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FB" w:rsidRDefault="009E7EBE">
      <w:pPr>
        <w:pStyle w:val="Standard"/>
        <w:spacing w:before="120" w:after="120" w:line="240" w:lineRule="auto"/>
        <w:jc w:val="center"/>
      </w:pPr>
      <w:bookmarkStart w:id="0" w:name="_GoBack"/>
      <w:bookmarkEnd w:id="0"/>
      <w:r>
        <w:rPr>
          <w:rFonts w:eastAsia="標楷體"/>
          <w:color w:val="000000"/>
          <w:sz w:val="32"/>
        </w:rPr>
        <w:t>索氏萃取法</w:t>
      </w:r>
    </w:p>
    <w:p w:rsidR="00D77E1C" w:rsidRDefault="00D77E1C" w:rsidP="00D77E1C">
      <w:pPr>
        <w:pStyle w:val="Standarduser"/>
        <w:spacing w:line="240" w:lineRule="auto"/>
        <w:jc w:val="right"/>
        <w:rPr>
          <w:rFonts w:eastAsia="標楷體"/>
          <w:color w:val="000000"/>
          <w:sz w:val="22"/>
        </w:rPr>
      </w:pPr>
      <w:r>
        <w:rPr>
          <w:rFonts w:eastAsia="標楷體"/>
          <w:color w:val="000000"/>
          <w:sz w:val="22"/>
        </w:rPr>
        <w:t>中華民國</w:t>
      </w:r>
      <w:r>
        <w:rPr>
          <w:rFonts w:eastAsia="標楷體"/>
          <w:color w:val="000000"/>
          <w:sz w:val="22"/>
        </w:rPr>
        <w:t>105</w:t>
      </w:r>
      <w:r>
        <w:rPr>
          <w:rFonts w:eastAsia="標楷體"/>
          <w:color w:val="000000"/>
          <w:sz w:val="22"/>
        </w:rPr>
        <w:t>年</w:t>
      </w:r>
      <w:r>
        <w:rPr>
          <w:rFonts w:eastAsia="標楷體"/>
          <w:color w:val="000000"/>
          <w:sz w:val="22"/>
        </w:rPr>
        <w:t>11</w:t>
      </w:r>
      <w:r>
        <w:rPr>
          <w:rFonts w:eastAsia="標楷體"/>
          <w:color w:val="000000"/>
          <w:sz w:val="22"/>
        </w:rPr>
        <w:t>月</w:t>
      </w:r>
      <w:r>
        <w:rPr>
          <w:rFonts w:eastAsia="標楷體"/>
          <w:color w:val="000000"/>
          <w:sz w:val="22"/>
        </w:rPr>
        <w:t>18</w:t>
      </w:r>
      <w:r>
        <w:rPr>
          <w:rFonts w:eastAsia="標楷體"/>
          <w:color w:val="000000"/>
          <w:sz w:val="22"/>
        </w:rPr>
        <w:t>日環署檢字第</w:t>
      </w:r>
      <w:r>
        <w:rPr>
          <w:rFonts w:eastAsia="標楷體"/>
          <w:color w:val="000000"/>
          <w:sz w:val="22"/>
        </w:rPr>
        <w:t>1050092864</w:t>
      </w:r>
      <w:r>
        <w:rPr>
          <w:rFonts w:eastAsia="標楷體"/>
          <w:color w:val="000000"/>
          <w:sz w:val="22"/>
        </w:rPr>
        <w:t>號公告</w:t>
      </w:r>
    </w:p>
    <w:p w:rsidR="00A61409" w:rsidRDefault="00A61409" w:rsidP="00A61409">
      <w:pPr>
        <w:pStyle w:val="Standard"/>
        <w:spacing w:line="240" w:lineRule="auto"/>
        <w:jc w:val="right"/>
        <w:rPr>
          <w:rFonts w:eastAsia="標楷體"/>
          <w:color w:val="000000"/>
          <w:sz w:val="22"/>
        </w:rPr>
      </w:pPr>
      <w:r w:rsidRPr="00A61409">
        <w:rPr>
          <w:rFonts w:eastAsia="標楷體" w:hint="eastAsia"/>
          <w:color w:val="000000"/>
          <w:sz w:val="22"/>
        </w:rPr>
        <w:t>自中華民國</w:t>
      </w:r>
      <w:r w:rsidRPr="00A61409">
        <w:rPr>
          <w:rFonts w:eastAsia="標楷體" w:hint="eastAsia"/>
          <w:color w:val="000000"/>
          <w:sz w:val="22"/>
        </w:rPr>
        <w:t>106</w:t>
      </w:r>
      <w:r w:rsidRPr="00A61409">
        <w:rPr>
          <w:rFonts w:eastAsia="標楷體" w:hint="eastAsia"/>
          <w:color w:val="000000"/>
          <w:sz w:val="22"/>
        </w:rPr>
        <w:t>年</w:t>
      </w:r>
      <w:r>
        <w:rPr>
          <w:rFonts w:eastAsia="標楷體" w:hint="eastAsia"/>
          <w:color w:val="000000"/>
          <w:sz w:val="22"/>
        </w:rPr>
        <w:t>3</w:t>
      </w:r>
      <w:r w:rsidRPr="00A61409">
        <w:rPr>
          <w:rFonts w:eastAsia="標楷體" w:hint="eastAsia"/>
          <w:color w:val="000000"/>
          <w:sz w:val="22"/>
        </w:rPr>
        <w:t>月</w:t>
      </w:r>
      <w:r w:rsidRPr="00A61409">
        <w:rPr>
          <w:rFonts w:eastAsia="標楷體" w:hint="eastAsia"/>
          <w:color w:val="000000"/>
          <w:sz w:val="22"/>
        </w:rPr>
        <w:t>15</w:t>
      </w:r>
      <w:r w:rsidRPr="00A61409">
        <w:rPr>
          <w:rFonts w:eastAsia="標楷體" w:hint="eastAsia"/>
          <w:color w:val="000000"/>
          <w:sz w:val="22"/>
        </w:rPr>
        <w:t>日生效</w:t>
      </w:r>
    </w:p>
    <w:p w:rsidR="00F77EFB" w:rsidRDefault="009E7EBE" w:rsidP="00A61409">
      <w:pPr>
        <w:pStyle w:val="Standard"/>
        <w:spacing w:line="240" w:lineRule="auto"/>
        <w:jc w:val="right"/>
      </w:pPr>
      <w:r>
        <w:rPr>
          <w:rFonts w:eastAsia="標楷體"/>
          <w:color w:val="000000"/>
          <w:sz w:val="22"/>
        </w:rPr>
        <w:t>NIEA M165.01C</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一、方法概要</w:t>
      </w:r>
    </w:p>
    <w:p w:rsidR="00F77EFB" w:rsidRDefault="009E7EBE">
      <w:pPr>
        <w:pStyle w:val="Textbodyindent"/>
        <w:snapToGrid w:val="0"/>
        <w:ind w:left="567" w:firstLine="567"/>
      </w:pPr>
      <w:r>
        <w:t>固體樣品與無水硫酸鈉混合後，置入一萃取圓形濾筒中或二團玻璃棉之間，以適當的溶劑於索氏萃取裝置中進行萃取</w:t>
      </w:r>
      <w:r>
        <w:rPr>
          <w:u w:val="single"/>
        </w:rPr>
        <w:t>、濃縮</w:t>
      </w:r>
      <w:r>
        <w:t>或置換成適當的溶劑，以供其後之淨化或檢測之用。</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二、適用範圍</w:t>
      </w:r>
    </w:p>
    <w:p w:rsidR="00F77EFB" w:rsidRDefault="009E7EBE">
      <w:pPr>
        <w:pStyle w:val="Textbodyindent"/>
        <w:snapToGrid w:val="0"/>
        <w:ind w:left="567" w:firstLine="567"/>
      </w:pPr>
      <w:r>
        <w:t>本方法</w:t>
      </w:r>
      <w:r>
        <w:rPr>
          <w:u w:val="single"/>
        </w:rPr>
        <w:t>適用於</w:t>
      </w:r>
      <w:r>
        <w:t>固體物，如土壤、</w:t>
      </w:r>
      <w:r>
        <w:rPr>
          <w:u w:val="single"/>
        </w:rPr>
        <w:t>底泥</w:t>
      </w:r>
      <w:r>
        <w:t>、污泥及固體廢棄物中萃取非揮發性及半揮發性有機化合物的步驟。此索氏萃取步驟（</w:t>
      </w:r>
      <w:r>
        <w:t>Soxhlet extraction process</w:t>
      </w:r>
      <w:r>
        <w:t>）可確保萃取溶劑與樣品基質密切接觸。</w:t>
      </w:r>
    </w:p>
    <w:p w:rsidR="00F77EFB" w:rsidRDefault="009E7EBE">
      <w:pPr>
        <w:pStyle w:val="Textbodyindent"/>
        <w:snapToGrid w:val="0"/>
        <w:ind w:left="567" w:firstLine="567"/>
      </w:pPr>
      <w:r>
        <w:t>本方法適用於</w:t>
      </w:r>
      <w:r>
        <w:rPr>
          <w:u w:val="single"/>
        </w:rPr>
        <w:t>萃取</w:t>
      </w:r>
      <w:r>
        <w:t>及濃縮不溶於水及微溶於水之含</w:t>
      </w:r>
      <w:r>
        <w:rPr>
          <w:u w:val="single"/>
        </w:rPr>
        <w:t>有機化合物固態</w:t>
      </w:r>
      <w:r>
        <w:t>樣品的製備，以供各項層析分析步驟之用。</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三、干擾</w:t>
      </w:r>
    </w:p>
    <w:p w:rsidR="00F77EFB" w:rsidRDefault="009E7EBE">
      <w:pPr>
        <w:pStyle w:val="Standard"/>
        <w:snapToGrid w:val="0"/>
        <w:spacing w:before="120" w:after="120" w:line="240" w:lineRule="auto"/>
        <w:ind w:left="1259" w:hanging="839"/>
        <w:jc w:val="both"/>
      </w:pPr>
      <w:r>
        <w:rPr>
          <w:rFonts w:eastAsia="標楷體"/>
          <w:color w:val="000000"/>
          <w:sz w:val="28"/>
        </w:rPr>
        <w:t>（一）溶劑、試劑、玻璃器皿及其他樣品處理過程中所用之器皿，皆可能對樣品分析造成誤差</w:t>
      </w:r>
      <w:r>
        <w:rPr>
          <w:rFonts w:eastAsia="標楷體"/>
          <w:color w:val="000000"/>
          <w:sz w:val="28"/>
          <w:u w:val="single"/>
        </w:rPr>
        <w:t>或</w:t>
      </w:r>
      <w:r>
        <w:rPr>
          <w:rFonts w:eastAsia="標楷體"/>
          <w:color w:val="000000"/>
          <w:sz w:val="28"/>
        </w:rPr>
        <w:t>干擾。所有這些物質必須在設定的分析條件下，進行方法空白分析，證明其無干擾。</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（二）樣品中共萃取之干擾物隨來源之不同而異。若被萃取後的樣品，因干擾而無法分析，則樣品萃液須進行淨化。</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三）實驗室中常用的塑膠製品極易造成鄰苯二甲酸酯的污染。因鄰苯二甲酸酯常被用做可塑劑，且極易自塑膠物質中被萃取出來，若不執行一系列的品質管制，則會發生嚴重的鄰苯二甲酸酯污染，因此塑膠製品必須避免使用。</w:t>
      </w:r>
    </w:p>
    <w:p w:rsidR="00F77EFB" w:rsidRDefault="009E7EBE">
      <w:pPr>
        <w:pStyle w:val="Standard"/>
        <w:snapToGrid w:val="0"/>
        <w:spacing w:before="120" w:after="120" w:line="240" w:lineRule="auto"/>
        <w:ind w:left="1259" w:hanging="839"/>
        <w:jc w:val="both"/>
      </w:pPr>
      <w:r>
        <w:rPr>
          <w:rFonts w:eastAsia="標楷體"/>
          <w:color w:val="000000"/>
          <w:sz w:val="28"/>
        </w:rPr>
        <w:t>（四）</w:t>
      </w:r>
      <w:r>
        <w:rPr>
          <w:rFonts w:eastAsia="標楷體"/>
          <w:color w:val="000000"/>
          <w:sz w:val="28"/>
          <w:u w:val="single"/>
        </w:rPr>
        <w:t>玻璃器皿之污染導致分析物裂解：肥皂殘留在玻璃器皿上可能會使某些待測物裂解。對較難清洗的玻璃器皿特別明顯，故須非常小心地以人工清洗此類器皿，以避免此問題。</w:t>
      </w:r>
    </w:p>
    <w:p w:rsidR="00F77EFB" w:rsidRDefault="009E7EBE">
      <w:pPr>
        <w:pStyle w:val="Standard"/>
        <w:snapToGrid w:val="0"/>
        <w:spacing w:before="120" w:after="120" w:line="240" w:lineRule="auto"/>
        <w:jc w:val="both"/>
      </w:pPr>
      <w:r>
        <w:rPr>
          <w:rFonts w:eastAsia="標楷體"/>
          <w:color w:val="000000"/>
          <w:sz w:val="28"/>
        </w:rPr>
        <w:t>四、設備與材料</w:t>
      </w:r>
    </w:p>
    <w:p w:rsidR="00F77EFB" w:rsidRDefault="009E7EBE">
      <w:pPr>
        <w:pStyle w:val="Standard"/>
        <w:snapToGrid w:val="0"/>
        <w:spacing w:before="120" w:after="120" w:line="240" w:lineRule="auto"/>
        <w:ind w:left="1259" w:hanging="839"/>
        <w:jc w:val="both"/>
      </w:pPr>
      <w:r>
        <w:rPr>
          <w:rFonts w:eastAsia="標楷體"/>
          <w:color w:val="000000"/>
          <w:sz w:val="28"/>
        </w:rPr>
        <w:t>（一）索氏萃取設備：</w:t>
      </w:r>
      <w:r>
        <w:rPr>
          <w:rFonts w:eastAsia="標楷體"/>
          <w:color w:val="000000"/>
          <w:sz w:val="28"/>
          <w:u w:val="single"/>
        </w:rPr>
        <w:t>附</w:t>
      </w:r>
      <w:r>
        <w:rPr>
          <w:rFonts w:eastAsia="Times New Roman"/>
          <w:color w:val="000000"/>
          <w:sz w:val="28"/>
          <w:u w:val="single"/>
        </w:rPr>
        <w:t xml:space="preserve"> </w:t>
      </w:r>
      <w:r>
        <w:rPr>
          <w:rFonts w:eastAsia="標楷體"/>
          <w:color w:val="000000"/>
          <w:sz w:val="28"/>
          <w:u w:val="single"/>
        </w:rPr>
        <w:t xml:space="preserve">500 mL </w:t>
      </w:r>
      <w:r>
        <w:rPr>
          <w:rFonts w:eastAsia="標楷體"/>
          <w:color w:val="000000"/>
          <w:sz w:val="28"/>
          <w:u w:val="single"/>
        </w:rPr>
        <w:t>圓底瓶，或其他適當體積圓底瓶</w:t>
      </w:r>
      <w:r>
        <w:rPr>
          <w:rFonts w:eastAsia="標楷體"/>
          <w:color w:val="000000"/>
          <w:sz w:val="28"/>
        </w:rPr>
        <w:t>。</w:t>
      </w:r>
    </w:p>
    <w:p w:rsidR="00F77EFB" w:rsidRDefault="009E7EBE">
      <w:pPr>
        <w:pStyle w:val="Standard"/>
        <w:snapToGrid w:val="0"/>
        <w:spacing w:before="120" w:after="120" w:line="240" w:lineRule="auto"/>
        <w:ind w:left="1259" w:hanging="839"/>
        <w:jc w:val="both"/>
      </w:pPr>
      <w:r>
        <w:rPr>
          <w:rFonts w:eastAsia="標楷體"/>
          <w:color w:val="000000"/>
          <w:sz w:val="28"/>
        </w:rPr>
        <w:t>（二）乾燥管：</w:t>
      </w:r>
      <w:r>
        <w:rPr>
          <w:rFonts w:eastAsia="標楷體"/>
          <w:color w:val="000000"/>
          <w:sz w:val="28"/>
        </w:rPr>
        <w:t xml:space="preserve">20 mm </w:t>
      </w:r>
      <w:r>
        <w:rPr>
          <w:rFonts w:eastAsia="標楷體"/>
          <w:color w:val="000000"/>
          <w:sz w:val="28"/>
        </w:rPr>
        <w:t>內徑之</w:t>
      </w:r>
      <w:r>
        <w:rPr>
          <w:rFonts w:eastAsia="Times New Roman"/>
          <w:color w:val="000000"/>
          <w:sz w:val="28"/>
        </w:rPr>
        <w:t xml:space="preserve"> </w:t>
      </w:r>
      <w:r>
        <w:rPr>
          <w:rFonts w:eastAsia="標楷體"/>
          <w:color w:val="000000"/>
          <w:sz w:val="28"/>
        </w:rPr>
        <w:t xml:space="preserve">Pyrex </w:t>
      </w:r>
      <w:r>
        <w:rPr>
          <w:rFonts w:eastAsia="標楷體"/>
          <w:color w:val="000000"/>
          <w:sz w:val="28"/>
        </w:rPr>
        <w:t>玻璃層析管，底部填充</w:t>
      </w:r>
      <w:r>
        <w:rPr>
          <w:rFonts w:eastAsia="Times New Roman"/>
          <w:color w:val="000000"/>
          <w:sz w:val="28"/>
        </w:rPr>
        <w:t xml:space="preserve"> </w:t>
      </w:r>
      <w:r>
        <w:rPr>
          <w:rFonts w:eastAsia="標楷體"/>
          <w:color w:val="000000"/>
          <w:sz w:val="28"/>
        </w:rPr>
        <w:t xml:space="preserve">Pyrex </w:t>
      </w:r>
      <w:r>
        <w:rPr>
          <w:rFonts w:eastAsia="標楷體"/>
          <w:color w:val="000000"/>
          <w:sz w:val="28"/>
        </w:rPr>
        <w:t>玻璃綿。（註</w:t>
      </w:r>
      <w:r>
        <w:rPr>
          <w:rFonts w:eastAsia="Times New Roman"/>
          <w:color w:val="000000"/>
          <w:sz w:val="28"/>
        </w:rPr>
        <w:t xml:space="preserve"> </w:t>
      </w:r>
      <w:r>
        <w:rPr>
          <w:rFonts w:eastAsia="標楷體"/>
          <w:color w:val="000000"/>
          <w:sz w:val="28"/>
        </w:rPr>
        <w:t>1</w:t>
      </w:r>
      <w:r>
        <w:rPr>
          <w:rFonts w:eastAsia="標楷體"/>
          <w:color w:val="000000"/>
          <w:sz w:val="28"/>
        </w:rPr>
        <w:t>）</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（三）濃縮裝置：</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lastRenderedPageBreak/>
        <w:t>1.K - D</w:t>
      </w:r>
      <w:r>
        <w:rPr>
          <w:rFonts w:eastAsia="標楷體"/>
          <w:color w:val="000000"/>
          <w:sz w:val="28"/>
        </w:rPr>
        <w:t>（</w:t>
      </w:r>
      <w:r>
        <w:rPr>
          <w:rFonts w:eastAsia="標楷體"/>
          <w:color w:val="000000"/>
          <w:sz w:val="28"/>
        </w:rPr>
        <w:t>Kuderna - Danish</w:t>
      </w:r>
      <w:r>
        <w:rPr>
          <w:rFonts w:eastAsia="標楷體"/>
          <w:color w:val="000000"/>
          <w:sz w:val="28"/>
        </w:rPr>
        <w:t>）濃縮裝置：</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1</w:t>
      </w:r>
      <w:r>
        <w:rPr>
          <w:rFonts w:eastAsia="標楷體"/>
          <w:color w:val="000000"/>
          <w:sz w:val="28"/>
        </w:rPr>
        <w:t>）濃縮管：</w:t>
      </w:r>
      <w:r>
        <w:rPr>
          <w:rFonts w:eastAsia="標楷體"/>
          <w:color w:val="000000"/>
          <w:sz w:val="28"/>
        </w:rPr>
        <w:t>10 mL</w:t>
      </w:r>
      <w:r>
        <w:rPr>
          <w:rFonts w:eastAsia="標楷體"/>
          <w:color w:val="000000"/>
          <w:sz w:val="28"/>
        </w:rPr>
        <w:t>，有刻度（</w:t>
      </w:r>
      <w:r>
        <w:rPr>
          <w:rFonts w:eastAsia="標楷體"/>
          <w:color w:val="000000"/>
          <w:sz w:val="28"/>
        </w:rPr>
        <w:t>Kontes K – 570050 - 1025</w:t>
      </w:r>
      <w:r>
        <w:rPr>
          <w:rFonts w:eastAsia="標楷體"/>
          <w:color w:val="000000"/>
          <w:sz w:val="28"/>
        </w:rPr>
        <w:t>或同級品），具磨砂口玻璃瓶蓋，以防止萃液蒸發。</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2</w:t>
      </w:r>
      <w:r>
        <w:rPr>
          <w:rFonts w:eastAsia="標楷體"/>
          <w:color w:val="000000"/>
          <w:sz w:val="28"/>
        </w:rPr>
        <w:t>）蒸發瓶：</w:t>
      </w:r>
      <w:r>
        <w:rPr>
          <w:rFonts w:eastAsia="標楷體"/>
          <w:color w:val="000000"/>
          <w:sz w:val="28"/>
        </w:rPr>
        <w:t>500 mL</w:t>
      </w:r>
      <w:r>
        <w:rPr>
          <w:rFonts w:eastAsia="標楷體"/>
          <w:color w:val="000000"/>
          <w:sz w:val="28"/>
        </w:rPr>
        <w:t>（</w:t>
      </w:r>
      <w:r>
        <w:rPr>
          <w:rFonts w:eastAsia="標楷體"/>
          <w:color w:val="000000"/>
          <w:sz w:val="28"/>
        </w:rPr>
        <w:t xml:space="preserve">Kontes K – 570001 - 500 </w:t>
      </w:r>
      <w:r>
        <w:rPr>
          <w:rFonts w:eastAsia="標楷體"/>
          <w:color w:val="000000"/>
          <w:sz w:val="28"/>
        </w:rPr>
        <w:t>或同級品），與濃縮管連接處，以彈簧、卡夾或同級品夾緊。</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3</w:t>
      </w:r>
      <w:r>
        <w:rPr>
          <w:rFonts w:eastAsia="標楷體"/>
          <w:color w:val="000000"/>
          <w:sz w:val="28"/>
        </w:rPr>
        <w:t>）史耐得管（</w:t>
      </w:r>
      <w:r>
        <w:rPr>
          <w:rFonts w:eastAsia="標楷體"/>
          <w:color w:val="000000"/>
          <w:sz w:val="28"/>
        </w:rPr>
        <w:t>Snyder column</w:t>
      </w:r>
      <w:r>
        <w:rPr>
          <w:rFonts w:eastAsia="標楷體"/>
          <w:color w:val="000000"/>
          <w:sz w:val="28"/>
        </w:rPr>
        <w:t>）：大型三球（</w:t>
      </w:r>
      <w:r>
        <w:rPr>
          <w:rFonts w:eastAsia="標楷體"/>
          <w:color w:val="000000"/>
          <w:sz w:val="28"/>
        </w:rPr>
        <w:t xml:space="preserve">Kontes K - 503000 – 0121 </w:t>
      </w:r>
      <w:r>
        <w:rPr>
          <w:rFonts w:eastAsia="標楷體"/>
          <w:color w:val="000000"/>
          <w:sz w:val="28"/>
        </w:rPr>
        <w:t>或同級品）。</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4</w:t>
      </w:r>
      <w:r>
        <w:rPr>
          <w:rFonts w:eastAsia="標楷體"/>
          <w:color w:val="000000"/>
          <w:sz w:val="28"/>
        </w:rPr>
        <w:t>）史耐得管：小型二球（</w:t>
      </w:r>
      <w:r>
        <w:rPr>
          <w:rFonts w:eastAsia="標楷體"/>
          <w:color w:val="000000"/>
          <w:sz w:val="28"/>
        </w:rPr>
        <w:t xml:space="preserve">Kontes K – 569001 - 0219 </w:t>
      </w:r>
      <w:r>
        <w:rPr>
          <w:rFonts w:eastAsia="標楷體"/>
          <w:color w:val="000000"/>
          <w:sz w:val="28"/>
        </w:rPr>
        <w:t>或同級品）。</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5</w:t>
      </w:r>
      <w:r>
        <w:rPr>
          <w:rFonts w:eastAsia="標楷體"/>
          <w:color w:val="000000"/>
          <w:sz w:val="28"/>
        </w:rPr>
        <w:t>）彈簧：</w:t>
      </w:r>
      <w:r>
        <w:rPr>
          <w:rFonts w:eastAsia="標楷體"/>
          <w:color w:val="000000"/>
          <w:sz w:val="28"/>
        </w:rPr>
        <w:t xml:space="preserve">1 / 2 </w:t>
      </w:r>
      <w:r>
        <w:rPr>
          <w:rFonts w:eastAsia="標楷體"/>
          <w:color w:val="000000"/>
          <w:sz w:val="28"/>
        </w:rPr>
        <w:t>吋（</w:t>
      </w:r>
      <w:r>
        <w:rPr>
          <w:rFonts w:eastAsia="標楷體"/>
          <w:color w:val="000000"/>
          <w:sz w:val="28"/>
        </w:rPr>
        <w:t xml:space="preserve">Kontes K - 662750 </w:t>
      </w:r>
      <w:r>
        <w:rPr>
          <w:rFonts w:eastAsia="標楷體"/>
          <w:color w:val="000000"/>
          <w:sz w:val="28"/>
        </w:rPr>
        <w:t>或同級品）。</w:t>
      </w:r>
    </w:p>
    <w:p w:rsidR="00F77EFB" w:rsidRDefault="009E7EBE">
      <w:pPr>
        <w:pStyle w:val="Standard"/>
        <w:snapToGrid w:val="0"/>
        <w:spacing w:before="120" w:after="120" w:line="240" w:lineRule="auto"/>
        <w:ind w:left="2296" w:hanging="725"/>
        <w:jc w:val="both"/>
      </w:pPr>
      <w:r>
        <w:rPr>
          <w:rFonts w:eastAsia="標楷體"/>
          <w:color w:val="000000"/>
          <w:sz w:val="28"/>
        </w:rPr>
        <w:t>（</w:t>
      </w:r>
      <w:r>
        <w:rPr>
          <w:rFonts w:eastAsia="標楷體"/>
          <w:color w:val="000000"/>
          <w:sz w:val="28"/>
        </w:rPr>
        <w:t>6</w:t>
      </w:r>
      <w:r>
        <w:rPr>
          <w:rFonts w:eastAsia="標楷體"/>
          <w:color w:val="000000"/>
          <w:sz w:val="28"/>
        </w:rPr>
        <w:t>）溶劑蒸氣回收系統（</w:t>
      </w:r>
      <w:r>
        <w:rPr>
          <w:rFonts w:eastAsia="標楷體"/>
          <w:color w:val="000000"/>
          <w:sz w:val="28"/>
        </w:rPr>
        <w:t>Solvent vapor recovery system</w:t>
      </w:r>
      <w:r>
        <w:rPr>
          <w:rFonts w:eastAsia="標楷體"/>
          <w:color w:val="000000"/>
          <w:sz w:val="28"/>
        </w:rPr>
        <w:t>，</w:t>
      </w:r>
      <w:r>
        <w:rPr>
          <w:rFonts w:eastAsia="標楷體"/>
          <w:color w:val="000000"/>
          <w:sz w:val="28"/>
        </w:rPr>
        <w:t xml:space="preserve">Kontes K – 545000 – 1006 </w:t>
      </w:r>
      <w:r>
        <w:rPr>
          <w:rFonts w:eastAsia="標楷體"/>
          <w:color w:val="000000"/>
          <w:sz w:val="28"/>
        </w:rPr>
        <w:t>或</w:t>
      </w:r>
      <w:r>
        <w:rPr>
          <w:rFonts w:eastAsia="Times New Roman"/>
          <w:color w:val="000000"/>
          <w:sz w:val="28"/>
        </w:rPr>
        <w:t xml:space="preserve"> </w:t>
      </w:r>
      <w:r>
        <w:rPr>
          <w:rFonts w:eastAsia="標楷體"/>
          <w:color w:val="000000"/>
          <w:sz w:val="28"/>
        </w:rPr>
        <w:t>K547300 - 0000</w:t>
      </w:r>
      <w:r>
        <w:rPr>
          <w:rFonts w:eastAsia="標楷體"/>
          <w:color w:val="000000"/>
          <w:sz w:val="28"/>
        </w:rPr>
        <w:t>，</w:t>
      </w:r>
      <w:r>
        <w:rPr>
          <w:rFonts w:eastAsia="標楷體"/>
          <w:color w:val="000000"/>
          <w:sz w:val="28"/>
        </w:rPr>
        <w:t xml:space="preserve">Ace Glass 6614 – 30 </w:t>
      </w:r>
      <w:r>
        <w:rPr>
          <w:rFonts w:eastAsia="標楷體"/>
          <w:color w:val="000000"/>
          <w:sz w:val="28"/>
        </w:rPr>
        <w:t>或同級品）。</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2.</w:t>
      </w:r>
      <w:r>
        <w:rPr>
          <w:rFonts w:eastAsia="標楷體"/>
          <w:color w:val="000000"/>
          <w:sz w:val="28"/>
        </w:rPr>
        <w:t>減壓濃縮裝置。</w:t>
      </w:r>
    </w:p>
    <w:p w:rsidR="00F77EFB" w:rsidRDefault="009E7EBE">
      <w:pPr>
        <w:pStyle w:val="Standard"/>
        <w:snapToGrid w:val="0"/>
        <w:spacing w:before="120" w:after="120" w:line="240" w:lineRule="auto"/>
        <w:ind w:left="1553" w:hanging="272"/>
        <w:jc w:val="both"/>
      </w:pPr>
      <w:r>
        <w:rPr>
          <w:rFonts w:eastAsia="標楷體"/>
          <w:color w:val="000000"/>
          <w:sz w:val="28"/>
          <w:u w:val="single"/>
        </w:rPr>
        <w:t>3.</w:t>
      </w:r>
      <w:r>
        <w:rPr>
          <w:rFonts w:eastAsia="標楷體"/>
          <w:color w:val="000000"/>
          <w:sz w:val="28"/>
          <w:u w:val="single"/>
        </w:rPr>
        <w:t>加熱減壓吹氮濃縮定量裝置</w:t>
      </w:r>
    </w:p>
    <w:p w:rsidR="00F77EFB" w:rsidRDefault="009E7EBE">
      <w:pPr>
        <w:pStyle w:val="Standard"/>
        <w:snapToGrid w:val="0"/>
        <w:spacing w:before="120" w:after="120" w:line="240" w:lineRule="auto"/>
        <w:ind w:left="1553" w:hanging="272"/>
        <w:jc w:val="both"/>
      </w:pPr>
      <w:r>
        <w:rPr>
          <w:rFonts w:eastAsia="標楷體"/>
          <w:color w:val="000000"/>
          <w:sz w:val="28"/>
          <w:u w:val="single"/>
        </w:rPr>
        <w:t>4.</w:t>
      </w:r>
      <w:r>
        <w:rPr>
          <w:rFonts w:eastAsia="標楷體"/>
          <w:color w:val="000000"/>
          <w:sz w:val="28"/>
          <w:u w:val="single"/>
        </w:rPr>
        <w:t>振盪減壓濃縮裝置</w:t>
      </w:r>
    </w:p>
    <w:p w:rsidR="00F77EFB" w:rsidRDefault="009E7EBE">
      <w:pPr>
        <w:pStyle w:val="Standard"/>
        <w:snapToGrid w:val="0"/>
        <w:spacing w:before="120" w:after="120" w:line="240" w:lineRule="auto"/>
        <w:ind w:left="1553" w:hanging="272"/>
        <w:jc w:val="both"/>
        <w:rPr>
          <w:rFonts w:eastAsia="標楷體"/>
          <w:color w:val="000000"/>
          <w:sz w:val="28"/>
          <w:u w:val="single"/>
        </w:rPr>
      </w:pPr>
      <w:r>
        <w:rPr>
          <w:rFonts w:eastAsia="標楷體"/>
          <w:color w:val="000000"/>
          <w:sz w:val="28"/>
          <w:u w:val="single"/>
        </w:rPr>
        <w:t>5.</w:t>
      </w:r>
      <w:r>
        <w:rPr>
          <w:rFonts w:eastAsia="標楷體"/>
          <w:color w:val="000000"/>
          <w:sz w:val="28"/>
          <w:u w:val="single"/>
        </w:rPr>
        <w:t>離心減壓濃縮裝置</w:t>
      </w:r>
    </w:p>
    <w:p w:rsidR="00F77EFB" w:rsidRDefault="009E7EBE">
      <w:pPr>
        <w:pStyle w:val="Standard"/>
        <w:snapToGrid w:val="0"/>
        <w:spacing w:before="120" w:after="120" w:line="240" w:lineRule="auto"/>
        <w:ind w:left="1553" w:hanging="272"/>
        <w:jc w:val="both"/>
      </w:pPr>
      <w:r>
        <w:rPr>
          <w:rFonts w:eastAsia="標楷體"/>
          <w:color w:val="000000"/>
          <w:sz w:val="28"/>
          <w:u w:val="single"/>
        </w:rPr>
        <w:t>6.</w:t>
      </w:r>
      <w:r>
        <w:rPr>
          <w:rFonts w:eastAsia="標楷體"/>
          <w:color w:val="000000"/>
          <w:sz w:val="28"/>
          <w:u w:val="single"/>
        </w:rPr>
        <w:t>其他相似功能之裝置。</w:t>
      </w:r>
    </w:p>
    <w:p w:rsidR="00F77EFB" w:rsidRDefault="009E7EBE">
      <w:pPr>
        <w:pStyle w:val="Standard"/>
        <w:snapToGrid w:val="0"/>
        <w:spacing w:before="120" w:after="120" w:line="240" w:lineRule="auto"/>
        <w:ind w:left="1259" w:hanging="839"/>
        <w:jc w:val="both"/>
      </w:pPr>
      <w:r>
        <w:rPr>
          <w:rFonts w:eastAsia="標楷體"/>
          <w:color w:val="000000"/>
          <w:sz w:val="28"/>
        </w:rPr>
        <w:t>（四）沸石：以溶劑萃取清洗過，約</w:t>
      </w:r>
      <w:r>
        <w:rPr>
          <w:rFonts w:eastAsia="Times New Roman"/>
          <w:color w:val="000000"/>
          <w:sz w:val="28"/>
        </w:rPr>
        <w:t xml:space="preserve"> </w:t>
      </w:r>
      <w:r>
        <w:rPr>
          <w:rFonts w:eastAsia="標楷體"/>
          <w:color w:val="000000"/>
          <w:sz w:val="28"/>
        </w:rPr>
        <w:t>10 / 40 mesh</w:t>
      </w:r>
      <w:r>
        <w:rPr>
          <w:rFonts w:eastAsia="標楷體"/>
          <w:color w:val="000000"/>
          <w:sz w:val="28"/>
        </w:rPr>
        <w:t>（碳化矽或同級品）。</w:t>
      </w:r>
    </w:p>
    <w:p w:rsidR="00F77EFB" w:rsidRDefault="009E7EBE">
      <w:pPr>
        <w:pStyle w:val="Standard"/>
        <w:snapToGrid w:val="0"/>
        <w:spacing w:before="120" w:after="120" w:line="240" w:lineRule="auto"/>
        <w:ind w:left="1259" w:hanging="839"/>
        <w:jc w:val="both"/>
      </w:pPr>
      <w:r>
        <w:rPr>
          <w:rFonts w:eastAsia="標楷體"/>
          <w:color w:val="000000"/>
          <w:sz w:val="28"/>
        </w:rPr>
        <w:t>（五）水浴：附環狀同心圓蓋子，能控溫精確至</w:t>
      </w:r>
      <w:r>
        <w:rPr>
          <w:rFonts w:eastAsia="Times New Roman"/>
          <w:color w:val="000000"/>
          <w:sz w:val="28"/>
        </w:rPr>
        <w:t xml:space="preserve"> </w:t>
      </w:r>
      <w:r>
        <w:rPr>
          <w:rFonts w:eastAsia="標楷體"/>
          <w:color w:val="000000"/>
          <w:sz w:val="28"/>
        </w:rPr>
        <w:t>± 5</w:t>
      </w:r>
      <w:r>
        <w:rPr>
          <w:rFonts w:ascii="新細明體, PMingLiU" w:eastAsia="新細明體, PMingLiU" w:hAnsi="新細明體, PMingLiU" w:cs="新細明體, PMingLiU"/>
          <w:color w:val="000000"/>
          <w:sz w:val="28"/>
        </w:rPr>
        <w:t>℃</w:t>
      </w:r>
      <w:r>
        <w:rPr>
          <w:rFonts w:eastAsia="標楷體"/>
          <w:color w:val="000000"/>
          <w:sz w:val="28"/>
        </w:rPr>
        <w:t xml:space="preserve"> </w:t>
      </w:r>
      <w:r>
        <w:rPr>
          <w:rFonts w:eastAsia="標楷體"/>
          <w:color w:val="000000"/>
          <w:sz w:val="28"/>
        </w:rPr>
        <w:t>以內者。在抽風櫃中使用。</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（六）樣品瓶（</w:t>
      </w:r>
      <w:r>
        <w:rPr>
          <w:rFonts w:eastAsia="標楷體"/>
          <w:color w:val="000000"/>
          <w:sz w:val="28"/>
        </w:rPr>
        <w:t>Vials</w:t>
      </w:r>
      <w:r>
        <w:rPr>
          <w:rFonts w:eastAsia="標楷體"/>
          <w:color w:val="000000"/>
          <w:sz w:val="28"/>
        </w:rPr>
        <w:t>）：</w:t>
      </w:r>
      <w:r>
        <w:rPr>
          <w:rFonts w:eastAsia="標楷體"/>
          <w:color w:val="000000"/>
          <w:sz w:val="28"/>
        </w:rPr>
        <w:t>2 mL</w:t>
      </w:r>
      <w:r>
        <w:rPr>
          <w:rFonts w:eastAsia="標楷體"/>
          <w:color w:val="000000"/>
          <w:sz w:val="28"/>
        </w:rPr>
        <w:t>，玻璃瓶具鐵氟龍內襯之螺旋蓋或夾壓式密封蓋。</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（七）玻璃纖維或紙製圓形濾筒或玻璃綿：無干擾物質。</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（八）加熱包：以可變電阻器控制。</w:t>
      </w:r>
    </w:p>
    <w:p w:rsidR="00F77EFB" w:rsidRDefault="009E7EBE">
      <w:pPr>
        <w:pStyle w:val="Standard"/>
        <w:snapToGrid w:val="0"/>
        <w:spacing w:before="120" w:after="120" w:line="240" w:lineRule="auto"/>
        <w:ind w:left="1259" w:hanging="839"/>
        <w:jc w:val="both"/>
      </w:pPr>
      <w:r>
        <w:rPr>
          <w:rFonts w:eastAsia="標楷體"/>
          <w:color w:val="000000"/>
          <w:sz w:val="28"/>
        </w:rPr>
        <w:t>（九）可丟棄式巴斯德玻璃移液管（</w:t>
      </w:r>
      <w:r>
        <w:rPr>
          <w:rFonts w:eastAsia="標楷體"/>
          <w:color w:val="000000"/>
          <w:sz w:val="28"/>
        </w:rPr>
        <w:t>Disposable glass Pasteur pipet</w:t>
      </w:r>
      <w:r>
        <w:rPr>
          <w:rFonts w:eastAsia="標楷體"/>
          <w:color w:val="000000"/>
          <w:sz w:val="28"/>
        </w:rPr>
        <w:t>）及吸球。</w:t>
      </w:r>
    </w:p>
    <w:p w:rsidR="00F77EFB" w:rsidRDefault="009E7EBE">
      <w:pPr>
        <w:pStyle w:val="Standard"/>
        <w:snapToGrid w:val="0"/>
        <w:spacing w:before="120" w:after="120" w:line="240" w:lineRule="auto"/>
        <w:ind w:left="1259" w:hanging="839"/>
        <w:jc w:val="both"/>
      </w:pPr>
      <w:r>
        <w:rPr>
          <w:rFonts w:eastAsia="標楷體"/>
          <w:color w:val="000000"/>
          <w:sz w:val="28"/>
        </w:rPr>
        <w:t>（十）</w:t>
      </w:r>
      <w:r>
        <w:rPr>
          <w:rFonts w:eastAsia="標楷體"/>
          <w:color w:val="000000"/>
          <w:sz w:val="28"/>
          <w:u w:val="single"/>
        </w:rPr>
        <w:t>測定乾重百分比設備</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1.</w:t>
      </w:r>
      <w:r>
        <w:rPr>
          <w:rFonts w:eastAsia="標楷體"/>
          <w:color w:val="000000"/>
          <w:sz w:val="28"/>
        </w:rPr>
        <w:t>乾燥烘箱。</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2.</w:t>
      </w:r>
      <w:r>
        <w:rPr>
          <w:rFonts w:eastAsia="標楷體"/>
          <w:color w:val="000000"/>
          <w:sz w:val="28"/>
        </w:rPr>
        <w:t>乾燥器。</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lastRenderedPageBreak/>
        <w:t>3.</w:t>
      </w:r>
      <w:r>
        <w:rPr>
          <w:rFonts w:eastAsia="標楷體"/>
          <w:color w:val="000000"/>
          <w:sz w:val="28"/>
        </w:rPr>
        <w:t>瓷坩堝或可丟棄式鋁坩堝。</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（十一）研磨設備。</w:t>
      </w:r>
    </w:p>
    <w:p w:rsidR="00F77EFB" w:rsidRDefault="009E7EBE">
      <w:pPr>
        <w:pStyle w:val="Standard"/>
        <w:snapToGrid w:val="0"/>
        <w:spacing w:before="120" w:after="120" w:line="240" w:lineRule="auto"/>
        <w:ind w:firstLine="420"/>
        <w:jc w:val="both"/>
      </w:pPr>
      <w:r>
        <w:rPr>
          <w:rFonts w:eastAsia="標楷體"/>
          <w:color w:val="000000"/>
          <w:sz w:val="28"/>
        </w:rPr>
        <w:t>（十二）分析天平：可精秤至</w:t>
      </w:r>
      <w:r>
        <w:rPr>
          <w:rFonts w:eastAsia="Times New Roman"/>
          <w:color w:val="000000"/>
          <w:sz w:val="28"/>
        </w:rPr>
        <w:t xml:space="preserve"> </w:t>
      </w:r>
      <w:r>
        <w:rPr>
          <w:rFonts w:eastAsia="標楷體"/>
          <w:color w:val="000000"/>
          <w:sz w:val="28"/>
        </w:rPr>
        <w:t>0.0001 g</w:t>
      </w:r>
      <w:r>
        <w:rPr>
          <w:rFonts w:eastAsia="標楷體"/>
          <w:color w:val="000000"/>
          <w:sz w:val="28"/>
        </w:rPr>
        <w:t>。</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五、試劑</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（一）所有檢測時使用的無機化合物必須是試藥級，若須使用其他等級試藥，則在使用前必須確認該試藥的純度，俾使檢測結果準確度不致降低。</w:t>
      </w:r>
    </w:p>
    <w:p w:rsidR="00F77EFB" w:rsidRDefault="009E7EBE">
      <w:pPr>
        <w:pStyle w:val="Standard"/>
        <w:snapToGrid w:val="0"/>
        <w:spacing w:before="120" w:after="120" w:line="240" w:lineRule="auto"/>
        <w:ind w:left="1259" w:hanging="839"/>
        <w:jc w:val="both"/>
      </w:pPr>
      <w:r>
        <w:rPr>
          <w:rFonts w:eastAsia="標楷體"/>
          <w:color w:val="000000"/>
          <w:sz w:val="28"/>
        </w:rPr>
        <w:t>（二）</w:t>
      </w:r>
      <w:r>
        <w:rPr>
          <w:rFonts w:eastAsia="標楷體"/>
          <w:color w:val="000000"/>
          <w:sz w:val="28"/>
          <w:u w:val="single"/>
        </w:rPr>
        <w:t>試劑水：不含有機物之去離子水，或符合前述規格之市售純水。</w:t>
      </w:r>
    </w:p>
    <w:p w:rsidR="00F77EFB" w:rsidRDefault="009E7EBE">
      <w:pPr>
        <w:pStyle w:val="Standard"/>
        <w:snapToGrid w:val="0"/>
        <w:spacing w:before="120" w:after="120" w:line="240" w:lineRule="auto"/>
        <w:ind w:left="1259" w:hanging="839"/>
        <w:jc w:val="both"/>
      </w:pPr>
      <w:r>
        <w:rPr>
          <w:rFonts w:eastAsia="標楷體"/>
          <w:color w:val="000000"/>
          <w:sz w:val="28"/>
        </w:rPr>
        <w:t>（三）無水硫酸鈉：置於淺盤中於</w:t>
      </w:r>
      <w:r>
        <w:rPr>
          <w:rFonts w:eastAsia="Times New Roman"/>
          <w:color w:val="000000"/>
          <w:sz w:val="28"/>
        </w:rPr>
        <w:t xml:space="preserve"> </w:t>
      </w:r>
      <w:r>
        <w:rPr>
          <w:rFonts w:eastAsia="標楷體"/>
          <w:color w:val="000000"/>
          <w:sz w:val="28"/>
        </w:rPr>
        <w:t>400</w:t>
      </w:r>
      <w:r>
        <w:rPr>
          <w:rFonts w:ascii="新細明體, PMingLiU" w:eastAsia="新細明體, PMingLiU" w:hAnsi="新細明體, PMingLiU" w:cs="新細明體, PMingLiU"/>
          <w:color w:val="000000"/>
          <w:sz w:val="28"/>
        </w:rPr>
        <w:t>℃</w:t>
      </w:r>
      <w:r>
        <w:rPr>
          <w:rFonts w:eastAsia="標楷體"/>
          <w:color w:val="000000"/>
          <w:sz w:val="28"/>
        </w:rPr>
        <w:t xml:space="preserve"> </w:t>
      </w:r>
      <w:r>
        <w:rPr>
          <w:rFonts w:eastAsia="標楷體"/>
          <w:color w:val="000000"/>
          <w:sz w:val="28"/>
        </w:rPr>
        <w:t>加熱</w:t>
      </w:r>
      <w:r>
        <w:rPr>
          <w:rFonts w:eastAsia="Times New Roman"/>
          <w:color w:val="000000"/>
          <w:sz w:val="28"/>
        </w:rPr>
        <w:t xml:space="preserve"> </w:t>
      </w:r>
      <w:r>
        <w:rPr>
          <w:rFonts w:eastAsia="標楷體"/>
          <w:color w:val="000000"/>
          <w:sz w:val="28"/>
        </w:rPr>
        <w:t xml:space="preserve">4 </w:t>
      </w:r>
      <w:r>
        <w:rPr>
          <w:rFonts w:eastAsia="標楷體"/>
          <w:color w:val="000000"/>
          <w:sz w:val="28"/>
        </w:rPr>
        <w:t>小時；或以二氯甲烷預洗硫酸鈉純化之。若以二氯甲烷預洗法純化硫酸鈉，則須進行方法空白測試，證明硫酸鈉中無干擾存在。</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（四）萃取溶劑：所有溶劑均須是殘量級或同級品，常用之溶劑如下：</w:t>
      </w:r>
    </w:p>
    <w:p w:rsidR="00F77EFB" w:rsidRDefault="009E7EBE">
      <w:pPr>
        <w:pStyle w:val="Standard"/>
        <w:snapToGrid w:val="0"/>
        <w:spacing w:before="120" w:after="120" w:line="240" w:lineRule="auto"/>
        <w:ind w:left="1553" w:hanging="272"/>
        <w:jc w:val="both"/>
      </w:pPr>
      <w:r>
        <w:rPr>
          <w:rFonts w:eastAsia="標楷體"/>
          <w:color w:val="000000"/>
          <w:sz w:val="28"/>
        </w:rPr>
        <w:t>1.</w:t>
      </w:r>
      <w:r>
        <w:rPr>
          <w:rFonts w:eastAsia="標楷體"/>
          <w:color w:val="000000"/>
          <w:sz w:val="28"/>
        </w:rPr>
        <w:t>丙酮</w:t>
      </w:r>
      <w:r>
        <w:rPr>
          <w:rFonts w:eastAsia="Times New Roman"/>
          <w:color w:val="000000"/>
          <w:sz w:val="28"/>
        </w:rPr>
        <w:t xml:space="preserve"> </w:t>
      </w:r>
      <w:r>
        <w:rPr>
          <w:rFonts w:eastAsia="標楷體"/>
          <w:color w:val="000000"/>
          <w:sz w:val="28"/>
        </w:rPr>
        <w:t xml:space="preserve">/ </w:t>
      </w:r>
      <w:r>
        <w:rPr>
          <w:rFonts w:eastAsia="標楷體"/>
          <w:color w:val="000000"/>
          <w:sz w:val="28"/>
        </w:rPr>
        <w:t>正己烷（</w:t>
      </w:r>
      <w:r>
        <w:rPr>
          <w:rFonts w:eastAsia="標楷體"/>
          <w:color w:val="000000"/>
          <w:sz w:val="28"/>
        </w:rPr>
        <w:t>1</w:t>
      </w:r>
      <w:r>
        <w:rPr>
          <w:rFonts w:eastAsia="標楷體"/>
          <w:color w:val="000000"/>
          <w:sz w:val="28"/>
        </w:rPr>
        <w:t>：</w:t>
      </w:r>
      <w:r>
        <w:rPr>
          <w:rFonts w:eastAsia="標楷體"/>
          <w:color w:val="000000"/>
          <w:sz w:val="28"/>
        </w:rPr>
        <w:t>1</w:t>
      </w:r>
      <w:r>
        <w:rPr>
          <w:rFonts w:eastAsia="標楷體"/>
          <w:color w:val="000000"/>
          <w:sz w:val="28"/>
        </w:rPr>
        <w:t>，</w:t>
      </w:r>
      <w:r>
        <w:rPr>
          <w:rFonts w:eastAsia="標楷體"/>
          <w:color w:val="000000"/>
          <w:sz w:val="28"/>
        </w:rPr>
        <w:t>v / v</w:t>
      </w:r>
      <w:r>
        <w:rPr>
          <w:rFonts w:eastAsia="標楷體"/>
          <w:color w:val="000000"/>
          <w:sz w:val="28"/>
        </w:rPr>
        <w:t>）（註</w:t>
      </w:r>
      <w:r>
        <w:rPr>
          <w:rFonts w:eastAsia="Times New Roman"/>
          <w:color w:val="000000"/>
          <w:sz w:val="28"/>
        </w:rPr>
        <w:t xml:space="preserve"> </w:t>
      </w:r>
      <w:r>
        <w:rPr>
          <w:rFonts w:eastAsia="標楷體"/>
          <w:color w:val="000000"/>
          <w:sz w:val="28"/>
        </w:rPr>
        <w:t>2</w:t>
      </w:r>
      <w:r>
        <w:rPr>
          <w:rFonts w:eastAsia="標楷體"/>
          <w:color w:val="000000"/>
          <w:sz w:val="28"/>
        </w:rPr>
        <w:t>）</w:t>
      </w:r>
    </w:p>
    <w:p w:rsidR="00F77EFB" w:rsidRDefault="009E7EBE">
      <w:pPr>
        <w:pStyle w:val="Standard"/>
        <w:snapToGrid w:val="0"/>
        <w:spacing w:before="120" w:after="120" w:line="240" w:lineRule="auto"/>
        <w:ind w:left="1553" w:hanging="272"/>
        <w:jc w:val="both"/>
      </w:pPr>
      <w:r>
        <w:rPr>
          <w:rFonts w:eastAsia="標楷體"/>
          <w:color w:val="000000"/>
          <w:sz w:val="28"/>
        </w:rPr>
        <w:t>2.</w:t>
      </w:r>
      <w:r>
        <w:rPr>
          <w:rFonts w:eastAsia="標楷體"/>
          <w:color w:val="000000"/>
          <w:sz w:val="28"/>
        </w:rPr>
        <w:t>二氯甲烷</w:t>
      </w:r>
      <w:r>
        <w:rPr>
          <w:rFonts w:eastAsia="Times New Roman"/>
          <w:color w:val="000000"/>
          <w:sz w:val="28"/>
        </w:rPr>
        <w:t xml:space="preserve"> </w:t>
      </w:r>
      <w:r>
        <w:rPr>
          <w:rFonts w:eastAsia="標楷體"/>
          <w:color w:val="000000"/>
          <w:sz w:val="28"/>
        </w:rPr>
        <w:t xml:space="preserve">/ </w:t>
      </w:r>
      <w:r>
        <w:rPr>
          <w:rFonts w:eastAsia="標楷體"/>
          <w:color w:val="000000"/>
          <w:sz w:val="28"/>
        </w:rPr>
        <w:t>丙酮（</w:t>
      </w:r>
      <w:r>
        <w:rPr>
          <w:rFonts w:eastAsia="標楷體"/>
          <w:color w:val="000000"/>
          <w:sz w:val="28"/>
        </w:rPr>
        <w:t>1</w:t>
      </w:r>
      <w:r>
        <w:rPr>
          <w:rFonts w:eastAsia="標楷體"/>
          <w:color w:val="000000"/>
          <w:sz w:val="28"/>
        </w:rPr>
        <w:t>：</w:t>
      </w:r>
      <w:r>
        <w:rPr>
          <w:rFonts w:eastAsia="標楷體"/>
          <w:color w:val="000000"/>
          <w:sz w:val="28"/>
        </w:rPr>
        <w:t>1</w:t>
      </w:r>
      <w:r>
        <w:rPr>
          <w:rFonts w:eastAsia="標楷體"/>
          <w:color w:val="000000"/>
          <w:sz w:val="28"/>
        </w:rPr>
        <w:t>，</w:t>
      </w:r>
      <w:r>
        <w:rPr>
          <w:rFonts w:eastAsia="標楷體"/>
          <w:color w:val="000000"/>
          <w:sz w:val="28"/>
        </w:rPr>
        <w:t>v / v</w:t>
      </w:r>
      <w:r>
        <w:rPr>
          <w:rFonts w:eastAsia="標楷體"/>
          <w:color w:val="000000"/>
          <w:sz w:val="28"/>
        </w:rPr>
        <w:t>）</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3.</w:t>
      </w:r>
      <w:r>
        <w:rPr>
          <w:rFonts w:eastAsia="標楷體"/>
          <w:color w:val="000000"/>
          <w:sz w:val="28"/>
        </w:rPr>
        <w:t>二氯甲烷</w:t>
      </w:r>
    </w:p>
    <w:p w:rsidR="00F77EFB" w:rsidRDefault="009E7EBE">
      <w:pPr>
        <w:pStyle w:val="Standard"/>
        <w:snapToGrid w:val="0"/>
        <w:spacing w:before="120" w:after="120" w:line="240" w:lineRule="auto"/>
        <w:ind w:left="1553" w:hanging="272"/>
        <w:jc w:val="both"/>
      </w:pPr>
      <w:r>
        <w:rPr>
          <w:rFonts w:eastAsia="標楷體"/>
          <w:color w:val="000000"/>
          <w:sz w:val="28"/>
        </w:rPr>
        <w:t>4.</w:t>
      </w:r>
      <w:r>
        <w:rPr>
          <w:rFonts w:eastAsia="標楷體"/>
          <w:color w:val="000000"/>
          <w:sz w:val="28"/>
        </w:rPr>
        <w:t>甲苯</w:t>
      </w:r>
      <w:r>
        <w:rPr>
          <w:rFonts w:eastAsia="Times New Roman"/>
          <w:color w:val="000000"/>
          <w:sz w:val="28"/>
        </w:rPr>
        <w:t xml:space="preserve"> </w:t>
      </w:r>
      <w:r>
        <w:rPr>
          <w:rFonts w:eastAsia="標楷體"/>
          <w:color w:val="000000"/>
          <w:sz w:val="28"/>
        </w:rPr>
        <w:t xml:space="preserve">/ </w:t>
      </w:r>
      <w:r>
        <w:rPr>
          <w:rFonts w:eastAsia="標楷體"/>
          <w:color w:val="000000"/>
          <w:sz w:val="28"/>
        </w:rPr>
        <w:t>甲醇（</w:t>
      </w:r>
      <w:r>
        <w:rPr>
          <w:rFonts w:eastAsia="標楷體"/>
          <w:color w:val="000000"/>
          <w:sz w:val="28"/>
        </w:rPr>
        <w:t>10</w:t>
      </w:r>
      <w:r>
        <w:rPr>
          <w:rFonts w:eastAsia="標楷體"/>
          <w:color w:val="000000"/>
          <w:sz w:val="28"/>
        </w:rPr>
        <w:t>：</w:t>
      </w:r>
      <w:r>
        <w:rPr>
          <w:rFonts w:eastAsia="標楷體"/>
          <w:color w:val="000000"/>
          <w:sz w:val="28"/>
        </w:rPr>
        <w:t>1</w:t>
      </w:r>
      <w:r>
        <w:rPr>
          <w:rFonts w:eastAsia="標楷體"/>
          <w:color w:val="000000"/>
          <w:sz w:val="28"/>
        </w:rPr>
        <w:t>，</w:t>
      </w:r>
      <w:r>
        <w:rPr>
          <w:rFonts w:eastAsia="標楷體"/>
          <w:color w:val="000000"/>
          <w:sz w:val="28"/>
        </w:rPr>
        <w:t>v / v</w:t>
      </w:r>
      <w:r>
        <w:rPr>
          <w:rFonts w:eastAsia="標楷體"/>
          <w:color w:val="000000"/>
          <w:sz w:val="28"/>
        </w:rPr>
        <w:t>）</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（五）置換溶劑：所有溶劑均須是殘量級或同級品（詳見表一）。</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1.</w:t>
      </w:r>
      <w:r>
        <w:rPr>
          <w:rFonts w:eastAsia="標楷體"/>
          <w:color w:val="000000"/>
          <w:sz w:val="28"/>
        </w:rPr>
        <w:t>正己烷</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 xml:space="preserve">2. 2 - </w:t>
      </w:r>
      <w:r>
        <w:rPr>
          <w:rFonts w:eastAsia="標楷體"/>
          <w:color w:val="000000"/>
          <w:sz w:val="28"/>
        </w:rPr>
        <w:t>丙醇</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3.</w:t>
      </w:r>
      <w:r>
        <w:rPr>
          <w:rFonts w:eastAsia="標楷體"/>
          <w:color w:val="000000"/>
          <w:sz w:val="28"/>
        </w:rPr>
        <w:t>環己烷</w:t>
      </w:r>
    </w:p>
    <w:p w:rsidR="00F77EFB" w:rsidRDefault="009E7EBE">
      <w:pPr>
        <w:pStyle w:val="Standard"/>
        <w:snapToGrid w:val="0"/>
        <w:spacing w:before="120" w:after="120" w:line="240" w:lineRule="auto"/>
        <w:ind w:left="1553" w:hanging="272"/>
        <w:jc w:val="both"/>
      </w:pPr>
      <w:r>
        <w:rPr>
          <w:rFonts w:eastAsia="標楷體"/>
          <w:color w:val="000000"/>
          <w:sz w:val="28"/>
        </w:rPr>
        <w:t>4.</w:t>
      </w:r>
      <w:r>
        <w:rPr>
          <w:rFonts w:eastAsia="標楷體"/>
          <w:color w:val="000000"/>
          <w:sz w:val="28"/>
        </w:rPr>
        <w:t>乙腈</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六、採樣與保存</w:t>
      </w:r>
    </w:p>
    <w:p w:rsidR="00F77EFB" w:rsidRDefault="009E7EBE">
      <w:pPr>
        <w:pStyle w:val="Standard"/>
        <w:snapToGrid w:val="0"/>
        <w:spacing w:before="120" w:after="120" w:line="240" w:lineRule="auto"/>
        <w:ind w:left="567" w:firstLine="567"/>
        <w:jc w:val="both"/>
      </w:pPr>
      <w:r>
        <w:rPr>
          <w:rFonts w:eastAsia="標楷體"/>
          <w:color w:val="000000"/>
          <w:sz w:val="28"/>
        </w:rPr>
        <w:t>依據「事業廢棄物採樣方法</w:t>
      </w:r>
      <w:r>
        <w:rPr>
          <w:rFonts w:eastAsia="Times New Roman"/>
          <w:color w:val="000000"/>
          <w:sz w:val="28"/>
        </w:rPr>
        <w:t xml:space="preserve"> </w:t>
      </w:r>
      <w:r>
        <w:rPr>
          <w:rFonts w:eastAsia="標楷體"/>
          <w:color w:val="000000"/>
          <w:sz w:val="28"/>
        </w:rPr>
        <w:t xml:space="preserve">NIEA </w:t>
      </w:r>
      <w:r>
        <w:rPr>
          <w:rFonts w:eastAsia="標楷體"/>
          <w:color w:val="000000"/>
          <w:sz w:val="28"/>
          <w:u w:val="single"/>
        </w:rPr>
        <w:t>R118</w:t>
      </w:r>
      <w:r>
        <w:rPr>
          <w:rFonts w:eastAsia="標楷體"/>
          <w:color w:val="000000"/>
          <w:sz w:val="28"/>
        </w:rPr>
        <w:t>」、「土壤採樣方法</w:t>
      </w:r>
      <w:r>
        <w:rPr>
          <w:rFonts w:eastAsia="Times New Roman"/>
          <w:color w:val="000000"/>
          <w:sz w:val="28"/>
        </w:rPr>
        <w:t xml:space="preserve"> </w:t>
      </w:r>
      <w:r>
        <w:rPr>
          <w:rFonts w:eastAsia="標楷體"/>
          <w:color w:val="000000"/>
          <w:sz w:val="28"/>
        </w:rPr>
        <w:t xml:space="preserve">NIEA </w:t>
      </w:r>
      <w:r>
        <w:rPr>
          <w:rFonts w:eastAsia="標楷體"/>
          <w:color w:val="000000"/>
          <w:sz w:val="28"/>
          <w:u w:val="single"/>
        </w:rPr>
        <w:t>S102</w:t>
      </w:r>
      <w:r>
        <w:rPr>
          <w:rFonts w:eastAsia="標楷體"/>
          <w:color w:val="000000"/>
          <w:sz w:val="28"/>
        </w:rPr>
        <w:t>」及</w:t>
      </w:r>
      <w:r>
        <w:rPr>
          <w:rFonts w:eastAsia="標楷體"/>
          <w:color w:val="000000"/>
          <w:sz w:val="28"/>
          <w:u w:val="single"/>
        </w:rPr>
        <w:t>「底泥採樣方法</w:t>
      </w:r>
      <w:r>
        <w:rPr>
          <w:rFonts w:eastAsia="Times New Roman"/>
          <w:color w:val="000000"/>
          <w:sz w:val="28"/>
          <w:u w:val="single"/>
        </w:rPr>
        <w:t xml:space="preserve"> </w:t>
      </w:r>
      <w:r>
        <w:rPr>
          <w:rFonts w:eastAsia="標楷體"/>
          <w:color w:val="000000"/>
          <w:sz w:val="28"/>
          <w:u w:val="single"/>
        </w:rPr>
        <w:t>NIEA S104</w:t>
      </w:r>
      <w:r>
        <w:rPr>
          <w:rFonts w:eastAsia="標楷體"/>
          <w:color w:val="000000"/>
          <w:sz w:val="28"/>
          <w:u w:val="single"/>
        </w:rPr>
        <w:t>」</w:t>
      </w:r>
      <w:r>
        <w:rPr>
          <w:rFonts w:eastAsia="標楷體"/>
          <w:color w:val="000000"/>
          <w:sz w:val="28"/>
        </w:rPr>
        <w:t>各相關檢測方法之採樣與樣品品保規定。</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七、步驟</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（一）樣品前處理</w:t>
      </w:r>
    </w:p>
    <w:p w:rsidR="00F77EFB" w:rsidRDefault="009E7EBE">
      <w:pPr>
        <w:pStyle w:val="Standard"/>
        <w:snapToGrid w:val="0"/>
        <w:spacing w:before="120" w:after="120" w:line="240" w:lineRule="auto"/>
        <w:ind w:left="1553" w:hanging="272"/>
        <w:jc w:val="both"/>
      </w:pPr>
      <w:r>
        <w:rPr>
          <w:rFonts w:eastAsia="標楷體"/>
          <w:color w:val="000000"/>
          <w:sz w:val="28"/>
        </w:rPr>
        <w:lastRenderedPageBreak/>
        <w:t>1.</w:t>
      </w:r>
      <w:r>
        <w:rPr>
          <w:rFonts w:eastAsia="標楷體"/>
          <w:color w:val="000000"/>
          <w:sz w:val="28"/>
          <w:u w:val="single"/>
        </w:rPr>
        <w:t>底泥</w:t>
      </w:r>
      <w:r>
        <w:rPr>
          <w:rFonts w:eastAsia="標楷體"/>
          <w:color w:val="000000"/>
          <w:sz w:val="28"/>
        </w:rPr>
        <w:t>/</w:t>
      </w:r>
      <w:r>
        <w:rPr>
          <w:rFonts w:eastAsia="標楷體"/>
          <w:color w:val="000000"/>
          <w:sz w:val="28"/>
        </w:rPr>
        <w:t>土壤樣品：</w:t>
      </w:r>
      <w:r>
        <w:rPr>
          <w:rFonts w:eastAsia="標楷體"/>
          <w:color w:val="000000"/>
          <w:sz w:val="28"/>
          <w:u w:val="single"/>
        </w:rPr>
        <w:t>樣品靜置後，將</w:t>
      </w:r>
      <w:r>
        <w:rPr>
          <w:rFonts w:ascii="標楷體" w:eastAsia="標楷體" w:hAnsi="標楷體"/>
          <w:color w:val="000000"/>
          <w:sz w:val="28"/>
          <w:u w:val="single"/>
        </w:rPr>
        <w:t>土壤或</w:t>
      </w:r>
      <w:r>
        <w:rPr>
          <w:rFonts w:eastAsia="標楷體"/>
          <w:color w:val="000000"/>
          <w:sz w:val="28"/>
          <w:u w:val="single"/>
        </w:rPr>
        <w:t>底泥</w:t>
      </w:r>
      <w:r>
        <w:rPr>
          <w:rFonts w:ascii="標楷體" w:eastAsia="標楷體" w:hAnsi="標楷體"/>
          <w:color w:val="000000"/>
          <w:sz w:val="28"/>
          <w:u w:val="single"/>
        </w:rPr>
        <w:t>樣品中的水層倒出並丟棄，將樣品充份混合，尤其是混合組成的樣品。</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2.</w:t>
      </w:r>
      <w:r>
        <w:rPr>
          <w:rFonts w:eastAsia="標楷體"/>
          <w:color w:val="000000"/>
          <w:sz w:val="28"/>
        </w:rPr>
        <w:t>廢棄物樣品：樣品包括多相組合時，於進行萃取前，須選擇正確的步驟進行相分離。本步驟只用於固體廢棄物。</w:t>
      </w:r>
    </w:p>
    <w:p w:rsidR="00F77EFB" w:rsidRDefault="009E7EBE">
      <w:pPr>
        <w:pStyle w:val="Standard"/>
        <w:snapToGrid w:val="0"/>
        <w:spacing w:before="120" w:after="120" w:line="240" w:lineRule="auto"/>
        <w:ind w:left="2296" w:hanging="725"/>
        <w:jc w:val="both"/>
      </w:pPr>
      <w:r>
        <w:rPr>
          <w:rFonts w:eastAsia="標楷體"/>
          <w:color w:val="000000"/>
          <w:sz w:val="28"/>
        </w:rPr>
        <w:t>（</w:t>
      </w:r>
      <w:r>
        <w:rPr>
          <w:rFonts w:eastAsia="標楷體"/>
          <w:color w:val="000000"/>
          <w:sz w:val="28"/>
        </w:rPr>
        <w:t>1</w:t>
      </w:r>
      <w:r>
        <w:rPr>
          <w:rFonts w:eastAsia="標楷體"/>
          <w:color w:val="000000"/>
          <w:sz w:val="28"/>
        </w:rPr>
        <w:t>）可研磨之乾燥廢棄物樣品：研磨或細分廢棄物樣品使其能通過</w:t>
      </w:r>
      <w:r>
        <w:rPr>
          <w:rFonts w:eastAsia="Times New Roman"/>
          <w:color w:val="000000"/>
          <w:sz w:val="28"/>
        </w:rPr>
        <w:t xml:space="preserve"> </w:t>
      </w:r>
      <w:r>
        <w:rPr>
          <w:rFonts w:eastAsia="標楷體"/>
          <w:color w:val="000000"/>
          <w:sz w:val="28"/>
        </w:rPr>
        <w:t xml:space="preserve">1 mm </w:t>
      </w:r>
      <w:r>
        <w:rPr>
          <w:rFonts w:eastAsia="標楷體"/>
          <w:color w:val="000000"/>
          <w:sz w:val="28"/>
        </w:rPr>
        <w:t>篩網或穿過</w:t>
      </w:r>
      <w:r>
        <w:rPr>
          <w:rFonts w:eastAsia="Times New Roman"/>
          <w:color w:val="000000"/>
          <w:sz w:val="28"/>
        </w:rPr>
        <w:t xml:space="preserve"> </w:t>
      </w:r>
      <w:r>
        <w:rPr>
          <w:rFonts w:eastAsia="標楷體"/>
          <w:color w:val="000000"/>
          <w:sz w:val="28"/>
        </w:rPr>
        <w:t xml:space="preserve">1 mm </w:t>
      </w:r>
      <w:r>
        <w:rPr>
          <w:rFonts w:eastAsia="標楷體"/>
          <w:color w:val="000000"/>
          <w:sz w:val="28"/>
        </w:rPr>
        <w:t>開口，將足夠的樣品放入研磨設備中，使研磨後的樣品至少有</w:t>
      </w:r>
      <w:r>
        <w:rPr>
          <w:rFonts w:eastAsia="Times New Roman"/>
          <w:color w:val="000000"/>
          <w:sz w:val="28"/>
        </w:rPr>
        <w:t xml:space="preserve"> </w:t>
      </w:r>
      <w:r>
        <w:rPr>
          <w:rFonts w:eastAsia="標楷體"/>
          <w:color w:val="000000"/>
          <w:sz w:val="28"/>
        </w:rPr>
        <w:t>10 g</w:t>
      </w:r>
      <w:r>
        <w:rPr>
          <w:rFonts w:eastAsia="標楷體"/>
          <w:color w:val="000000"/>
          <w:sz w:val="28"/>
        </w:rPr>
        <w:t>。</w:t>
      </w:r>
    </w:p>
    <w:p w:rsidR="00F77EFB" w:rsidRDefault="009E7EBE">
      <w:pPr>
        <w:pStyle w:val="Standard"/>
        <w:snapToGrid w:val="0"/>
        <w:spacing w:before="120" w:after="120" w:line="240" w:lineRule="auto"/>
        <w:ind w:left="2296" w:hanging="725"/>
        <w:jc w:val="both"/>
        <w:rPr>
          <w:rFonts w:eastAsia="標楷體"/>
          <w:color w:val="000000"/>
          <w:sz w:val="28"/>
        </w:rPr>
      </w:pPr>
      <w:r>
        <w:rPr>
          <w:rFonts w:eastAsia="標楷體"/>
          <w:color w:val="000000"/>
          <w:sz w:val="28"/>
        </w:rPr>
        <w:t>（</w:t>
      </w:r>
      <w:r>
        <w:rPr>
          <w:rFonts w:eastAsia="標楷體"/>
          <w:color w:val="000000"/>
          <w:sz w:val="28"/>
        </w:rPr>
        <w:t>2</w:t>
      </w:r>
      <w:r>
        <w:rPr>
          <w:rFonts w:eastAsia="標楷體"/>
          <w:color w:val="000000"/>
          <w:sz w:val="28"/>
        </w:rPr>
        <w:t>）黏著性、纖維性或油狀物質不適合研磨的樣品，須切、撕、碎裂成小塊或較小的體積，以便萃取時，樣品與溶劑混合接觸面最大。添加無水硫酸鈉至樣品中（</w:t>
      </w:r>
      <w:r>
        <w:rPr>
          <w:rFonts w:eastAsia="標楷體"/>
          <w:color w:val="000000"/>
          <w:sz w:val="28"/>
        </w:rPr>
        <w:t>1:1</w:t>
      </w:r>
      <w:r>
        <w:rPr>
          <w:rFonts w:eastAsia="標楷體"/>
          <w:color w:val="000000"/>
          <w:sz w:val="28"/>
        </w:rPr>
        <w:t>）也許有助混合物的研磨。</w:t>
      </w:r>
    </w:p>
    <w:p w:rsidR="00F77EFB" w:rsidRDefault="009E7EBE">
      <w:pPr>
        <w:pStyle w:val="Standard"/>
        <w:snapToGrid w:val="0"/>
        <w:spacing w:before="120" w:after="120" w:line="240" w:lineRule="auto"/>
        <w:ind w:left="1259" w:hanging="839"/>
        <w:jc w:val="both"/>
      </w:pPr>
      <w:r>
        <w:rPr>
          <w:rFonts w:eastAsia="標楷體"/>
          <w:color w:val="000000"/>
          <w:sz w:val="28"/>
        </w:rPr>
        <w:t>（二）樣品乾重百分比測定：</w:t>
      </w:r>
      <w:r>
        <w:rPr>
          <w:rFonts w:eastAsia="標楷體"/>
          <w:color w:val="000000"/>
          <w:sz w:val="28"/>
          <w:u w:val="single"/>
        </w:rPr>
        <w:t>當樣品測試結果須以乾重出具報告時</w:t>
      </w:r>
      <w:r>
        <w:rPr>
          <w:rFonts w:eastAsia="標楷體"/>
          <w:color w:val="000000"/>
          <w:sz w:val="28"/>
        </w:rPr>
        <w:t>，則於秤取樣品進行分析的同時，另外秤一份樣品作為水分含量測定之用。可參照「土壤及底泥水分含量測定方法－重量法</w:t>
      </w:r>
      <w:r>
        <w:rPr>
          <w:rFonts w:eastAsia="Times New Roman"/>
          <w:color w:val="000000"/>
          <w:sz w:val="28"/>
        </w:rPr>
        <w:t xml:space="preserve"> </w:t>
      </w:r>
      <w:r>
        <w:rPr>
          <w:rFonts w:eastAsia="標楷體"/>
          <w:color w:val="000000"/>
          <w:sz w:val="28"/>
        </w:rPr>
        <w:t xml:space="preserve">NIEA </w:t>
      </w:r>
      <w:r>
        <w:rPr>
          <w:rFonts w:eastAsia="標楷體"/>
          <w:color w:val="000000"/>
          <w:sz w:val="28"/>
          <w:u w:val="single"/>
        </w:rPr>
        <w:t>S280</w:t>
      </w:r>
      <w:r>
        <w:rPr>
          <w:rFonts w:eastAsia="標楷體"/>
          <w:color w:val="000000"/>
          <w:sz w:val="28"/>
        </w:rPr>
        <w:t>」或「廢棄物含水分測定方法</w:t>
      </w:r>
      <w:r>
        <w:rPr>
          <w:rFonts w:eastAsia="Times New Roman"/>
          <w:color w:val="000000"/>
          <w:sz w:val="28"/>
        </w:rPr>
        <w:t xml:space="preserve"> </w:t>
      </w:r>
      <w:r>
        <w:rPr>
          <w:rFonts w:eastAsia="標楷體"/>
          <w:color w:val="000000"/>
          <w:sz w:val="28"/>
        </w:rPr>
        <w:t>－</w:t>
      </w:r>
      <w:r>
        <w:rPr>
          <w:rFonts w:eastAsia="Times New Roman"/>
          <w:color w:val="000000"/>
          <w:sz w:val="28"/>
        </w:rPr>
        <w:t xml:space="preserve"> </w:t>
      </w:r>
      <w:r>
        <w:rPr>
          <w:rFonts w:eastAsia="標楷體"/>
          <w:color w:val="000000"/>
          <w:sz w:val="28"/>
        </w:rPr>
        <w:t>間接測定法</w:t>
      </w:r>
      <w:r>
        <w:rPr>
          <w:rFonts w:eastAsia="Times New Roman"/>
          <w:color w:val="000000"/>
          <w:sz w:val="28"/>
        </w:rPr>
        <w:t xml:space="preserve"> </w:t>
      </w:r>
      <w:r>
        <w:rPr>
          <w:rFonts w:eastAsia="標楷體"/>
          <w:color w:val="000000"/>
          <w:sz w:val="28"/>
        </w:rPr>
        <w:t xml:space="preserve">NIEA </w:t>
      </w:r>
      <w:r>
        <w:rPr>
          <w:rFonts w:eastAsia="標楷體"/>
          <w:color w:val="000000"/>
          <w:sz w:val="28"/>
          <w:u w:val="single"/>
        </w:rPr>
        <w:t>R203</w:t>
      </w:r>
      <w:r>
        <w:rPr>
          <w:rFonts w:eastAsia="標楷體"/>
          <w:color w:val="000000"/>
          <w:sz w:val="28"/>
        </w:rPr>
        <w:t>」。（註</w:t>
      </w:r>
      <w:r>
        <w:rPr>
          <w:rFonts w:eastAsia="Times New Roman"/>
          <w:color w:val="000000"/>
          <w:sz w:val="28"/>
        </w:rPr>
        <w:t xml:space="preserve"> </w:t>
      </w:r>
      <w:r>
        <w:rPr>
          <w:rFonts w:eastAsia="標楷體"/>
          <w:color w:val="000000"/>
          <w:sz w:val="28"/>
        </w:rPr>
        <w:t>3</w:t>
      </w:r>
      <w:r>
        <w:rPr>
          <w:rFonts w:eastAsia="標楷體"/>
          <w:color w:val="000000"/>
          <w:sz w:val="28"/>
        </w:rPr>
        <w:t>）</w:t>
      </w:r>
    </w:p>
    <w:p w:rsidR="00F77EFB" w:rsidRDefault="009E7EBE">
      <w:pPr>
        <w:pStyle w:val="2"/>
        <w:rPr>
          <w:rFonts w:ascii="Times New Roman" w:hAnsi="Times New Roman"/>
          <w:color w:val="000000"/>
        </w:rPr>
      </w:pPr>
      <w:r>
        <w:rPr>
          <w:rFonts w:ascii="Times New Roman" w:hAnsi="Times New Roman"/>
          <w:color w:val="000000"/>
        </w:rPr>
        <w:t>若確知或懷疑樣品含有相當濃度之毒性、燃燒性或爆炸性成分時，為考量安全因素，則不應立即將樣品置於烘箱中乾燥，分析人員應自行判斷，待收集到其他相關分析結果，知道樣品大概成分後再行乾燥。</w:t>
      </w:r>
    </w:p>
    <w:p w:rsidR="00F77EFB" w:rsidRDefault="009E7EBE">
      <w:pPr>
        <w:pStyle w:val="Standard"/>
        <w:snapToGrid w:val="0"/>
        <w:spacing w:before="120" w:after="120" w:line="240" w:lineRule="auto"/>
        <w:ind w:left="1259" w:hanging="839"/>
        <w:jc w:val="both"/>
      </w:pPr>
      <w:r>
        <w:rPr>
          <w:rFonts w:eastAsia="標楷體"/>
          <w:color w:val="000000"/>
          <w:sz w:val="28"/>
        </w:rPr>
        <w:t>（三）將</w:t>
      </w:r>
      <w:r>
        <w:rPr>
          <w:rFonts w:eastAsia="標楷體"/>
          <w:color w:val="000000"/>
          <w:sz w:val="28"/>
          <w:u w:val="single"/>
        </w:rPr>
        <w:t>約</w:t>
      </w:r>
      <w:r>
        <w:rPr>
          <w:rFonts w:eastAsia="Times New Roman"/>
          <w:color w:val="000000"/>
          <w:sz w:val="28"/>
        </w:rPr>
        <w:t xml:space="preserve"> </w:t>
      </w:r>
      <w:r>
        <w:rPr>
          <w:rFonts w:eastAsia="標楷體"/>
          <w:color w:val="000000"/>
          <w:sz w:val="28"/>
        </w:rPr>
        <w:t xml:space="preserve">10 g </w:t>
      </w:r>
      <w:r>
        <w:rPr>
          <w:rFonts w:eastAsia="標楷體"/>
          <w:color w:val="000000"/>
          <w:sz w:val="28"/>
        </w:rPr>
        <w:t>固體樣品與</w:t>
      </w:r>
      <w:r>
        <w:rPr>
          <w:rFonts w:eastAsia="Times New Roman"/>
          <w:color w:val="000000"/>
          <w:sz w:val="28"/>
        </w:rPr>
        <w:t xml:space="preserve"> </w:t>
      </w:r>
      <w:r>
        <w:rPr>
          <w:rFonts w:eastAsia="標楷體"/>
          <w:color w:val="000000"/>
          <w:sz w:val="28"/>
        </w:rPr>
        <w:t xml:space="preserve">10 g </w:t>
      </w:r>
      <w:r>
        <w:rPr>
          <w:rFonts w:eastAsia="標楷體"/>
          <w:color w:val="000000"/>
          <w:sz w:val="28"/>
        </w:rPr>
        <w:t>無水硫酸鈉混合後，若有需要可多加無水硫酸鈉，直至樣品呈乾燥粉狀般為止，置入萃取圓形濾筒中，在萃取過程中萃取圓形濾筒須能使溶劑自由排出；或在索氏萃取管中樣品的上下各以玻璃綿填塞，為可接受的替代圓形濾筒的方式，</w:t>
      </w:r>
      <w:r>
        <w:rPr>
          <w:rFonts w:eastAsia="標楷體"/>
          <w:color w:val="000000"/>
          <w:sz w:val="28"/>
          <w:u w:val="single"/>
        </w:rPr>
        <w:t>並依相關檢測方法規定於樣品中添加擬似標準品及進行添加樣品分析</w:t>
      </w:r>
      <w:r>
        <w:rPr>
          <w:rFonts w:eastAsia="標楷體"/>
          <w:color w:val="000000"/>
          <w:sz w:val="28"/>
        </w:rPr>
        <w:t>。</w:t>
      </w:r>
    </w:p>
    <w:p w:rsidR="00F77EFB" w:rsidRDefault="009E7EBE">
      <w:pPr>
        <w:pStyle w:val="Standard"/>
        <w:snapToGrid w:val="0"/>
        <w:spacing w:before="120" w:after="120" w:line="240" w:lineRule="auto"/>
        <w:ind w:left="1259" w:hanging="839"/>
        <w:jc w:val="both"/>
      </w:pPr>
      <w:r>
        <w:rPr>
          <w:rFonts w:eastAsia="標楷體"/>
          <w:color w:val="000000"/>
          <w:sz w:val="28"/>
        </w:rPr>
        <w:t>（四）於一</w:t>
      </w:r>
      <w:r>
        <w:rPr>
          <w:rFonts w:eastAsia="標楷體"/>
          <w:color w:val="000000"/>
          <w:sz w:val="28"/>
          <w:u w:val="single"/>
        </w:rPr>
        <w:t>圓底瓶</w:t>
      </w:r>
      <w:r>
        <w:rPr>
          <w:rFonts w:eastAsia="標楷體"/>
          <w:color w:val="000000"/>
          <w:sz w:val="28"/>
        </w:rPr>
        <w:t>中，放入大約</w:t>
      </w:r>
      <w:r>
        <w:rPr>
          <w:rFonts w:eastAsia="Times New Roman"/>
          <w:color w:val="000000"/>
          <w:sz w:val="28"/>
        </w:rPr>
        <w:t xml:space="preserve"> </w:t>
      </w:r>
      <w:r>
        <w:rPr>
          <w:rFonts w:eastAsia="標楷體"/>
          <w:color w:val="000000"/>
          <w:sz w:val="28"/>
          <w:u w:val="single"/>
        </w:rPr>
        <w:t>200 mL</w:t>
      </w:r>
      <w:r>
        <w:rPr>
          <w:rFonts w:eastAsia="標楷體"/>
          <w:color w:val="000000"/>
          <w:sz w:val="28"/>
        </w:rPr>
        <w:t xml:space="preserve"> </w:t>
      </w:r>
      <w:r>
        <w:rPr>
          <w:rFonts w:eastAsia="標楷體"/>
          <w:color w:val="000000"/>
          <w:sz w:val="28"/>
        </w:rPr>
        <w:t>之萃取溶劑（五（四）節）及</w:t>
      </w:r>
      <w:r>
        <w:rPr>
          <w:rFonts w:eastAsia="Times New Roman"/>
          <w:color w:val="000000"/>
          <w:sz w:val="28"/>
        </w:rPr>
        <w:t xml:space="preserve"> </w:t>
      </w:r>
      <w:r>
        <w:rPr>
          <w:rFonts w:eastAsia="標楷體"/>
          <w:color w:val="000000"/>
          <w:sz w:val="28"/>
        </w:rPr>
        <w:t xml:space="preserve">1 </w:t>
      </w:r>
      <w:r>
        <w:rPr>
          <w:rFonts w:eastAsia="標楷體"/>
          <w:color w:val="000000"/>
          <w:sz w:val="28"/>
        </w:rPr>
        <w:t>或</w:t>
      </w:r>
      <w:r>
        <w:rPr>
          <w:rFonts w:eastAsia="Times New Roman"/>
          <w:color w:val="000000"/>
          <w:sz w:val="28"/>
        </w:rPr>
        <w:t xml:space="preserve"> </w:t>
      </w:r>
      <w:r>
        <w:rPr>
          <w:rFonts w:eastAsia="標楷體"/>
          <w:color w:val="000000"/>
          <w:sz w:val="28"/>
        </w:rPr>
        <w:t xml:space="preserve">2 </w:t>
      </w:r>
      <w:r>
        <w:rPr>
          <w:rFonts w:eastAsia="標楷體"/>
          <w:color w:val="000000"/>
          <w:sz w:val="28"/>
        </w:rPr>
        <w:t>粒乾淨沸石，將圓底瓶接至萃取設備，進行樣品萃取，以每小時</w:t>
      </w:r>
      <w:r>
        <w:rPr>
          <w:rFonts w:eastAsia="Times New Roman"/>
          <w:color w:val="000000"/>
          <w:sz w:val="28"/>
        </w:rPr>
        <w:t xml:space="preserve"> </w:t>
      </w:r>
      <w:r>
        <w:rPr>
          <w:rFonts w:eastAsia="標楷體"/>
          <w:color w:val="000000"/>
          <w:sz w:val="28"/>
        </w:rPr>
        <w:t xml:space="preserve">4 </w:t>
      </w:r>
      <w:r>
        <w:rPr>
          <w:rFonts w:eastAsia="標楷體"/>
          <w:color w:val="000000"/>
          <w:sz w:val="28"/>
        </w:rPr>
        <w:t>至</w:t>
      </w:r>
      <w:r>
        <w:rPr>
          <w:rFonts w:eastAsia="Times New Roman"/>
          <w:color w:val="000000"/>
          <w:sz w:val="28"/>
        </w:rPr>
        <w:t xml:space="preserve"> </w:t>
      </w:r>
      <w:r>
        <w:rPr>
          <w:rFonts w:eastAsia="標楷體"/>
          <w:color w:val="000000"/>
          <w:sz w:val="28"/>
        </w:rPr>
        <w:t xml:space="preserve">6 </w:t>
      </w:r>
      <w:r>
        <w:rPr>
          <w:rFonts w:eastAsia="標楷體"/>
          <w:color w:val="000000"/>
          <w:sz w:val="28"/>
        </w:rPr>
        <w:t>循環（</w:t>
      </w:r>
      <w:r>
        <w:rPr>
          <w:rFonts w:eastAsia="標楷體"/>
          <w:color w:val="000000"/>
          <w:sz w:val="28"/>
        </w:rPr>
        <w:t>cycles / hr</w:t>
      </w:r>
      <w:r>
        <w:rPr>
          <w:rFonts w:eastAsia="標楷體"/>
          <w:color w:val="000000"/>
          <w:sz w:val="28"/>
        </w:rPr>
        <w:t>）萃取</w:t>
      </w:r>
      <w:r>
        <w:rPr>
          <w:rFonts w:eastAsia="Times New Roman"/>
          <w:color w:val="000000"/>
          <w:sz w:val="28"/>
        </w:rPr>
        <w:t xml:space="preserve"> </w:t>
      </w:r>
      <w:r>
        <w:rPr>
          <w:rFonts w:eastAsia="標楷體"/>
          <w:color w:val="000000"/>
          <w:sz w:val="28"/>
        </w:rPr>
        <w:t xml:space="preserve">16 </w:t>
      </w:r>
      <w:r>
        <w:rPr>
          <w:rFonts w:eastAsia="標楷體"/>
          <w:color w:val="000000"/>
          <w:sz w:val="28"/>
        </w:rPr>
        <w:t>至</w:t>
      </w:r>
      <w:r>
        <w:rPr>
          <w:rFonts w:eastAsia="Times New Roman"/>
          <w:color w:val="000000"/>
          <w:sz w:val="28"/>
        </w:rPr>
        <w:t xml:space="preserve"> </w:t>
      </w:r>
      <w:r>
        <w:rPr>
          <w:rFonts w:eastAsia="標楷體"/>
          <w:color w:val="000000"/>
          <w:sz w:val="28"/>
        </w:rPr>
        <w:t xml:space="preserve">24 </w:t>
      </w:r>
      <w:r>
        <w:rPr>
          <w:rFonts w:eastAsia="標楷體"/>
          <w:color w:val="000000"/>
          <w:sz w:val="28"/>
        </w:rPr>
        <w:t>小時。</w:t>
      </w:r>
    </w:p>
    <w:p w:rsidR="00F77EFB" w:rsidRDefault="009E7EBE">
      <w:pPr>
        <w:pStyle w:val="Standard"/>
        <w:snapToGrid w:val="0"/>
        <w:spacing w:before="120" w:after="120" w:line="240" w:lineRule="auto"/>
        <w:ind w:left="1259" w:hanging="839"/>
        <w:jc w:val="both"/>
        <w:rPr>
          <w:rFonts w:eastAsia="標楷體"/>
          <w:color w:val="000000"/>
          <w:sz w:val="28"/>
        </w:rPr>
      </w:pPr>
      <w:r>
        <w:rPr>
          <w:rFonts w:eastAsia="標楷體"/>
          <w:color w:val="000000"/>
          <w:sz w:val="28"/>
        </w:rPr>
        <w:t>（五）當萃取完成後，冷卻萃液。</w:t>
      </w:r>
    </w:p>
    <w:p w:rsidR="00F77EFB" w:rsidRDefault="009E7EBE">
      <w:pPr>
        <w:pStyle w:val="Standard"/>
        <w:snapToGrid w:val="0"/>
        <w:spacing w:before="120" w:after="120" w:line="240" w:lineRule="auto"/>
        <w:ind w:left="1259" w:hanging="839"/>
        <w:jc w:val="both"/>
      </w:pPr>
      <w:r>
        <w:rPr>
          <w:rFonts w:eastAsia="標楷體"/>
          <w:color w:val="000000"/>
          <w:sz w:val="28"/>
        </w:rPr>
        <w:t>（六）濃縮處理：</w:t>
      </w:r>
      <w:r>
        <w:rPr>
          <w:rFonts w:eastAsia="標楷體"/>
          <w:color w:val="000000"/>
          <w:sz w:val="28"/>
          <w:u w:val="single"/>
        </w:rPr>
        <w:t>使用濃縮裝置進行濃縮</w:t>
      </w:r>
      <w:r>
        <w:rPr>
          <w:rFonts w:eastAsia="標楷體"/>
          <w:color w:val="000000"/>
          <w:sz w:val="28"/>
        </w:rPr>
        <w:t>；</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w:t>
      </w:r>
      <w:r>
        <w:rPr>
          <w:rFonts w:eastAsia="標楷體"/>
          <w:color w:val="000000"/>
          <w:sz w:val="28"/>
          <w:u w:val="single"/>
        </w:rPr>
        <w:t>與減壓濃縮裝置</w:t>
      </w:r>
      <w:r>
        <w:rPr>
          <w:rFonts w:eastAsia="標楷體"/>
          <w:color w:val="000000"/>
          <w:sz w:val="28"/>
        </w:rPr>
        <w:t>說明如下：</w:t>
      </w:r>
    </w:p>
    <w:p w:rsidR="00F77EFB" w:rsidRDefault="009E7EBE">
      <w:pPr>
        <w:pStyle w:val="Standard"/>
        <w:snapToGrid w:val="0"/>
        <w:spacing w:before="120" w:after="120" w:line="240" w:lineRule="auto"/>
        <w:ind w:left="1553" w:hanging="272"/>
        <w:jc w:val="both"/>
      </w:pPr>
      <w:r>
        <w:rPr>
          <w:rFonts w:eastAsia="標楷體"/>
          <w:color w:val="000000"/>
          <w:sz w:val="28"/>
        </w:rPr>
        <w:t xml:space="preserve">1. K – D </w:t>
      </w:r>
      <w:r>
        <w:rPr>
          <w:rFonts w:eastAsia="標楷體"/>
          <w:color w:val="000000"/>
          <w:sz w:val="28"/>
        </w:rPr>
        <w:t>濃縮裝置</w:t>
      </w:r>
    </w:p>
    <w:p w:rsidR="00F77EFB" w:rsidRDefault="009E7EBE">
      <w:pPr>
        <w:pStyle w:val="Standard"/>
        <w:snapToGrid w:val="0"/>
        <w:spacing w:before="120" w:after="120" w:line="240" w:lineRule="auto"/>
        <w:ind w:left="1553" w:hanging="272"/>
        <w:jc w:val="both"/>
      </w:pPr>
      <w:r>
        <w:rPr>
          <w:rFonts w:eastAsia="標楷體"/>
          <w:color w:val="000000"/>
          <w:sz w:val="28"/>
        </w:rPr>
        <w:lastRenderedPageBreak/>
        <w:t>(1)</w:t>
      </w:r>
      <w:r>
        <w:rPr>
          <w:rFonts w:eastAsia="標楷體"/>
          <w:color w:val="000000"/>
          <w:sz w:val="28"/>
        </w:rPr>
        <w:t>組裝</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濃縮裝置，將</w:t>
      </w:r>
      <w:r>
        <w:rPr>
          <w:rFonts w:eastAsia="標楷體"/>
          <w:color w:val="000000"/>
          <w:sz w:val="28"/>
        </w:rPr>
        <w:t xml:space="preserve">10 mL </w:t>
      </w:r>
      <w:r>
        <w:rPr>
          <w:rFonts w:eastAsia="標楷體"/>
          <w:color w:val="000000"/>
          <w:sz w:val="28"/>
        </w:rPr>
        <w:t>濃縮管接到</w:t>
      </w:r>
      <w:r>
        <w:rPr>
          <w:rFonts w:eastAsia="Times New Roman"/>
          <w:color w:val="000000"/>
          <w:sz w:val="28"/>
        </w:rPr>
        <w:t xml:space="preserve"> </w:t>
      </w:r>
      <w:r>
        <w:rPr>
          <w:rFonts w:eastAsia="標楷體"/>
          <w:color w:val="000000"/>
          <w:sz w:val="28"/>
        </w:rPr>
        <w:t xml:space="preserve">500 mL </w:t>
      </w:r>
      <w:r>
        <w:rPr>
          <w:rFonts w:eastAsia="標楷體"/>
          <w:color w:val="000000"/>
          <w:sz w:val="28"/>
        </w:rPr>
        <w:t>蒸發瓶上（四（三）</w:t>
      </w:r>
      <w:r>
        <w:rPr>
          <w:rFonts w:eastAsia="標楷體"/>
          <w:color w:val="000000"/>
          <w:sz w:val="28"/>
        </w:rPr>
        <w:t xml:space="preserve">1 </w:t>
      </w:r>
      <w:r>
        <w:rPr>
          <w:rFonts w:eastAsia="標楷體"/>
          <w:color w:val="000000"/>
          <w:sz w:val="28"/>
        </w:rPr>
        <w:t>節）。</w:t>
      </w:r>
    </w:p>
    <w:p w:rsidR="00F77EFB" w:rsidRDefault="009E7EBE">
      <w:pPr>
        <w:pStyle w:val="Standard"/>
        <w:snapToGrid w:val="0"/>
        <w:spacing w:before="120" w:after="120" w:line="240" w:lineRule="auto"/>
        <w:ind w:left="1553" w:hanging="272"/>
        <w:jc w:val="both"/>
      </w:pPr>
      <w:r>
        <w:rPr>
          <w:rFonts w:eastAsia="標楷體"/>
          <w:color w:val="000000"/>
          <w:sz w:val="28"/>
        </w:rPr>
        <w:t>(2)</w:t>
      </w:r>
      <w:r>
        <w:rPr>
          <w:rFonts w:eastAsia="標楷體"/>
          <w:color w:val="000000"/>
          <w:sz w:val="28"/>
        </w:rPr>
        <w:t>根據製造商說明書指示，連接溶液蒸氣回收玻璃器皿（濃縮器和收集裝置）（四（三）</w:t>
      </w:r>
      <w:r>
        <w:rPr>
          <w:rFonts w:eastAsia="標楷體"/>
          <w:color w:val="000000"/>
          <w:sz w:val="28"/>
        </w:rPr>
        <w:t xml:space="preserve">1 </w:t>
      </w:r>
      <w:r>
        <w:rPr>
          <w:rFonts w:eastAsia="標楷體"/>
          <w:color w:val="000000"/>
          <w:sz w:val="28"/>
        </w:rPr>
        <w:t>節）至</w:t>
      </w:r>
      <w:r>
        <w:rPr>
          <w:rFonts w:eastAsia="Times New Roman"/>
          <w:color w:val="000000"/>
          <w:sz w:val="28"/>
        </w:rPr>
        <w:t xml:space="preserve"> </w:t>
      </w:r>
      <w:r>
        <w:rPr>
          <w:rFonts w:eastAsia="標楷體"/>
          <w:color w:val="000000"/>
          <w:sz w:val="28"/>
        </w:rPr>
        <w:t xml:space="preserve">K – D </w:t>
      </w:r>
      <w:r>
        <w:rPr>
          <w:rFonts w:eastAsia="標楷體"/>
          <w:color w:val="000000"/>
          <w:sz w:val="28"/>
        </w:rPr>
        <w:t>裝置的史耐得管。</w:t>
      </w:r>
    </w:p>
    <w:p w:rsidR="00F77EFB" w:rsidRDefault="009E7EBE">
      <w:pPr>
        <w:pStyle w:val="Standard"/>
        <w:snapToGrid w:val="0"/>
        <w:spacing w:before="120" w:after="120" w:line="240" w:lineRule="auto"/>
        <w:ind w:left="1553" w:hanging="272"/>
        <w:jc w:val="both"/>
      </w:pPr>
      <w:r>
        <w:rPr>
          <w:rFonts w:eastAsia="標楷體"/>
          <w:color w:val="000000"/>
          <w:sz w:val="28"/>
        </w:rPr>
        <w:t>(3)</w:t>
      </w:r>
      <w:r>
        <w:rPr>
          <w:rFonts w:eastAsia="標楷體"/>
          <w:color w:val="000000"/>
          <w:sz w:val="28"/>
        </w:rPr>
        <w:t>將萃液通過一含有</w:t>
      </w:r>
      <w:r>
        <w:rPr>
          <w:rFonts w:eastAsia="Times New Roman"/>
          <w:color w:val="000000"/>
          <w:sz w:val="28"/>
        </w:rPr>
        <w:t xml:space="preserve"> </w:t>
      </w:r>
      <w:r>
        <w:rPr>
          <w:rFonts w:eastAsia="標楷體"/>
          <w:color w:val="000000"/>
          <w:sz w:val="28"/>
        </w:rPr>
        <w:t xml:space="preserve">10 </w:t>
      </w:r>
      <w:r>
        <w:rPr>
          <w:rFonts w:eastAsia="標楷體"/>
          <w:color w:val="000000"/>
          <w:sz w:val="28"/>
        </w:rPr>
        <w:t>公分長的無水硫酸鈉之乾燥管，收集脫水後之萃液於</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濃縮裝置中，以</w:t>
      </w:r>
      <w:r>
        <w:rPr>
          <w:rFonts w:eastAsia="Times New Roman"/>
          <w:color w:val="000000"/>
          <w:sz w:val="28"/>
        </w:rPr>
        <w:t xml:space="preserve"> </w:t>
      </w:r>
      <w:r>
        <w:rPr>
          <w:rFonts w:eastAsia="標楷體"/>
          <w:color w:val="000000"/>
          <w:sz w:val="28"/>
        </w:rPr>
        <w:t xml:space="preserve">100 </w:t>
      </w:r>
      <w:r>
        <w:rPr>
          <w:rFonts w:eastAsia="標楷體"/>
          <w:color w:val="000000"/>
          <w:sz w:val="28"/>
        </w:rPr>
        <w:t>至</w:t>
      </w:r>
      <w:r>
        <w:rPr>
          <w:rFonts w:eastAsia="Times New Roman"/>
          <w:color w:val="000000"/>
          <w:sz w:val="28"/>
        </w:rPr>
        <w:t xml:space="preserve"> </w:t>
      </w:r>
      <w:r>
        <w:rPr>
          <w:rFonts w:eastAsia="標楷體"/>
          <w:color w:val="000000"/>
          <w:sz w:val="28"/>
        </w:rPr>
        <w:t xml:space="preserve">125 mL </w:t>
      </w:r>
      <w:r>
        <w:rPr>
          <w:rFonts w:eastAsia="標楷體"/>
          <w:color w:val="000000"/>
          <w:sz w:val="28"/>
        </w:rPr>
        <w:t>萃取溶劑清洗萃取瓶及硫酸鈉管柱，將洗液一併倒入上述濃縮裝置中，儘量不使樣品在轉置過程中逸失。</w:t>
      </w:r>
    </w:p>
    <w:p w:rsidR="00F77EFB" w:rsidRDefault="009E7EBE">
      <w:pPr>
        <w:pStyle w:val="Standard"/>
        <w:snapToGrid w:val="0"/>
        <w:spacing w:before="120" w:after="120" w:line="240" w:lineRule="auto"/>
        <w:ind w:left="1553" w:hanging="272"/>
        <w:jc w:val="both"/>
      </w:pPr>
      <w:r>
        <w:rPr>
          <w:rFonts w:eastAsia="標楷體"/>
          <w:color w:val="000000"/>
          <w:sz w:val="28"/>
        </w:rPr>
        <w:t>(4)</w:t>
      </w:r>
      <w:r>
        <w:rPr>
          <w:rFonts w:eastAsia="標楷體"/>
          <w:color w:val="000000"/>
          <w:sz w:val="28"/>
        </w:rPr>
        <w:t>於蒸發瓶內加入</w:t>
      </w:r>
      <w:r>
        <w:rPr>
          <w:rFonts w:eastAsia="Times New Roman"/>
          <w:color w:val="000000"/>
          <w:sz w:val="28"/>
        </w:rPr>
        <w:t xml:space="preserve"> </w:t>
      </w:r>
      <w:r>
        <w:rPr>
          <w:rFonts w:eastAsia="標楷體"/>
          <w:color w:val="000000"/>
          <w:sz w:val="28"/>
        </w:rPr>
        <w:t xml:space="preserve">1 </w:t>
      </w:r>
      <w:r>
        <w:rPr>
          <w:rFonts w:eastAsia="標楷體"/>
          <w:color w:val="000000"/>
          <w:sz w:val="28"/>
        </w:rPr>
        <w:t>或</w:t>
      </w:r>
      <w:r>
        <w:rPr>
          <w:rFonts w:eastAsia="Times New Roman"/>
          <w:color w:val="000000"/>
          <w:sz w:val="28"/>
        </w:rPr>
        <w:t xml:space="preserve"> </w:t>
      </w:r>
      <w:r>
        <w:rPr>
          <w:rFonts w:eastAsia="標楷體"/>
          <w:color w:val="000000"/>
          <w:sz w:val="28"/>
        </w:rPr>
        <w:t xml:space="preserve">2 </w:t>
      </w:r>
      <w:r>
        <w:rPr>
          <w:rFonts w:eastAsia="標楷體"/>
          <w:color w:val="000000"/>
          <w:sz w:val="28"/>
        </w:rPr>
        <w:t>粒乾淨沸石，接上三球史耐得管，由史耐得管頂端加入約</w:t>
      </w:r>
      <w:r>
        <w:rPr>
          <w:rFonts w:eastAsia="Times New Roman"/>
          <w:color w:val="000000"/>
          <w:sz w:val="28"/>
        </w:rPr>
        <w:t xml:space="preserve"> </w:t>
      </w:r>
      <w:r>
        <w:rPr>
          <w:rFonts w:eastAsia="標楷體"/>
          <w:color w:val="000000"/>
          <w:sz w:val="28"/>
        </w:rPr>
        <w:t xml:space="preserve">1 mL </w:t>
      </w:r>
      <w:r>
        <w:rPr>
          <w:rFonts w:eastAsia="標楷體"/>
          <w:color w:val="000000"/>
          <w:sz w:val="28"/>
        </w:rPr>
        <w:t>之二氯甲烷或其他溶劑，使其濕潤。將</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濃縮裝置放入水浴中（溫度高於溶劑沸點</w:t>
      </w:r>
      <w:r>
        <w:rPr>
          <w:rFonts w:eastAsia="Times New Roman"/>
          <w:color w:val="000000"/>
          <w:sz w:val="28"/>
        </w:rPr>
        <w:t xml:space="preserve"> </w:t>
      </w:r>
      <w:r>
        <w:rPr>
          <w:rFonts w:eastAsia="標楷體"/>
          <w:color w:val="000000"/>
          <w:sz w:val="28"/>
        </w:rPr>
        <w:t xml:space="preserve">15 </w:t>
      </w:r>
      <w:r>
        <w:rPr>
          <w:rFonts w:eastAsia="標楷體"/>
          <w:color w:val="000000"/>
          <w:sz w:val="28"/>
        </w:rPr>
        <w:t>至</w:t>
      </w:r>
      <w:r>
        <w:rPr>
          <w:rFonts w:eastAsia="Times New Roman"/>
          <w:color w:val="000000"/>
          <w:sz w:val="28"/>
        </w:rPr>
        <w:t xml:space="preserve"> </w:t>
      </w:r>
      <w:r>
        <w:rPr>
          <w:rFonts w:eastAsia="標楷體"/>
          <w:color w:val="000000"/>
          <w:sz w:val="28"/>
        </w:rPr>
        <w:t xml:space="preserve">20 </w:t>
      </w:r>
      <w:r>
        <w:rPr>
          <w:rFonts w:ascii="新細明體, PMingLiU" w:eastAsia="新細明體, PMingLiU" w:hAnsi="新細明體, PMingLiU" w:cs="新細明體, PMingLiU"/>
          <w:color w:val="000000"/>
          <w:sz w:val="28"/>
        </w:rPr>
        <w:t>℃</w:t>
      </w:r>
      <w:r>
        <w:rPr>
          <w:rFonts w:eastAsia="標楷體"/>
          <w:color w:val="000000"/>
          <w:sz w:val="28"/>
        </w:rPr>
        <w:t>），使濃縮管有部份浸在熱水中，蒸發瓶之整個下部圓球面則浴在熱蒸氣中。調整濃縮裝置之所需縱向高度位置及水溫，使濃縮過程在</w:t>
      </w:r>
      <w:r>
        <w:rPr>
          <w:rFonts w:eastAsia="Times New Roman"/>
          <w:color w:val="000000"/>
          <w:sz w:val="28"/>
        </w:rPr>
        <w:t xml:space="preserve"> </w:t>
      </w:r>
      <w:r>
        <w:rPr>
          <w:rFonts w:eastAsia="標楷體"/>
          <w:color w:val="000000"/>
          <w:sz w:val="28"/>
        </w:rPr>
        <w:t xml:space="preserve">10 </w:t>
      </w:r>
      <w:r>
        <w:rPr>
          <w:rFonts w:eastAsia="標楷體"/>
          <w:color w:val="000000"/>
          <w:sz w:val="28"/>
        </w:rPr>
        <w:t>至</w:t>
      </w:r>
      <w:r>
        <w:rPr>
          <w:rFonts w:eastAsia="Times New Roman"/>
          <w:color w:val="000000"/>
          <w:sz w:val="28"/>
        </w:rPr>
        <w:t xml:space="preserve"> </w:t>
      </w:r>
      <w:r>
        <w:rPr>
          <w:rFonts w:eastAsia="標楷體"/>
          <w:color w:val="000000"/>
          <w:sz w:val="28"/>
        </w:rPr>
        <w:t xml:space="preserve">20 </w:t>
      </w:r>
      <w:r>
        <w:rPr>
          <w:rFonts w:eastAsia="標楷體"/>
          <w:color w:val="000000"/>
          <w:sz w:val="28"/>
        </w:rPr>
        <w:t>分鐘內完成。適當的濃縮速度將使史耐得管內的玻璃球不停的振動，但整個管腔中不應充滿冷凝的溶劑。觀看溶液約為</w:t>
      </w:r>
      <w:r>
        <w:rPr>
          <w:rFonts w:eastAsia="Times New Roman"/>
          <w:color w:val="000000"/>
          <w:sz w:val="28"/>
        </w:rPr>
        <w:t xml:space="preserve"> </w:t>
      </w:r>
      <w:r>
        <w:rPr>
          <w:rFonts w:eastAsia="標楷體"/>
          <w:color w:val="000000"/>
          <w:sz w:val="28"/>
        </w:rPr>
        <w:t xml:space="preserve">1 </w:t>
      </w:r>
      <w:r>
        <w:rPr>
          <w:rFonts w:eastAsia="標楷體"/>
          <w:color w:val="000000"/>
          <w:sz w:val="28"/>
        </w:rPr>
        <w:t>至</w:t>
      </w:r>
      <w:r>
        <w:rPr>
          <w:rFonts w:eastAsia="標楷體"/>
          <w:color w:val="000000"/>
          <w:sz w:val="28"/>
        </w:rPr>
        <w:t xml:space="preserve">2 mL </w:t>
      </w:r>
      <w:r>
        <w:rPr>
          <w:rFonts w:eastAsia="標楷體"/>
          <w:color w:val="000000"/>
          <w:sz w:val="28"/>
        </w:rPr>
        <w:t>時，將</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濃縮裝置移離水浴，使其乾燥並冷卻至少</w:t>
      </w:r>
      <w:r>
        <w:rPr>
          <w:rFonts w:eastAsia="Times New Roman"/>
          <w:color w:val="000000"/>
          <w:sz w:val="28"/>
        </w:rPr>
        <w:t xml:space="preserve"> </w:t>
      </w:r>
      <w:r>
        <w:rPr>
          <w:rFonts w:eastAsia="標楷體"/>
          <w:color w:val="000000"/>
          <w:sz w:val="28"/>
        </w:rPr>
        <w:t xml:space="preserve">10 </w:t>
      </w:r>
      <w:r>
        <w:rPr>
          <w:rFonts w:eastAsia="標楷體"/>
          <w:color w:val="000000"/>
          <w:sz w:val="28"/>
        </w:rPr>
        <w:t>分鐘。</w:t>
      </w:r>
    </w:p>
    <w:p w:rsidR="00F77EFB" w:rsidRDefault="009E7EBE">
      <w:pPr>
        <w:pStyle w:val="Standard"/>
        <w:snapToGrid w:val="0"/>
        <w:spacing w:before="120" w:after="120" w:line="240" w:lineRule="auto"/>
        <w:ind w:left="1553" w:hanging="272"/>
        <w:jc w:val="both"/>
      </w:pPr>
      <w:r>
        <w:rPr>
          <w:rFonts w:eastAsia="標楷體"/>
          <w:color w:val="000000"/>
          <w:sz w:val="28"/>
        </w:rPr>
        <w:t>(5)</w:t>
      </w:r>
      <w:r>
        <w:rPr>
          <w:rFonts w:eastAsia="標楷體"/>
          <w:color w:val="000000"/>
          <w:sz w:val="28"/>
        </w:rPr>
        <w:t>若需置換溶劑（如表一所示），立即移開史耐得管，加入大約</w:t>
      </w:r>
      <w:r>
        <w:rPr>
          <w:rFonts w:eastAsia="Times New Roman"/>
          <w:color w:val="000000"/>
          <w:sz w:val="28"/>
        </w:rPr>
        <w:t xml:space="preserve"> </w:t>
      </w:r>
      <w:r>
        <w:rPr>
          <w:rFonts w:eastAsia="標楷體"/>
          <w:color w:val="000000"/>
          <w:sz w:val="28"/>
        </w:rPr>
        <w:t xml:space="preserve">50 mL </w:t>
      </w:r>
      <w:r>
        <w:rPr>
          <w:rFonts w:eastAsia="標楷體"/>
          <w:color w:val="000000"/>
          <w:sz w:val="28"/>
        </w:rPr>
        <w:t>置換溶劑，及新的沸石，再接上史耐得管，依七（六）</w:t>
      </w:r>
      <w:r w:rsidR="00C257E4">
        <w:rPr>
          <w:rFonts w:eastAsia="標楷體" w:hint="eastAsia"/>
          <w:color w:val="000000"/>
          <w:sz w:val="28"/>
        </w:rPr>
        <w:t>1(</w:t>
      </w:r>
      <w:r>
        <w:rPr>
          <w:rFonts w:eastAsia="標楷體"/>
          <w:color w:val="000000"/>
          <w:sz w:val="28"/>
        </w:rPr>
        <w:t>4</w:t>
      </w:r>
      <w:r w:rsidR="00C257E4">
        <w:rPr>
          <w:rFonts w:eastAsia="標楷體" w:hint="eastAsia"/>
          <w:color w:val="000000"/>
          <w:sz w:val="28"/>
        </w:rPr>
        <w:t>)</w:t>
      </w:r>
      <w:r>
        <w:rPr>
          <w:rFonts w:eastAsia="標楷體"/>
          <w:color w:val="000000"/>
          <w:sz w:val="28"/>
        </w:rPr>
        <w:t>節步驟進行濃縮，若有需要，可提高水浴溫度，以保持適當的濃縮速度。觀看溶液為</w:t>
      </w:r>
      <w:r>
        <w:rPr>
          <w:rFonts w:eastAsia="Times New Roman"/>
          <w:color w:val="000000"/>
          <w:sz w:val="28"/>
        </w:rPr>
        <w:t xml:space="preserve"> </w:t>
      </w:r>
      <w:r>
        <w:rPr>
          <w:rFonts w:eastAsia="標楷體"/>
          <w:color w:val="000000"/>
          <w:sz w:val="28"/>
        </w:rPr>
        <w:t xml:space="preserve">1 </w:t>
      </w:r>
      <w:r>
        <w:rPr>
          <w:rFonts w:eastAsia="標楷體"/>
          <w:color w:val="000000"/>
          <w:sz w:val="28"/>
        </w:rPr>
        <w:t>至</w:t>
      </w:r>
      <w:r>
        <w:rPr>
          <w:rFonts w:eastAsia="Times New Roman"/>
          <w:color w:val="000000"/>
          <w:sz w:val="28"/>
        </w:rPr>
        <w:t xml:space="preserve"> </w:t>
      </w:r>
      <w:r>
        <w:rPr>
          <w:rFonts w:eastAsia="標楷體"/>
          <w:color w:val="000000"/>
          <w:sz w:val="28"/>
        </w:rPr>
        <w:t xml:space="preserve">2 mL </w:t>
      </w:r>
      <w:r>
        <w:rPr>
          <w:rFonts w:eastAsia="標楷體"/>
          <w:color w:val="000000"/>
          <w:sz w:val="28"/>
        </w:rPr>
        <w:t>時，將</w:t>
      </w:r>
      <w:r>
        <w:rPr>
          <w:rFonts w:eastAsia="標楷體"/>
          <w:color w:val="000000"/>
          <w:sz w:val="28"/>
        </w:rPr>
        <w:t xml:space="preserve">K - D </w:t>
      </w:r>
      <w:r>
        <w:rPr>
          <w:rFonts w:eastAsia="標楷體"/>
          <w:color w:val="000000"/>
          <w:sz w:val="28"/>
        </w:rPr>
        <w:t>濃縮裝置移離水浴，使其乾燥並冷卻至少</w:t>
      </w:r>
      <w:r>
        <w:rPr>
          <w:rFonts w:eastAsia="Times New Roman"/>
          <w:color w:val="000000"/>
          <w:sz w:val="28"/>
        </w:rPr>
        <w:t xml:space="preserve"> </w:t>
      </w:r>
      <w:r>
        <w:rPr>
          <w:rFonts w:eastAsia="標楷體"/>
          <w:color w:val="000000"/>
          <w:sz w:val="28"/>
        </w:rPr>
        <w:t xml:space="preserve">10 </w:t>
      </w:r>
      <w:r>
        <w:rPr>
          <w:rFonts w:eastAsia="標楷體"/>
          <w:color w:val="000000"/>
          <w:sz w:val="28"/>
        </w:rPr>
        <w:t>分鐘。</w:t>
      </w:r>
    </w:p>
    <w:p w:rsidR="00F77EFB" w:rsidRDefault="009E7EBE">
      <w:pPr>
        <w:pStyle w:val="Standard"/>
        <w:snapToGrid w:val="0"/>
        <w:spacing w:before="120" w:after="120" w:line="240" w:lineRule="auto"/>
        <w:ind w:left="1553" w:hanging="272"/>
        <w:jc w:val="both"/>
      </w:pPr>
      <w:r>
        <w:rPr>
          <w:rFonts w:eastAsia="標楷體"/>
          <w:color w:val="000000"/>
          <w:sz w:val="28"/>
        </w:rPr>
        <w:t>(6)</w:t>
      </w:r>
      <w:r>
        <w:rPr>
          <w:rFonts w:eastAsia="標楷體"/>
          <w:color w:val="000000"/>
          <w:sz w:val="28"/>
        </w:rPr>
        <w:t>移開史耐得管，以</w:t>
      </w:r>
      <w:r>
        <w:rPr>
          <w:rFonts w:eastAsia="Times New Roman"/>
          <w:color w:val="000000"/>
          <w:sz w:val="28"/>
        </w:rPr>
        <w:t xml:space="preserve"> </w:t>
      </w:r>
      <w:r>
        <w:rPr>
          <w:rFonts w:eastAsia="標楷體"/>
          <w:color w:val="000000"/>
          <w:sz w:val="28"/>
        </w:rPr>
        <w:t xml:space="preserve">1 </w:t>
      </w:r>
      <w:r>
        <w:rPr>
          <w:rFonts w:eastAsia="標楷體"/>
          <w:color w:val="000000"/>
          <w:sz w:val="28"/>
        </w:rPr>
        <w:t>至</w:t>
      </w:r>
      <w:r>
        <w:rPr>
          <w:rFonts w:eastAsia="Times New Roman"/>
          <w:color w:val="000000"/>
          <w:sz w:val="28"/>
        </w:rPr>
        <w:t xml:space="preserve"> </w:t>
      </w:r>
      <w:r>
        <w:rPr>
          <w:rFonts w:eastAsia="標楷體"/>
          <w:color w:val="000000"/>
          <w:sz w:val="28"/>
        </w:rPr>
        <w:t xml:space="preserve">2 mL </w:t>
      </w:r>
      <w:r>
        <w:rPr>
          <w:rFonts w:eastAsia="標楷體"/>
          <w:color w:val="000000"/>
          <w:sz w:val="28"/>
        </w:rPr>
        <w:t>之二氯甲烷或置換溶劑淋洗蒸發瓶及下部連接處，將洗液併入濃縮管中。若有硫結晶的問題，則依去硫淨化法進行淨化。萃液可依七（七）節所列步驟再行濃縮，或以最後所用的溶劑定容至</w:t>
      </w:r>
      <w:r>
        <w:rPr>
          <w:rFonts w:eastAsia="Times New Roman"/>
          <w:color w:val="000000"/>
          <w:sz w:val="28"/>
        </w:rPr>
        <w:t xml:space="preserve"> </w:t>
      </w:r>
      <w:r>
        <w:rPr>
          <w:rFonts w:eastAsia="標楷體"/>
          <w:color w:val="000000"/>
          <w:sz w:val="28"/>
        </w:rPr>
        <w:t>10.0 mL</w:t>
      </w:r>
      <w:r>
        <w:rPr>
          <w:rFonts w:eastAsia="標楷體"/>
          <w:color w:val="000000"/>
          <w:sz w:val="28"/>
        </w:rPr>
        <w:t>。</w:t>
      </w:r>
    </w:p>
    <w:p w:rsidR="00F77EFB" w:rsidRDefault="009E7EBE">
      <w:pPr>
        <w:pStyle w:val="Standard"/>
        <w:snapToGrid w:val="0"/>
        <w:spacing w:before="120" w:after="120" w:line="240" w:lineRule="auto"/>
        <w:ind w:left="1553" w:hanging="272"/>
        <w:jc w:val="both"/>
      </w:pPr>
      <w:r>
        <w:rPr>
          <w:rFonts w:eastAsia="標楷體"/>
          <w:color w:val="000000"/>
          <w:sz w:val="28"/>
          <w:u w:val="single"/>
        </w:rPr>
        <w:t xml:space="preserve">2. </w:t>
      </w:r>
      <w:r>
        <w:rPr>
          <w:rFonts w:eastAsia="標楷體"/>
          <w:color w:val="000000"/>
          <w:sz w:val="28"/>
          <w:u w:val="single"/>
        </w:rPr>
        <w:t>減壓濃縮裝置</w:t>
      </w:r>
    </w:p>
    <w:p w:rsidR="00F77EFB" w:rsidRDefault="009E7EBE">
      <w:pPr>
        <w:pStyle w:val="Standard"/>
        <w:snapToGrid w:val="0"/>
        <w:spacing w:before="120" w:after="120" w:line="240" w:lineRule="auto"/>
        <w:ind w:left="1553" w:hanging="272"/>
        <w:jc w:val="both"/>
      </w:pPr>
      <w:r>
        <w:rPr>
          <w:rFonts w:eastAsia="標楷體"/>
          <w:color w:val="000000"/>
          <w:sz w:val="28"/>
          <w:u w:val="single"/>
        </w:rPr>
        <w:t>(1)</w:t>
      </w:r>
      <w:r>
        <w:rPr>
          <w:color w:val="000000"/>
          <w:u w:val="single"/>
        </w:rPr>
        <w:t xml:space="preserve"> </w:t>
      </w:r>
      <w:r>
        <w:rPr>
          <w:rFonts w:ascii="標楷體" w:eastAsia="標楷體" w:hAnsi="標楷體" w:cs="標楷體"/>
          <w:color w:val="000000"/>
          <w:sz w:val="28"/>
          <w:szCs w:val="28"/>
          <w:u w:val="single"/>
        </w:rPr>
        <w:t>條件設定</w:t>
      </w:r>
      <w:r>
        <w:rPr>
          <w:color w:val="000000"/>
          <w:u w:val="single"/>
        </w:rPr>
        <w:t>：</w:t>
      </w:r>
      <w:r>
        <w:rPr>
          <w:rFonts w:eastAsia="標楷體"/>
          <w:color w:val="000000"/>
          <w:sz w:val="28"/>
          <w:u w:val="single"/>
        </w:rPr>
        <w:t>設定冰水機溫度約</w:t>
      </w:r>
      <w:r>
        <w:rPr>
          <w:rFonts w:eastAsia="標楷體"/>
          <w:color w:val="000000"/>
          <w:sz w:val="28"/>
          <w:u w:val="single"/>
        </w:rPr>
        <w:t>16℃(</w:t>
      </w:r>
      <w:r>
        <w:rPr>
          <w:rFonts w:eastAsia="標楷體"/>
          <w:color w:val="000000"/>
          <w:sz w:val="28"/>
          <w:u w:val="single"/>
        </w:rPr>
        <w:t>不高於</w:t>
      </w:r>
      <w:r>
        <w:rPr>
          <w:rFonts w:eastAsia="標楷體"/>
          <w:color w:val="000000"/>
          <w:sz w:val="28"/>
          <w:u w:val="single"/>
        </w:rPr>
        <w:t>20℃)</w:t>
      </w:r>
      <w:r>
        <w:rPr>
          <w:rFonts w:eastAsia="標楷體"/>
          <w:color w:val="000000"/>
          <w:sz w:val="28"/>
          <w:u w:val="single"/>
        </w:rPr>
        <w:t>，設定水浴溫度約</w:t>
      </w:r>
      <w:r>
        <w:rPr>
          <w:rFonts w:eastAsia="標楷體"/>
          <w:color w:val="000000"/>
          <w:sz w:val="28"/>
          <w:u w:val="single"/>
        </w:rPr>
        <w:t>45℃(</w:t>
      </w:r>
      <w:r>
        <w:rPr>
          <w:rFonts w:eastAsia="標楷體"/>
          <w:color w:val="000000"/>
          <w:sz w:val="28"/>
          <w:u w:val="single"/>
        </w:rPr>
        <w:t>不高於</w:t>
      </w:r>
      <w:r>
        <w:rPr>
          <w:rFonts w:eastAsia="標楷體"/>
          <w:color w:val="000000"/>
          <w:sz w:val="28"/>
          <w:u w:val="single"/>
        </w:rPr>
        <w:t>60℃)</w:t>
      </w:r>
      <w:r>
        <w:rPr>
          <w:rFonts w:eastAsia="標楷體"/>
          <w:color w:val="000000"/>
          <w:sz w:val="28"/>
          <w:u w:val="single"/>
        </w:rPr>
        <w:t>，待溫度到達設定值後，握住把手向下壓使燒瓶</w:t>
      </w:r>
      <w:r>
        <w:rPr>
          <w:rFonts w:eastAsia="標楷體"/>
          <w:color w:val="000000"/>
          <w:sz w:val="28"/>
          <w:u w:val="single"/>
        </w:rPr>
        <w:t>1/2</w:t>
      </w:r>
      <w:r>
        <w:rPr>
          <w:rFonts w:eastAsia="標楷體"/>
          <w:color w:val="000000"/>
          <w:sz w:val="28"/>
          <w:u w:val="single"/>
        </w:rPr>
        <w:t>高度浸在水浴中。</w:t>
      </w:r>
    </w:p>
    <w:p w:rsidR="00F77EFB" w:rsidRDefault="009E7EBE">
      <w:pPr>
        <w:pStyle w:val="Standard"/>
        <w:snapToGrid w:val="0"/>
        <w:spacing w:before="120" w:after="120" w:line="240" w:lineRule="auto"/>
        <w:ind w:left="1553" w:hanging="272"/>
        <w:jc w:val="both"/>
      </w:pPr>
      <w:r>
        <w:rPr>
          <w:rFonts w:eastAsia="標楷體"/>
          <w:color w:val="000000"/>
          <w:sz w:val="28"/>
          <w:u w:val="single"/>
        </w:rPr>
        <w:t xml:space="preserve">(2) </w:t>
      </w:r>
      <w:r>
        <w:rPr>
          <w:rFonts w:eastAsia="標楷體"/>
          <w:color w:val="000000"/>
          <w:sz w:val="28"/>
          <w:u w:val="single"/>
        </w:rPr>
        <w:t>設定轉速約</w:t>
      </w:r>
      <w:r>
        <w:rPr>
          <w:rFonts w:eastAsia="標楷體"/>
          <w:color w:val="000000"/>
          <w:sz w:val="28"/>
          <w:u w:val="single"/>
        </w:rPr>
        <w:t>40 rpm</w:t>
      </w:r>
      <w:r>
        <w:rPr>
          <w:rFonts w:eastAsia="標楷體"/>
          <w:color w:val="000000"/>
          <w:sz w:val="28"/>
          <w:u w:val="single"/>
        </w:rPr>
        <w:t>，設定真空度約</w:t>
      </w:r>
      <w:r>
        <w:rPr>
          <w:rFonts w:eastAsia="標楷體"/>
          <w:color w:val="000000"/>
          <w:sz w:val="28"/>
          <w:u w:val="single"/>
        </w:rPr>
        <w:t>850 mbar (</w:t>
      </w:r>
      <w:r>
        <w:rPr>
          <w:rFonts w:eastAsia="標楷體"/>
          <w:color w:val="000000"/>
          <w:sz w:val="28"/>
          <w:u w:val="single"/>
        </w:rPr>
        <w:t>此為溶劑是二氯甲烷的參考值，使用者可依據不同溶劑進行調整</w:t>
      </w:r>
      <w:r>
        <w:rPr>
          <w:rFonts w:eastAsia="標楷體"/>
          <w:color w:val="000000"/>
          <w:sz w:val="28"/>
          <w:u w:val="single"/>
        </w:rPr>
        <w:t>)</w:t>
      </w:r>
      <w:r>
        <w:rPr>
          <w:rFonts w:eastAsia="標楷體"/>
          <w:color w:val="000000"/>
          <w:sz w:val="28"/>
          <w:u w:val="single"/>
        </w:rPr>
        <w:t>，開始濃縮。</w:t>
      </w:r>
    </w:p>
    <w:p w:rsidR="00F77EFB" w:rsidRDefault="009E7EBE">
      <w:pPr>
        <w:pStyle w:val="Standard"/>
        <w:snapToGrid w:val="0"/>
        <w:spacing w:before="120" w:after="120" w:line="240" w:lineRule="auto"/>
        <w:ind w:left="1553" w:hanging="272"/>
        <w:jc w:val="both"/>
      </w:pPr>
      <w:r>
        <w:rPr>
          <w:rFonts w:eastAsia="標楷體"/>
          <w:color w:val="000000"/>
          <w:sz w:val="28"/>
          <w:u w:val="single"/>
        </w:rPr>
        <w:lastRenderedPageBreak/>
        <w:t>(3)</w:t>
      </w:r>
      <w:r>
        <w:rPr>
          <w:color w:val="000000"/>
          <w:u w:val="single"/>
        </w:rPr>
        <w:t xml:space="preserve"> </w:t>
      </w:r>
      <w:r>
        <w:rPr>
          <w:rFonts w:eastAsia="標楷體"/>
          <w:color w:val="000000"/>
          <w:sz w:val="28"/>
          <w:u w:val="single"/>
        </w:rPr>
        <w:t>燒瓶內萃液需保持無突沸狀態</w:t>
      </w:r>
      <w:r w:rsidR="00C257E4">
        <w:rPr>
          <w:rFonts w:eastAsia="標楷體" w:hint="eastAsia"/>
          <w:color w:val="000000"/>
          <w:sz w:val="28"/>
          <w:u w:val="single"/>
        </w:rPr>
        <w:t>。</w:t>
      </w:r>
    </w:p>
    <w:p w:rsidR="00F77EFB" w:rsidRDefault="009E7EBE">
      <w:pPr>
        <w:pStyle w:val="Standard"/>
        <w:snapToGrid w:val="0"/>
        <w:spacing w:before="120" w:after="120" w:line="240" w:lineRule="auto"/>
        <w:ind w:left="1553" w:hanging="272"/>
        <w:jc w:val="both"/>
      </w:pPr>
      <w:r>
        <w:rPr>
          <w:rFonts w:eastAsia="標楷體"/>
          <w:color w:val="000000"/>
          <w:sz w:val="28"/>
          <w:u w:val="single"/>
        </w:rPr>
        <w:t>(4)</w:t>
      </w:r>
      <w:r>
        <w:rPr>
          <w:color w:val="000000"/>
          <w:u w:val="single"/>
        </w:rPr>
        <w:t xml:space="preserve"> </w:t>
      </w:r>
      <w:r>
        <w:rPr>
          <w:rFonts w:eastAsia="標楷體"/>
          <w:color w:val="000000"/>
          <w:sz w:val="28"/>
          <w:u w:val="single"/>
        </w:rPr>
        <w:t>當冷凝管無溶劑冷凝下來時，可下降真空度</w:t>
      </w:r>
      <w:r>
        <w:rPr>
          <w:rFonts w:eastAsia="標楷體"/>
          <w:color w:val="000000"/>
          <w:sz w:val="28"/>
          <w:u w:val="single"/>
        </w:rPr>
        <w:t>25 mbar</w:t>
      </w:r>
      <w:r w:rsidR="00C257E4">
        <w:rPr>
          <w:rFonts w:eastAsia="標楷體" w:hint="eastAsia"/>
          <w:color w:val="000000"/>
          <w:sz w:val="28"/>
          <w:u w:val="single"/>
        </w:rPr>
        <w:t>。</w:t>
      </w:r>
    </w:p>
    <w:p w:rsidR="00F77EFB" w:rsidRDefault="009E7EBE">
      <w:pPr>
        <w:pStyle w:val="Standard"/>
        <w:snapToGrid w:val="0"/>
        <w:spacing w:before="120" w:after="120" w:line="240" w:lineRule="auto"/>
        <w:ind w:left="1553" w:hanging="272"/>
        <w:jc w:val="both"/>
      </w:pPr>
      <w:r>
        <w:rPr>
          <w:rFonts w:eastAsia="標楷體"/>
          <w:color w:val="000000"/>
          <w:sz w:val="28"/>
          <w:u w:val="single"/>
        </w:rPr>
        <w:t>(5)</w:t>
      </w:r>
      <w:r>
        <w:rPr>
          <w:color w:val="000000"/>
          <w:u w:val="single"/>
        </w:rPr>
        <w:t xml:space="preserve"> </w:t>
      </w:r>
      <w:r>
        <w:rPr>
          <w:rFonts w:eastAsia="標楷體"/>
          <w:color w:val="000000"/>
          <w:sz w:val="28"/>
          <w:u w:val="single"/>
        </w:rPr>
        <w:t>將樣品萃液濃縮至近乾，萃液可依七（七）節所列步驟再進行溶劑置換</w:t>
      </w:r>
      <w:r>
        <w:rPr>
          <w:rFonts w:ascii="新細明體, PMingLiU" w:eastAsia="新細明體, PMingLiU" w:hAnsi="新細明體, PMingLiU" w:cs="新細明體, PMingLiU"/>
          <w:color w:val="000000"/>
          <w:sz w:val="28"/>
          <w:u w:val="single"/>
        </w:rPr>
        <w:t>、</w:t>
      </w:r>
      <w:r>
        <w:rPr>
          <w:rFonts w:eastAsia="標楷體"/>
          <w:color w:val="000000"/>
          <w:sz w:val="28"/>
          <w:u w:val="single"/>
        </w:rPr>
        <w:t>濃縮，或直接定容至適當體積。</w:t>
      </w:r>
    </w:p>
    <w:p w:rsidR="00F77EFB" w:rsidRDefault="009E7EBE">
      <w:pPr>
        <w:pStyle w:val="Standard"/>
        <w:snapToGrid w:val="0"/>
        <w:spacing w:before="120" w:after="120" w:line="240" w:lineRule="auto"/>
        <w:ind w:left="1259" w:hanging="839"/>
        <w:jc w:val="both"/>
      </w:pPr>
      <w:r>
        <w:rPr>
          <w:rFonts w:eastAsia="標楷體"/>
          <w:color w:val="000000"/>
          <w:sz w:val="28"/>
        </w:rPr>
        <w:t>（七）如表一，若需再行濃縮步驟，則使用小型二球史耐得管濃縮技術（七（七）</w:t>
      </w:r>
      <w:r>
        <w:rPr>
          <w:rFonts w:eastAsia="標楷體"/>
          <w:color w:val="000000"/>
          <w:sz w:val="28"/>
        </w:rPr>
        <w:t xml:space="preserve">1 </w:t>
      </w:r>
      <w:r>
        <w:rPr>
          <w:rFonts w:eastAsia="標楷體"/>
          <w:color w:val="000000"/>
          <w:sz w:val="28"/>
        </w:rPr>
        <w:t>節）或氮氣吹除技術（七（七）</w:t>
      </w:r>
      <w:r>
        <w:rPr>
          <w:rFonts w:eastAsia="標楷體"/>
          <w:color w:val="000000"/>
          <w:sz w:val="28"/>
        </w:rPr>
        <w:t xml:space="preserve">2 </w:t>
      </w:r>
      <w:r>
        <w:rPr>
          <w:rFonts w:eastAsia="標楷體"/>
          <w:color w:val="000000"/>
          <w:sz w:val="28"/>
        </w:rPr>
        <w:t>節），將萃液定容至最終所需體積。</w:t>
      </w:r>
      <w:r>
        <w:rPr>
          <w:rFonts w:eastAsia="標楷體"/>
          <w:color w:val="000000"/>
          <w:sz w:val="28"/>
          <w:u w:val="single"/>
        </w:rPr>
        <w:t>若需溶劑置換，在開始濃縮前，於萃液中先加入欲置換的溶劑，並視情況決定加入置換溶劑的次數與體積。</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1.</w:t>
      </w:r>
      <w:r>
        <w:rPr>
          <w:rFonts w:eastAsia="標楷體"/>
          <w:color w:val="000000"/>
          <w:sz w:val="28"/>
        </w:rPr>
        <w:t>小型二球史耐得管濃縮技術</w:t>
      </w:r>
    </w:p>
    <w:p w:rsidR="00F77EFB" w:rsidRDefault="009E7EBE" w:rsidP="00462E4D">
      <w:pPr>
        <w:pStyle w:val="Standard"/>
        <w:snapToGrid w:val="0"/>
        <w:spacing w:before="120" w:after="120" w:line="240" w:lineRule="auto"/>
        <w:ind w:leftChars="555" w:left="2057" w:hanging="725"/>
        <w:jc w:val="both"/>
      </w:pPr>
      <w:r>
        <w:rPr>
          <w:rFonts w:eastAsia="標楷體"/>
          <w:color w:val="000000"/>
          <w:sz w:val="28"/>
        </w:rPr>
        <w:t>（</w:t>
      </w:r>
      <w:r>
        <w:rPr>
          <w:rFonts w:eastAsia="標楷體"/>
          <w:color w:val="000000"/>
          <w:sz w:val="28"/>
        </w:rPr>
        <w:t>1</w:t>
      </w:r>
      <w:r>
        <w:rPr>
          <w:rFonts w:eastAsia="標楷體"/>
          <w:color w:val="000000"/>
          <w:sz w:val="28"/>
        </w:rPr>
        <w:t>）另外加入</w:t>
      </w:r>
      <w:r>
        <w:rPr>
          <w:rFonts w:eastAsia="Times New Roman"/>
          <w:color w:val="000000"/>
          <w:sz w:val="28"/>
        </w:rPr>
        <w:t xml:space="preserve"> </w:t>
      </w:r>
      <w:r>
        <w:rPr>
          <w:rFonts w:eastAsia="標楷體"/>
          <w:color w:val="000000"/>
          <w:sz w:val="28"/>
        </w:rPr>
        <w:t xml:space="preserve">1 </w:t>
      </w:r>
      <w:r>
        <w:rPr>
          <w:rFonts w:eastAsia="標楷體"/>
          <w:color w:val="000000"/>
          <w:sz w:val="28"/>
        </w:rPr>
        <w:t>或</w:t>
      </w:r>
      <w:r>
        <w:rPr>
          <w:rFonts w:eastAsia="Times New Roman"/>
          <w:color w:val="000000"/>
          <w:sz w:val="28"/>
        </w:rPr>
        <w:t xml:space="preserve"> </w:t>
      </w:r>
      <w:r>
        <w:rPr>
          <w:rFonts w:eastAsia="標楷體"/>
          <w:color w:val="000000"/>
          <w:sz w:val="28"/>
        </w:rPr>
        <w:t xml:space="preserve">2 </w:t>
      </w:r>
      <w:r>
        <w:rPr>
          <w:rFonts w:eastAsia="標楷體"/>
          <w:color w:val="000000"/>
          <w:sz w:val="28"/>
        </w:rPr>
        <w:t>粒乾淨的沸石於濃縮管中並接上小型二球史耐得管，由史耐得管頂端加入</w:t>
      </w:r>
      <w:r>
        <w:rPr>
          <w:rFonts w:eastAsia="Times New Roman"/>
          <w:color w:val="000000"/>
          <w:sz w:val="28"/>
        </w:rPr>
        <w:t xml:space="preserve"> </w:t>
      </w:r>
      <w:r>
        <w:rPr>
          <w:rFonts w:eastAsia="標楷體"/>
          <w:color w:val="000000"/>
          <w:sz w:val="28"/>
        </w:rPr>
        <w:t xml:space="preserve">0.5 mL </w:t>
      </w:r>
      <w:r>
        <w:rPr>
          <w:rFonts w:eastAsia="標楷體"/>
          <w:color w:val="000000"/>
          <w:sz w:val="28"/>
        </w:rPr>
        <w:t>二氯甲烷或置換溶劑，使其濕潤。將</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濃縮裝置放入熱水浴中，使濃縮管有部份浸在熱水中，調整濃縮裝置之所需縱向高度位置及水溫，使濃縮過程在</w:t>
      </w:r>
      <w:r>
        <w:rPr>
          <w:rFonts w:eastAsia="Times New Roman"/>
          <w:color w:val="000000"/>
          <w:sz w:val="28"/>
        </w:rPr>
        <w:t xml:space="preserve"> </w:t>
      </w:r>
      <w:r>
        <w:rPr>
          <w:rFonts w:eastAsia="標楷體"/>
          <w:color w:val="000000"/>
          <w:sz w:val="28"/>
        </w:rPr>
        <w:t xml:space="preserve">5 </w:t>
      </w:r>
      <w:r>
        <w:rPr>
          <w:rFonts w:eastAsia="標楷體"/>
          <w:color w:val="000000"/>
          <w:sz w:val="28"/>
        </w:rPr>
        <w:t>至</w:t>
      </w:r>
      <w:r>
        <w:rPr>
          <w:rFonts w:eastAsia="Times New Roman"/>
          <w:color w:val="000000"/>
          <w:sz w:val="28"/>
        </w:rPr>
        <w:t xml:space="preserve"> </w:t>
      </w:r>
      <w:r>
        <w:rPr>
          <w:rFonts w:eastAsia="標楷體"/>
          <w:color w:val="000000"/>
          <w:sz w:val="28"/>
        </w:rPr>
        <w:t xml:space="preserve">10 </w:t>
      </w:r>
      <w:r>
        <w:rPr>
          <w:rFonts w:eastAsia="標楷體"/>
          <w:color w:val="000000"/>
          <w:sz w:val="28"/>
        </w:rPr>
        <w:t>分鐘內完成。適當的濃縮速度將使史耐得管內的玻璃球不停的振動，但整個管腔中不應充滿冷凝的溶劑。</w:t>
      </w:r>
    </w:p>
    <w:p w:rsidR="00F77EFB" w:rsidRDefault="009E7EBE" w:rsidP="00462E4D">
      <w:pPr>
        <w:pStyle w:val="Standard"/>
        <w:snapToGrid w:val="0"/>
        <w:spacing w:before="120" w:after="120" w:line="240" w:lineRule="auto"/>
        <w:ind w:leftChars="555" w:left="2057" w:hanging="725"/>
        <w:jc w:val="both"/>
      </w:pPr>
      <w:r>
        <w:rPr>
          <w:rFonts w:eastAsia="標楷體"/>
          <w:color w:val="000000"/>
          <w:sz w:val="28"/>
        </w:rPr>
        <w:t>（</w:t>
      </w:r>
      <w:r>
        <w:rPr>
          <w:rFonts w:eastAsia="標楷體"/>
          <w:color w:val="000000"/>
          <w:sz w:val="28"/>
        </w:rPr>
        <w:t>2</w:t>
      </w:r>
      <w:r>
        <w:rPr>
          <w:rFonts w:eastAsia="標楷體"/>
          <w:color w:val="000000"/>
          <w:sz w:val="28"/>
        </w:rPr>
        <w:t>）當溶液體積至</w:t>
      </w:r>
      <w:r>
        <w:rPr>
          <w:rFonts w:eastAsia="Times New Roman"/>
          <w:color w:val="000000"/>
          <w:sz w:val="28"/>
        </w:rPr>
        <w:t xml:space="preserve"> </w:t>
      </w:r>
      <w:r>
        <w:rPr>
          <w:rFonts w:eastAsia="標楷體"/>
          <w:color w:val="000000"/>
          <w:sz w:val="28"/>
        </w:rPr>
        <w:t xml:space="preserve">0.5 mL </w:t>
      </w:r>
      <w:r>
        <w:rPr>
          <w:rFonts w:eastAsia="標楷體"/>
          <w:color w:val="000000"/>
          <w:sz w:val="28"/>
        </w:rPr>
        <w:t>時，將</w:t>
      </w:r>
      <w:r>
        <w:rPr>
          <w:rFonts w:eastAsia="Times New Roman"/>
          <w:color w:val="000000"/>
          <w:sz w:val="28"/>
        </w:rPr>
        <w:t xml:space="preserve"> </w:t>
      </w:r>
      <w:r>
        <w:rPr>
          <w:rFonts w:eastAsia="標楷體"/>
          <w:color w:val="000000"/>
          <w:sz w:val="28"/>
        </w:rPr>
        <w:t xml:space="preserve">K – D </w:t>
      </w:r>
      <w:r>
        <w:rPr>
          <w:rFonts w:eastAsia="標楷體"/>
          <w:color w:val="000000"/>
          <w:sz w:val="28"/>
        </w:rPr>
        <w:t>濃縮裝置移離水浴，使其乾燥並冷卻至少</w:t>
      </w:r>
      <w:r>
        <w:rPr>
          <w:rFonts w:eastAsia="Times New Roman"/>
          <w:color w:val="000000"/>
          <w:sz w:val="28"/>
        </w:rPr>
        <w:t xml:space="preserve"> </w:t>
      </w:r>
      <w:r>
        <w:rPr>
          <w:rFonts w:eastAsia="標楷體"/>
          <w:color w:val="000000"/>
          <w:sz w:val="28"/>
        </w:rPr>
        <w:t xml:space="preserve">10 </w:t>
      </w:r>
      <w:r>
        <w:rPr>
          <w:rFonts w:eastAsia="標楷體"/>
          <w:color w:val="000000"/>
          <w:sz w:val="28"/>
        </w:rPr>
        <w:t>分鐘。移開小型二球史耐得管，以</w:t>
      </w:r>
      <w:r>
        <w:rPr>
          <w:rFonts w:eastAsia="Times New Roman"/>
          <w:color w:val="000000"/>
          <w:sz w:val="28"/>
        </w:rPr>
        <w:t xml:space="preserve"> </w:t>
      </w:r>
      <w:r>
        <w:rPr>
          <w:rFonts w:eastAsia="標楷體"/>
          <w:color w:val="000000"/>
          <w:sz w:val="28"/>
        </w:rPr>
        <w:t xml:space="preserve">0.2 mL </w:t>
      </w:r>
      <w:r>
        <w:rPr>
          <w:rFonts w:eastAsia="標楷體"/>
          <w:color w:val="000000"/>
          <w:sz w:val="28"/>
        </w:rPr>
        <w:t>之適當溶劑淋洗蒸發瓶及下部連接處，將洗液併入濃縮管中。依表一，以溶劑調整最終體積為</w:t>
      </w:r>
      <w:r>
        <w:rPr>
          <w:rFonts w:eastAsia="Times New Roman"/>
          <w:color w:val="000000"/>
          <w:sz w:val="28"/>
        </w:rPr>
        <w:t xml:space="preserve"> </w:t>
      </w:r>
      <w:r>
        <w:rPr>
          <w:rFonts w:eastAsia="標楷體"/>
          <w:color w:val="000000"/>
          <w:sz w:val="28"/>
        </w:rPr>
        <w:t xml:space="preserve">1.0 </w:t>
      </w:r>
      <w:r>
        <w:rPr>
          <w:rFonts w:eastAsia="標楷體"/>
          <w:color w:val="000000"/>
          <w:sz w:val="28"/>
        </w:rPr>
        <w:t>至</w:t>
      </w:r>
      <w:r>
        <w:rPr>
          <w:rFonts w:eastAsia="Times New Roman"/>
          <w:color w:val="000000"/>
          <w:sz w:val="28"/>
        </w:rPr>
        <w:t xml:space="preserve"> </w:t>
      </w:r>
      <w:r>
        <w:rPr>
          <w:rFonts w:eastAsia="標楷體"/>
          <w:color w:val="000000"/>
          <w:sz w:val="28"/>
        </w:rPr>
        <w:t>2.0 mL</w:t>
      </w:r>
      <w:r>
        <w:rPr>
          <w:rFonts w:eastAsia="標楷體"/>
          <w:color w:val="000000"/>
          <w:sz w:val="28"/>
        </w:rPr>
        <w:t>。</w:t>
      </w:r>
    </w:p>
    <w:p w:rsidR="00F77EFB" w:rsidRDefault="009E7EBE">
      <w:pPr>
        <w:pStyle w:val="Standard"/>
        <w:snapToGrid w:val="0"/>
        <w:spacing w:before="120" w:after="120" w:line="240" w:lineRule="auto"/>
        <w:ind w:left="1553" w:hanging="272"/>
        <w:jc w:val="both"/>
        <w:rPr>
          <w:rFonts w:eastAsia="標楷體"/>
          <w:color w:val="000000"/>
          <w:sz w:val="28"/>
        </w:rPr>
      </w:pPr>
      <w:r>
        <w:rPr>
          <w:rFonts w:eastAsia="標楷體"/>
          <w:color w:val="000000"/>
          <w:sz w:val="28"/>
        </w:rPr>
        <w:t>2.</w:t>
      </w:r>
      <w:r>
        <w:rPr>
          <w:rFonts w:eastAsia="標楷體"/>
          <w:color w:val="000000"/>
          <w:sz w:val="28"/>
        </w:rPr>
        <w:t>氮氣吹除技術</w:t>
      </w:r>
    </w:p>
    <w:p w:rsidR="00F77EFB" w:rsidRDefault="009E7EBE" w:rsidP="00462E4D">
      <w:pPr>
        <w:pStyle w:val="Standard"/>
        <w:snapToGrid w:val="0"/>
        <w:spacing w:before="120" w:after="120" w:line="240" w:lineRule="auto"/>
        <w:ind w:leftChars="555" w:left="2057" w:hanging="725"/>
        <w:jc w:val="both"/>
      </w:pPr>
      <w:r>
        <w:rPr>
          <w:rFonts w:eastAsia="標楷體"/>
          <w:color w:val="000000"/>
          <w:sz w:val="28"/>
        </w:rPr>
        <w:t>（</w:t>
      </w:r>
      <w:r>
        <w:rPr>
          <w:rFonts w:eastAsia="標楷體"/>
          <w:color w:val="000000"/>
          <w:sz w:val="28"/>
        </w:rPr>
        <w:t>1</w:t>
      </w:r>
      <w:r>
        <w:rPr>
          <w:rFonts w:eastAsia="標楷體"/>
          <w:color w:val="000000"/>
          <w:sz w:val="28"/>
        </w:rPr>
        <w:t>）將濃縮管放在一溫水浴中（約</w:t>
      </w:r>
      <w:r>
        <w:rPr>
          <w:rFonts w:eastAsia="Times New Roman"/>
          <w:color w:val="000000"/>
          <w:sz w:val="28"/>
        </w:rPr>
        <w:t xml:space="preserve"> </w:t>
      </w:r>
      <w:r>
        <w:rPr>
          <w:rFonts w:eastAsia="標楷體"/>
          <w:color w:val="000000"/>
          <w:sz w:val="28"/>
        </w:rPr>
        <w:t xml:space="preserve">35 </w:t>
      </w:r>
      <w:r>
        <w:rPr>
          <w:rFonts w:ascii="新細明體, PMingLiU" w:eastAsia="新細明體, PMingLiU" w:hAnsi="新細明體, PMingLiU" w:cs="新細明體, PMingLiU"/>
          <w:color w:val="000000"/>
          <w:sz w:val="28"/>
        </w:rPr>
        <w:t>℃</w:t>
      </w:r>
      <w:r>
        <w:rPr>
          <w:rFonts w:eastAsia="標楷體"/>
          <w:color w:val="000000"/>
          <w:sz w:val="28"/>
        </w:rPr>
        <w:t>），以一和緩流量之乾淨且乾燥的</w:t>
      </w:r>
      <w:r>
        <w:rPr>
          <w:rFonts w:eastAsia="標楷體"/>
          <w:color w:val="000000"/>
          <w:sz w:val="28"/>
          <w:u w:val="single"/>
        </w:rPr>
        <w:t>氮氣</w:t>
      </w:r>
      <w:r>
        <w:rPr>
          <w:rFonts w:eastAsia="標楷體"/>
          <w:color w:val="000000"/>
          <w:sz w:val="28"/>
        </w:rPr>
        <w:t>吹除溶劑，使溶劑蒸發至所需的體積。（註</w:t>
      </w:r>
      <w:r>
        <w:rPr>
          <w:rFonts w:eastAsia="Times New Roman"/>
          <w:color w:val="000000"/>
          <w:sz w:val="28"/>
        </w:rPr>
        <w:t xml:space="preserve"> </w:t>
      </w:r>
      <w:r>
        <w:rPr>
          <w:rFonts w:eastAsia="標楷體"/>
          <w:color w:val="000000"/>
          <w:sz w:val="28"/>
        </w:rPr>
        <w:t>4</w:t>
      </w:r>
      <w:r>
        <w:rPr>
          <w:rFonts w:eastAsia="標楷體"/>
          <w:color w:val="000000"/>
          <w:sz w:val="28"/>
        </w:rPr>
        <w:t>）</w:t>
      </w:r>
    </w:p>
    <w:p w:rsidR="00F77EFB" w:rsidRDefault="009E7EBE" w:rsidP="00462E4D">
      <w:pPr>
        <w:pStyle w:val="Standard"/>
        <w:snapToGrid w:val="0"/>
        <w:spacing w:before="120" w:after="120" w:line="240" w:lineRule="auto"/>
        <w:ind w:leftChars="555" w:left="2057" w:hanging="725"/>
        <w:jc w:val="both"/>
      </w:pPr>
      <w:r>
        <w:rPr>
          <w:rFonts w:eastAsia="標楷體"/>
          <w:color w:val="000000"/>
          <w:sz w:val="28"/>
        </w:rPr>
        <w:t>（</w:t>
      </w:r>
      <w:r>
        <w:rPr>
          <w:rFonts w:eastAsia="標楷體"/>
          <w:color w:val="000000"/>
          <w:sz w:val="28"/>
        </w:rPr>
        <w:t>2</w:t>
      </w:r>
      <w:r>
        <w:rPr>
          <w:rFonts w:eastAsia="標楷體"/>
          <w:color w:val="000000"/>
          <w:sz w:val="28"/>
        </w:rPr>
        <w:t>）在操作過程中，濃縮管內壁必須以適當溶劑淋洗數次。在蒸發過程中，濃縮管中溶劑液面位置必須適當，以防止冷凝的水掉入樣品中（如溶劑液面須低於水浴液面）。在正常操作條件下，萃液不應完全被蒸乾。（註</w:t>
      </w:r>
      <w:r>
        <w:rPr>
          <w:rFonts w:eastAsia="Times New Roman"/>
          <w:color w:val="000000"/>
          <w:sz w:val="28"/>
        </w:rPr>
        <w:t xml:space="preserve"> </w:t>
      </w:r>
      <w:r>
        <w:rPr>
          <w:rFonts w:eastAsia="標楷體"/>
          <w:color w:val="000000"/>
          <w:sz w:val="28"/>
        </w:rPr>
        <w:t>5</w:t>
      </w:r>
      <w:r>
        <w:rPr>
          <w:rFonts w:eastAsia="標楷體"/>
          <w:color w:val="000000"/>
          <w:sz w:val="28"/>
        </w:rPr>
        <w:t>）</w:t>
      </w:r>
      <w:r>
        <w:rPr>
          <w:rFonts w:eastAsia="標楷體"/>
          <w:color w:val="000000"/>
          <w:sz w:val="28"/>
          <w:u w:val="single"/>
        </w:rPr>
        <w:t>最終將萃液定容至適當體積。</w:t>
      </w:r>
    </w:p>
    <w:p w:rsidR="00F77EFB" w:rsidRDefault="009E7EBE">
      <w:pPr>
        <w:pStyle w:val="Standard"/>
        <w:snapToGrid w:val="0"/>
        <w:spacing w:before="120" w:after="120" w:line="240" w:lineRule="auto"/>
        <w:ind w:left="1259" w:hanging="839"/>
        <w:jc w:val="both"/>
      </w:pPr>
      <w:r>
        <w:rPr>
          <w:rFonts w:eastAsia="標楷體"/>
          <w:color w:val="000000"/>
          <w:sz w:val="28"/>
        </w:rPr>
        <w:t>（八）所得之萃液，可依適當的有機物分析技術（如氣相層析儀、氣相層析質譜儀和高效能液相層析儀等）進行目標待測物的分</w:t>
      </w:r>
      <w:r>
        <w:rPr>
          <w:rFonts w:eastAsia="標楷體"/>
          <w:color w:val="000000"/>
          <w:sz w:val="28"/>
        </w:rPr>
        <w:lastRenderedPageBreak/>
        <w:t>析。若萃液不立即進行分析，則將濃縮管蓋緊並冷藏保存；若萃液將保存</w:t>
      </w:r>
      <w:r>
        <w:rPr>
          <w:rFonts w:eastAsia="Times New Roman"/>
          <w:color w:val="000000"/>
          <w:sz w:val="28"/>
        </w:rPr>
        <w:t xml:space="preserve"> </w:t>
      </w:r>
      <w:r>
        <w:rPr>
          <w:rFonts w:eastAsia="標楷體"/>
          <w:color w:val="000000"/>
          <w:sz w:val="28"/>
        </w:rPr>
        <w:t xml:space="preserve">2 </w:t>
      </w:r>
      <w:r>
        <w:rPr>
          <w:rFonts w:eastAsia="標楷體"/>
          <w:color w:val="000000"/>
          <w:sz w:val="28"/>
        </w:rPr>
        <w:t>天以上，則須自濃縮管中轉置到具鐵氟龍內襯之螺旋瓶蓋或夾壓式密封蓋之樣品瓶中並標示清楚。</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八、結果處理</w:t>
      </w:r>
    </w:p>
    <w:p w:rsidR="00F77EFB" w:rsidRDefault="009E7EBE">
      <w:pPr>
        <w:pStyle w:val="Textbodyindent"/>
        <w:snapToGrid w:val="0"/>
        <w:ind w:left="567" w:firstLine="567"/>
      </w:pPr>
      <w:r>
        <w:t>略。</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九、品質管制</w:t>
      </w:r>
    </w:p>
    <w:p w:rsidR="00F77EFB" w:rsidRDefault="009E7EBE">
      <w:pPr>
        <w:pStyle w:val="Textbodyindent"/>
        <w:snapToGrid w:val="0"/>
        <w:ind w:left="652" w:firstLine="482"/>
        <w:rPr>
          <w:u w:val="single"/>
        </w:rPr>
      </w:pPr>
      <w:r>
        <w:rPr>
          <w:u w:val="single"/>
        </w:rPr>
        <w:t>品質管制之規定依據各檢測方法執行。</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十、精密度與準確度</w:t>
      </w:r>
    </w:p>
    <w:p w:rsidR="00F77EFB" w:rsidRDefault="009E7EBE">
      <w:pPr>
        <w:pStyle w:val="Textbodyindent"/>
        <w:snapToGrid w:val="0"/>
        <w:ind w:left="567" w:firstLine="567"/>
      </w:pPr>
      <w:r>
        <w:t>參考各有機化合物檢測方法上的測試數據。</w:t>
      </w:r>
    </w:p>
    <w:p w:rsidR="00F77EFB" w:rsidRDefault="009E7EBE">
      <w:pPr>
        <w:pStyle w:val="Standard"/>
        <w:snapToGrid w:val="0"/>
        <w:spacing w:before="120" w:after="120" w:line="240" w:lineRule="auto"/>
        <w:jc w:val="both"/>
        <w:rPr>
          <w:rFonts w:eastAsia="標楷體"/>
          <w:color w:val="000000"/>
          <w:sz w:val="28"/>
        </w:rPr>
      </w:pPr>
      <w:r>
        <w:rPr>
          <w:rFonts w:eastAsia="標楷體"/>
          <w:color w:val="000000"/>
          <w:sz w:val="28"/>
        </w:rPr>
        <w:t>十一、參考資料</w:t>
      </w:r>
    </w:p>
    <w:p w:rsidR="00F77EFB" w:rsidRDefault="009E7EBE">
      <w:pPr>
        <w:pStyle w:val="Standard"/>
        <w:snapToGrid w:val="0"/>
        <w:spacing w:before="120" w:after="120" w:line="240" w:lineRule="auto"/>
        <w:ind w:left="1259" w:hanging="839"/>
        <w:jc w:val="both"/>
      </w:pPr>
      <w:r>
        <w:rPr>
          <w:rFonts w:eastAsia="標楷體"/>
          <w:color w:val="000000"/>
          <w:sz w:val="28"/>
        </w:rPr>
        <w:t>（一）</w:t>
      </w:r>
      <w:r>
        <w:rPr>
          <w:rFonts w:eastAsia="標楷體"/>
          <w:color w:val="000000"/>
          <w:sz w:val="28"/>
          <w:u w:val="single"/>
        </w:rPr>
        <w:t>U.S. EPA</w:t>
      </w:r>
      <w:r w:rsidR="00A02E9D">
        <w:rPr>
          <w:rFonts w:eastAsia="標楷體"/>
          <w:color w:val="000000"/>
          <w:sz w:val="28"/>
          <w:u w:val="single"/>
        </w:rPr>
        <w:t>.</w:t>
      </w:r>
      <w:r>
        <w:rPr>
          <w:rFonts w:eastAsia="標楷體"/>
          <w:color w:val="000000"/>
          <w:sz w:val="28"/>
          <w:u w:val="single"/>
        </w:rPr>
        <w:t xml:space="preserve"> Soxhlet Extraction. Method 3540C, 1996.</w:t>
      </w:r>
    </w:p>
    <w:p w:rsidR="00F77EFB" w:rsidRDefault="009E7EBE">
      <w:pPr>
        <w:pStyle w:val="Standard"/>
        <w:snapToGrid w:val="0"/>
        <w:spacing w:before="120" w:after="120" w:line="240" w:lineRule="auto"/>
        <w:ind w:left="1259" w:hanging="839"/>
        <w:jc w:val="both"/>
      </w:pPr>
      <w:r>
        <w:rPr>
          <w:rFonts w:eastAsia="標楷體"/>
          <w:color w:val="000000"/>
          <w:sz w:val="28"/>
        </w:rPr>
        <w:t>（二）行政院環境保護署，事業廢棄物檢測方法總則，</w:t>
      </w:r>
      <w:r>
        <w:rPr>
          <w:rFonts w:eastAsia="標楷體"/>
          <w:color w:val="000000"/>
          <w:sz w:val="28"/>
        </w:rPr>
        <w:t>NIEA R101.</w:t>
      </w:r>
      <w:r>
        <w:rPr>
          <w:rFonts w:eastAsia="標楷體"/>
          <w:color w:val="000000"/>
          <w:sz w:val="28"/>
          <w:u w:val="single"/>
        </w:rPr>
        <w:t>02C</w:t>
      </w:r>
      <w:r>
        <w:rPr>
          <w:rFonts w:eastAsia="標楷體"/>
          <w:color w:val="000000"/>
          <w:sz w:val="28"/>
        </w:rPr>
        <w:t>，</w:t>
      </w:r>
      <w:r>
        <w:rPr>
          <w:rFonts w:eastAsia="標楷體"/>
          <w:color w:val="000000"/>
          <w:sz w:val="28"/>
          <w:u w:val="single"/>
        </w:rPr>
        <w:t>中華民國</w:t>
      </w:r>
      <w:r>
        <w:rPr>
          <w:rFonts w:eastAsia="標楷體"/>
          <w:color w:val="000000"/>
          <w:sz w:val="28"/>
          <w:u w:val="single"/>
        </w:rPr>
        <w:t>92</w:t>
      </w:r>
      <w:r>
        <w:rPr>
          <w:rFonts w:eastAsia="標楷體"/>
          <w:color w:val="000000"/>
          <w:sz w:val="28"/>
          <w:u w:val="single"/>
        </w:rPr>
        <w:t>年</w:t>
      </w:r>
      <w:r>
        <w:rPr>
          <w:rFonts w:eastAsia="標楷體"/>
          <w:color w:val="000000"/>
          <w:sz w:val="28"/>
        </w:rPr>
        <w:t>。</w:t>
      </w:r>
    </w:p>
    <w:p w:rsidR="00F77EFB" w:rsidRDefault="009E7EBE" w:rsidP="008F1CE0">
      <w:pPr>
        <w:pStyle w:val="Standard"/>
        <w:snapToGrid w:val="0"/>
        <w:spacing w:before="120" w:after="120" w:line="240" w:lineRule="auto"/>
        <w:ind w:left="851" w:hanging="839"/>
        <w:jc w:val="both"/>
      </w:pPr>
      <w:r>
        <w:rPr>
          <w:rFonts w:eastAsia="標楷體"/>
          <w:color w:val="000000"/>
          <w:sz w:val="28"/>
        </w:rPr>
        <w:t>註</w:t>
      </w:r>
      <w:r>
        <w:rPr>
          <w:rFonts w:eastAsia="Times New Roman"/>
          <w:color w:val="000000"/>
          <w:sz w:val="28"/>
        </w:rPr>
        <w:t xml:space="preserve"> </w:t>
      </w:r>
      <w:r>
        <w:rPr>
          <w:rFonts w:eastAsia="標楷體"/>
          <w:color w:val="000000"/>
          <w:sz w:val="28"/>
        </w:rPr>
        <w:t>1</w:t>
      </w:r>
      <w:r>
        <w:rPr>
          <w:rFonts w:eastAsia="標楷體"/>
          <w:color w:val="000000"/>
          <w:sz w:val="28"/>
        </w:rPr>
        <w:t>：多孔性玻璃濾片於過濾高污染之萃液後，很難將污染物清除乾淨。可購買不含多孔性玻璃濾片的層析管，使用一小撮</w:t>
      </w:r>
      <w:r>
        <w:rPr>
          <w:rFonts w:eastAsia="Times New Roman"/>
          <w:color w:val="000000"/>
          <w:sz w:val="28"/>
        </w:rPr>
        <w:t xml:space="preserve"> </w:t>
      </w:r>
      <w:r>
        <w:rPr>
          <w:rFonts w:eastAsia="標楷體"/>
          <w:color w:val="000000"/>
          <w:sz w:val="28"/>
        </w:rPr>
        <w:t xml:space="preserve">Pyrex </w:t>
      </w:r>
      <w:r>
        <w:rPr>
          <w:rFonts w:eastAsia="標楷體"/>
          <w:color w:val="000000"/>
          <w:sz w:val="28"/>
        </w:rPr>
        <w:t>玻璃綿團填充在底部，留滯填充劑。以吸附劑填充乾燥管之前，須先清洗裝填用之玻璃綿團，先以</w:t>
      </w:r>
      <w:r>
        <w:rPr>
          <w:rFonts w:eastAsia="Times New Roman"/>
          <w:color w:val="000000"/>
          <w:sz w:val="28"/>
        </w:rPr>
        <w:t xml:space="preserve"> </w:t>
      </w:r>
      <w:r>
        <w:rPr>
          <w:rFonts w:eastAsia="標楷體"/>
          <w:color w:val="000000"/>
          <w:sz w:val="28"/>
        </w:rPr>
        <w:t xml:space="preserve">50 mL </w:t>
      </w:r>
      <w:r>
        <w:rPr>
          <w:rFonts w:eastAsia="標楷體"/>
          <w:color w:val="000000"/>
          <w:sz w:val="28"/>
        </w:rPr>
        <w:t>丙酮清洗後，再用</w:t>
      </w:r>
      <w:r>
        <w:rPr>
          <w:rFonts w:eastAsia="Times New Roman"/>
          <w:color w:val="000000"/>
          <w:sz w:val="28"/>
        </w:rPr>
        <w:t xml:space="preserve"> </w:t>
      </w:r>
      <w:r>
        <w:rPr>
          <w:rFonts w:eastAsia="標楷體"/>
          <w:color w:val="000000"/>
          <w:sz w:val="28"/>
        </w:rPr>
        <w:t xml:space="preserve">50 mL </w:t>
      </w:r>
      <w:r>
        <w:rPr>
          <w:rFonts w:eastAsia="標楷體"/>
          <w:color w:val="000000"/>
          <w:sz w:val="28"/>
        </w:rPr>
        <w:t>流洗溶劑清洗。</w:t>
      </w:r>
    </w:p>
    <w:p w:rsidR="00F77EFB" w:rsidRDefault="009E7EBE" w:rsidP="008F1CE0">
      <w:pPr>
        <w:pStyle w:val="Standard"/>
        <w:snapToGrid w:val="0"/>
        <w:spacing w:before="120" w:after="120" w:line="240" w:lineRule="auto"/>
        <w:ind w:left="851" w:hanging="839"/>
        <w:jc w:val="both"/>
      </w:pPr>
      <w:r>
        <w:rPr>
          <w:rFonts w:eastAsia="標楷體"/>
          <w:color w:val="000000"/>
          <w:sz w:val="28"/>
        </w:rPr>
        <w:t>註</w:t>
      </w:r>
      <w:r>
        <w:rPr>
          <w:rFonts w:eastAsia="Times New Roman"/>
          <w:color w:val="000000"/>
          <w:sz w:val="28"/>
        </w:rPr>
        <w:t xml:space="preserve"> </w:t>
      </w:r>
      <w:r>
        <w:rPr>
          <w:rFonts w:eastAsia="標楷體"/>
          <w:color w:val="000000"/>
          <w:sz w:val="28"/>
        </w:rPr>
        <w:t>2</w:t>
      </w:r>
      <w:r>
        <w:rPr>
          <w:rFonts w:eastAsia="標楷體"/>
          <w:color w:val="000000"/>
          <w:sz w:val="28"/>
        </w:rPr>
        <w:t>：本溶劑系統之棄置花費較低，且毒性較低。</w:t>
      </w:r>
    </w:p>
    <w:p w:rsidR="00F77EFB" w:rsidRDefault="009E7EBE" w:rsidP="008F1CE0">
      <w:pPr>
        <w:pStyle w:val="Standard"/>
        <w:snapToGrid w:val="0"/>
        <w:spacing w:before="120" w:after="120" w:line="240" w:lineRule="auto"/>
        <w:ind w:left="851" w:hanging="839"/>
        <w:jc w:val="both"/>
      </w:pPr>
      <w:r>
        <w:rPr>
          <w:rFonts w:eastAsia="標楷體"/>
          <w:color w:val="000000"/>
          <w:sz w:val="28"/>
        </w:rPr>
        <w:t>註</w:t>
      </w:r>
      <w:r>
        <w:rPr>
          <w:rFonts w:eastAsia="Times New Roman"/>
          <w:color w:val="000000"/>
          <w:sz w:val="28"/>
        </w:rPr>
        <w:t xml:space="preserve"> </w:t>
      </w:r>
      <w:r>
        <w:rPr>
          <w:rFonts w:eastAsia="標楷體"/>
          <w:color w:val="000000"/>
          <w:sz w:val="28"/>
        </w:rPr>
        <w:t>3</w:t>
      </w:r>
      <w:r>
        <w:rPr>
          <w:rFonts w:eastAsia="標楷體"/>
          <w:color w:val="000000"/>
          <w:sz w:val="28"/>
        </w:rPr>
        <w:t>：乾燥用之烘箱須放在抽風櫃中或抽氣設備中，明顯的實驗室污染可能源於嚴重污染的有害廢棄物樣品。</w:t>
      </w:r>
    </w:p>
    <w:p w:rsidR="00F77EFB" w:rsidRDefault="009E7EBE" w:rsidP="008F1CE0">
      <w:pPr>
        <w:pStyle w:val="Standard"/>
        <w:snapToGrid w:val="0"/>
        <w:spacing w:before="120" w:after="120" w:line="240" w:lineRule="auto"/>
        <w:ind w:left="851" w:hanging="839"/>
        <w:jc w:val="both"/>
      </w:pPr>
      <w:r>
        <w:rPr>
          <w:rFonts w:eastAsia="標楷體"/>
          <w:color w:val="000000"/>
          <w:sz w:val="28"/>
        </w:rPr>
        <w:t>註</w:t>
      </w:r>
      <w:r>
        <w:rPr>
          <w:rFonts w:eastAsia="Times New Roman"/>
          <w:color w:val="000000"/>
          <w:sz w:val="28"/>
        </w:rPr>
        <w:t xml:space="preserve"> </w:t>
      </w:r>
      <w:r>
        <w:rPr>
          <w:rFonts w:eastAsia="標楷體"/>
          <w:color w:val="000000"/>
          <w:sz w:val="28"/>
        </w:rPr>
        <w:t>4</w:t>
      </w:r>
      <w:r>
        <w:rPr>
          <w:rFonts w:eastAsia="標楷體"/>
          <w:color w:val="000000"/>
          <w:sz w:val="28"/>
        </w:rPr>
        <w:t>：於活性碳過濾管與樣品間切勿使用塑膠聯接管。</w:t>
      </w:r>
    </w:p>
    <w:p w:rsidR="00F77EFB" w:rsidRDefault="009E7EBE" w:rsidP="008F1CE0">
      <w:pPr>
        <w:pStyle w:val="Standard"/>
        <w:snapToGrid w:val="0"/>
        <w:spacing w:before="120" w:after="120" w:line="240" w:lineRule="auto"/>
        <w:ind w:left="851" w:hanging="839"/>
      </w:pPr>
      <w:r>
        <w:rPr>
          <w:rFonts w:eastAsia="標楷體"/>
          <w:color w:val="000000"/>
          <w:sz w:val="28"/>
        </w:rPr>
        <w:t>註</w:t>
      </w:r>
      <w:r>
        <w:rPr>
          <w:rFonts w:eastAsia="Times New Roman"/>
          <w:color w:val="000000"/>
          <w:sz w:val="28"/>
        </w:rPr>
        <w:t xml:space="preserve"> </w:t>
      </w:r>
      <w:r>
        <w:rPr>
          <w:rFonts w:eastAsia="標楷體"/>
          <w:color w:val="000000"/>
          <w:sz w:val="28"/>
        </w:rPr>
        <w:t>5</w:t>
      </w:r>
      <w:r>
        <w:rPr>
          <w:rFonts w:eastAsia="標楷體"/>
          <w:color w:val="000000"/>
          <w:sz w:val="28"/>
        </w:rPr>
        <w:t>：當溶劑體積少於</w:t>
      </w:r>
      <w:r>
        <w:rPr>
          <w:rFonts w:eastAsia="Times New Roman"/>
          <w:color w:val="000000"/>
          <w:sz w:val="28"/>
        </w:rPr>
        <w:t xml:space="preserve"> </w:t>
      </w:r>
      <w:r>
        <w:rPr>
          <w:rFonts w:eastAsia="標楷體"/>
          <w:color w:val="000000"/>
          <w:sz w:val="28"/>
        </w:rPr>
        <w:t xml:space="preserve">1 mL </w:t>
      </w:r>
      <w:r>
        <w:rPr>
          <w:rFonts w:eastAsia="標楷體"/>
          <w:color w:val="000000"/>
          <w:sz w:val="28"/>
        </w:rPr>
        <w:t>時，半揮發性分析物可能會逸失。</w:t>
      </w: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pPr>
        <w:pStyle w:val="Standard"/>
        <w:snapToGrid w:val="0"/>
        <w:spacing w:before="120" w:after="120" w:line="240" w:lineRule="auto"/>
        <w:ind w:left="1259" w:hanging="839"/>
        <w:jc w:val="center"/>
        <w:rPr>
          <w:rFonts w:eastAsia="標楷體"/>
          <w:color w:val="000000"/>
          <w:sz w:val="28"/>
        </w:rPr>
      </w:pPr>
    </w:p>
    <w:p w:rsidR="00F77EFB" w:rsidRDefault="00F77EFB" w:rsidP="00462E4D">
      <w:pPr>
        <w:pStyle w:val="Standard"/>
        <w:snapToGrid w:val="0"/>
        <w:spacing w:before="120" w:after="120" w:line="240" w:lineRule="auto"/>
        <w:rPr>
          <w:rFonts w:eastAsia="標楷體" w:hint="eastAsia"/>
          <w:color w:val="000000"/>
          <w:sz w:val="28"/>
        </w:rPr>
      </w:pPr>
    </w:p>
    <w:p w:rsidR="00F77EFB" w:rsidRPr="006A38F5" w:rsidRDefault="009E7EBE">
      <w:pPr>
        <w:pStyle w:val="Standard"/>
        <w:snapToGrid w:val="0"/>
        <w:spacing w:before="120" w:after="120" w:line="240" w:lineRule="auto"/>
        <w:ind w:left="1259" w:hanging="839"/>
        <w:jc w:val="center"/>
        <w:rPr>
          <w:rFonts w:eastAsia="標楷體"/>
          <w:color w:val="000000"/>
          <w:sz w:val="28"/>
        </w:rPr>
      </w:pPr>
      <w:r w:rsidRPr="006A38F5">
        <w:rPr>
          <w:rFonts w:eastAsia="標楷體"/>
          <w:color w:val="000000"/>
          <w:sz w:val="28"/>
        </w:rPr>
        <w:t>表一　各種檢測方法之特定萃取條件</w:t>
      </w:r>
    </w:p>
    <w:tbl>
      <w:tblPr>
        <w:tblW w:w="9348" w:type="dxa"/>
        <w:jc w:val="center"/>
        <w:tblLayout w:type="fixed"/>
        <w:tblCellMar>
          <w:left w:w="10" w:type="dxa"/>
          <w:right w:w="10" w:type="dxa"/>
        </w:tblCellMar>
        <w:tblLook w:val="04A0" w:firstRow="1" w:lastRow="0" w:firstColumn="1" w:lastColumn="0" w:noHBand="0" w:noVBand="1"/>
      </w:tblPr>
      <w:tblGrid>
        <w:gridCol w:w="3143"/>
        <w:gridCol w:w="1396"/>
        <w:gridCol w:w="1401"/>
        <w:gridCol w:w="1576"/>
        <w:gridCol w:w="1832"/>
      </w:tblGrid>
      <w:tr w:rsidR="00F77EFB">
        <w:tblPrEx>
          <w:tblCellMar>
            <w:top w:w="0" w:type="dxa"/>
            <w:bottom w:w="0" w:type="dxa"/>
          </w:tblCellMar>
        </w:tblPrEx>
        <w:trPr>
          <w:jc w:val="center"/>
        </w:trPr>
        <w:tc>
          <w:tcPr>
            <w:tcW w:w="3143" w:type="dxa"/>
            <w:tcBorders>
              <w:top w:val="single" w:sz="12" w:space="0" w:color="000000"/>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檢測方法</w:t>
            </w:r>
          </w:p>
        </w:tc>
        <w:tc>
          <w:tcPr>
            <w:tcW w:w="1396" w:type="dxa"/>
            <w:tcBorders>
              <w:top w:val="single" w:sz="12" w:space="0" w:color="000000"/>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分析需用之置換溶劑</w:t>
            </w:r>
          </w:p>
        </w:tc>
        <w:tc>
          <w:tcPr>
            <w:tcW w:w="1401" w:type="dxa"/>
            <w:tcBorders>
              <w:top w:val="single" w:sz="12" w:space="0" w:color="000000"/>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淨化需用之置換溶劑</w:t>
            </w:r>
          </w:p>
        </w:tc>
        <w:tc>
          <w:tcPr>
            <w:tcW w:w="1576" w:type="dxa"/>
            <w:tcBorders>
              <w:top w:val="single" w:sz="12" w:space="0" w:color="000000"/>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淨化所需之萃液體積</w:t>
            </w:r>
            <w:r>
              <w:rPr>
                <w:rFonts w:eastAsia="標楷體"/>
                <w:color w:val="000000"/>
                <w:szCs w:val="24"/>
              </w:rPr>
              <w:t>(mL)</w:t>
            </w:r>
          </w:p>
        </w:tc>
        <w:tc>
          <w:tcPr>
            <w:tcW w:w="1832" w:type="dxa"/>
            <w:tcBorders>
              <w:top w:val="single" w:sz="12" w:space="0" w:color="000000"/>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pPr>
            <w:r>
              <w:rPr>
                <w:rFonts w:eastAsia="標楷體"/>
                <w:color w:val="000000"/>
                <w:szCs w:val="24"/>
              </w:rPr>
              <w:t>進行分析之最終萃液體積</w:t>
            </w:r>
            <w:r>
              <w:rPr>
                <w:rFonts w:eastAsia="標楷體"/>
                <w:color w:val="000000"/>
                <w:szCs w:val="24"/>
              </w:rPr>
              <w:t>(mL)</w:t>
            </w:r>
            <w:r>
              <w:rPr>
                <w:rFonts w:eastAsia="標楷體"/>
                <w:color w:val="000000"/>
                <w:szCs w:val="24"/>
                <w:vertAlign w:val="superscript"/>
              </w:rPr>
              <w:t>a</w:t>
            </w:r>
          </w:p>
        </w:tc>
      </w:tr>
      <w:tr w:rsidR="00F77EFB">
        <w:tblPrEx>
          <w:tblCellMar>
            <w:top w:w="0" w:type="dxa"/>
            <w:bottom w:w="0" w:type="dxa"/>
          </w:tblCellMar>
        </w:tblPrEx>
        <w:trPr>
          <w:jc w:val="center"/>
        </w:trPr>
        <w:tc>
          <w:tcPr>
            <w:tcW w:w="3143" w:type="dxa"/>
            <w:tcBorders>
              <w:top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酚類</w:t>
            </w:r>
          </w:p>
        </w:tc>
        <w:tc>
          <w:tcPr>
            <w:tcW w:w="1396" w:type="dxa"/>
            <w:tcBorders>
              <w:top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w:t>
            </w:r>
            <w:r>
              <w:rPr>
                <w:rFonts w:eastAsia="標楷體"/>
                <w:color w:val="000000"/>
                <w:szCs w:val="24"/>
              </w:rPr>
              <w:t>丙醇</w:t>
            </w:r>
          </w:p>
        </w:tc>
        <w:tc>
          <w:tcPr>
            <w:tcW w:w="1401" w:type="dxa"/>
            <w:tcBorders>
              <w:top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tcBorders>
              <w:top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c>
          <w:tcPr>
            <w:tcW w:w="1832" w:type="dxa"/>
            <w:tcBorders>
              <w:top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pPr>
            <w:r>
              <w:rPr>
                <w:rFonts w:eastAsia="標楷體"/>
                <w:color w:val="000000"/>
                <w:szCs w:val="24"/>
              </w:rPr>
              <w:t>1.0</w:t>
            </w:r>
            <w:r>
              <w:rPr>
                <w:rFonts w:eastAsia="標楷體"/>
                <w:color w:val="000000"/>
                <w:szCs w:val="24"/>
              </w:rPr>
              <w:t>，</w:t>
            </w:r>
            <w:r>
              <w:rPr>
                <w:rFonts w:eastAsia="標楷體"/>
                <w:color w:val="000000"/>
                <w:szCs w:val="24"/>
              </w:rPr>
              <w:t>0.5</w:t>
            </w:r>
            <w:r>
              <w:rPr>
                <w:rFonts w:eastAsia="標楷體"/>
                <w:color w:val="000000"/>
                <w:szCs w:val="24"/>
                <w:vertAlign w:val="superscript"/>
              </w:rPr>
              <w:t>b</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鄰苯二甲酸酯類：毛細管柱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亞硝胺類</w:t>
            </w:r>
            <w:r>
              <w:rPr>
                <w:rFonts w:eastAsia="標楷體"/>
                <w:color w:val="000000"/>
                <w:szCs w:val="24"/>
              </w:rPr>
              <w:t>:</w:t>
            </w:r>
            <w:r>
              <w:rPr>
                <w:rFonts w:eastAsia="標楷體"/>
                <w:color w:val="000000"/>
                <w:szCs w:val="24"/>
              </w:rPr>
              <w:t>填充管柱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甲醇</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二氯甲烷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有機氯農藥</w:t>
            </w:r>
            <w:r>
              <w:rPr>
                <w:rFonts w:eastAsia="標楷體"/>
                <w:color w:val="000000"/>
                <w:szCs w:val="24"/>
              </w:rPr>
              <w:t>:</w:t>
            </w:r>
            <w:r>
              <w:rPr>
                <w:rFonts w:eastAsia="標楷體"/>
                <w:color w:val="000000"/>
                <w:szCs w:val="24"/>
              </w:rPr>
              <w:t>毛細管柱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PCBs:</w:t>
            </w:r>
            <w:r>
              <w:rPr>
                <w:rFonts w:eastAsia="標楷體"/>
                <w:color w:val="000000"/>
                <w:szCs w:val="24"/>
              </w:rPr>
              <w:t>毛細管柱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硝基芳香族及環酮類</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多環芳香族碳氫化合物</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無</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環己烷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氯化醚類</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氯化碳氫化合物：毛細管柱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2.0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有機磷農藥：毛細管柱</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正己烷</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pPr>
            <w:r>
              <w:rPr>
                <w:rFonts w:eastAsia="標楷體"/>
                <w:color w:val="000000"/>
                <w:szCs w:val="24"/>
              </w:rPr>
              <w:t>半揮發性有機物</w:t>
            </w:r>
            <w:r>
              <w:rPr>
                <w:rFonts w:eastAsia="標楷體"/>
                <w:color w:val="000000"/>
                <w:szCs w:val="24"/>
              </w:rPr>
              <w:t>(GC/MS)</w:t>
            </w:r>
            <w:r>
              <w:rPr>
                <w:rFonts w:eastAsia="標楷體"/>
                <w:color w:val="000000"/>
                <w:szCs w:val="24"/>
              </w:rPr>
              <w:t>：毛細管柱</w:t>
            </w:r>
            <w:r>
              <w:rPr>
                <w:rFonts w:eastAsia="標楷體"/>
                <w:color w:val="000000"/>
                <w:szCs w:val="24"/>
                <w:vertAlign w:val="superscript"/>
              </w:rPr>
              <w:t>c</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無</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多環芳香族碳氫化合物</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pPr>
            <w:r>
              <w:rPr>
                <w:rFonts w:eastAsia="標楷體"/>
                <w:color w:val="000000"/>
                <w:szCs w:val="24"/>
              </w:rPr>
              <w:t>乙</w:t>
            </w:r>
            <w:r>
              <w:rPr>
                <w:rFonts w:eastAsia="標楷體"/>
                <w:color w:val="000000"/>
                <w:szCs w:val="24"/>
                <w:u w:val="single"/>
              </w:rPr>
              <w:t>腈</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溶劑萃取非揮發性化合物</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甲醇</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溶劑萃取非揮發性化合物</w:t>
            </w:r>
          </w:p>
        </w:tc>
        <w:tc>
          <w:tcPr>
            <w:tcW w:w="139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甲醇</w:t>
            </w:r>
          </w:p>
        </w:tc>
        <w:tc>
          <w:tcPr>
            <w:tcW w:w="1401"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576"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w:t>
            </w:r>
          </w:p>
        </w:tc>
        <w:tc>
          <w:tcPr>
            <w:tcW w:w="1832" w:type="dxa"/>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w:t>
            </w:r>
          </w:p>
        </w:tc>
      </w:tr>
      <w:tr w:rsidR="00F77EFB">
        <w:tblPrEx>
          <w:tblCellMar>
            <w:top w:w="0" w:type="dxa"/>
            <w:bottom w:w="0" w:type="dxa"/>
          </w:tblCellMar>
        </w:tblPrEx>
        <w:trPr>
          <w:jc w:val="center"/>
        </w:trPr>
        <w:tc>
          <w:tcPr>
            <w:tcW w:w="3143" w:type="dxa"/>
            <w:tcBorders>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ind w:left="25" w:right="32"/>
              <w:jc w:val="both"/>
              <w:rPr>
                <w:rFonts w:eastAsia="標楷體"/>
                <w:color w:val="000000"/>
                <w:szCs w:val="24"/>
              </w:rPr>
            </w:pPr>
            <w:r>
              <w:rPr>
                <w:rFonts w:eastAsia="標楷體"/>
                <w:color w:val="000000"/>
                <w:szCs w:val="24"/>
              </w:rPr>
              <w:t>半揮發性有機物</w:t>
            </w:r>
            <w:r>
              <w:rPr>
                <w:rFonts w:eastAsia="標楷體"/>
                <w:color w:val="000000"/>
                <w:szCs w:val="24"/>
              </w:rPr>
              <w:t>(GC/FTIR)</w:t>
            </w:r>
            <w:r>
              <w:rPr>
                <w:rFonts w:eastAsia="標楷體"/>
                <w:color w:val="000000"/>
                <w:szCs w:val="24"/>
              </w:rPr>
              <w:t>：毛細管柱</w:t>
            </w:r>
          </w:p>
        </w:tc>
        <w:tc>
          <w:tcPr>
            <w:tcW w:w="1396" w:type="dxa"/>
            <w:tcBorders>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二氯甲烷</w:t>
            </w:r>
          </w:p>
        </w:tc>
        <w:tc>
          <w:tcPr>
            <w:tcW w:w="1401" w:type="dxa"/>
            <w:tcBorders>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二氯甲烷</w:t>
            </w:r>
          </w:p>
        </w:tc>
        <w:tc>
          <w:tcPr>
            <w:tcW w:w="1576" w:type="dxa"/>
            <w:tcBorders>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10.0</w:t>
            </w:r>
          </w:p>
        </w:tc>
        <w:tc>
          <w:tcPr>
            <w:tcW w:w="1832" w:type="dxa"/>
            <w:tcBorders>
              <w:bottom w:val="single" w:sz="12" w:space="0" w:color="000000"/>
            </w:tcBorders>
            <w:shd w:val="clear" w:color="auto" w:fill="auto"/>
            <w:tcMar>
              <w:top w:w="0" w:type="dxa"/>
              <w:left w:w="0" w:type="dxa"/>
              <w:bottom w:w="0" w:type="dxa"/>
              <w:right w:w="0" w:type="dxa"/>
            </w:tcMar>
            <w:vAlign w:val="center"/>
          </w:tcPr>
          <w:p w:rsidR="00F77EFB" w:rsidRDefault="009E7EBE">
            <w:pPr>
              <w:pStyle w:val="Standard"/>
              <w:snapToGrid w:val="0"/>
              <w:spacing w:before="20" w:after="20" w:line="240" w:lineRule="auto"/>
              <w:jc w:val="center"/>
              <w:rPr>
                <w:rFonts w:eastAsia="標楷體"/>
                <w:color w:val="000000"/>
                <w:szCs w:val="24"/>
              </w:rPr>
            </w:pPr>
            <w:r>
              <w:rPr>
                <w:rFonts w:eastAsia="標楷體"/>
                <w:color w:val="000000"/>
                <w:szCs w:val="24"/>
              </w:rPr>
              <w:t>0.0(</w:t>
            </w:r>
            <w:r>
              <w:rPr>
                <w:rFonts w:eastAsia="標楷體"/>
                <w:color w:val="000000"/>
                <w:szCs w:val="24"/>
              </w:rPr>
              <w:t>乾燥</w:t>
            </w:r>
            <w:r>
              <w:rPr>
                <w:rFonts w:eastAsia="標楷體"/>
                <w:color w:val="000000"/>
                <w:szCs w:val="24"/>
              </w:rPr>
              <w:t>)</w:t>
            </w:r>
          </w:p>
        </w:tc>
      </w:tr>
    </w:tbl>
    <w:p w:rsidR="00F77EFB" w:rsidRDefault="009E7EBE">
      <w:pPr>
        <w:pStyle w:val="Standard"/>
        <w:snapToGrid w:val="0"/>
        <w:spacing w:before="120" w:after="120" w:line="240" w:lineRule="auto"/>
        <w:ind w:left="267" w:right="34" w:hanging="210"/>
        <w:jc w:val="both"/>
      </w:pPr>
      <w:r>
        <w:rPr>
          <w:rFonts w:eastAsia="標楷體"/>
          <w:color w:val="000000"/>
          <w:sz w:val="28"/>
        </w:rPr>
        <w:t xml:space="preserve">a </w:t>
      </w:r>
      <w:r>
        <w:rPr>
          <w:rFonts w:eastAsia="標楷體"/>
          <w:color w:val="000000"/>
          <w:sz w:val="28"/>
        </w:rPr>
        <w:t>檢測方法中建議最終萃液體積為</w:t>
      </w:r>
      <w:r>
        <w:rPr>
          <w:rFonts w:eastAsia="Times New Roman"/>
          <w:color w:val="000000"/>
          <w:sz w:val="28"/>
        </w:rPr>
        <w:t xml:space="preserve"> </w:t>
      </w:r>
      <w:r>
        <w:rPr>
          <w:rFonts w:eastAsia="標楷體"/>
          <w:color w:val="000000"/>
          <w:sz w:val="28"/>
        </w:rPr>
        <w:t>10.0 mL</w:t>
      </w:r>
      <w:r>
        <w:rPr>
          <w:rFonts w:eastAsia="標楷體"/>
          <w:color w:val="000000"/>
          <w:sz w:val="28"/>
        </w:rPr>
        <w:t>，而體積也許可降至</w:t>
      </w:r>
      <w:r>
        <w:rPr>
          <w:rFonts w:eastAsia="Times New Roman"/>
          <w:color w:val="000000"/>
          <w:sz w:val="28"/>
        </w:rPr>
        <w:t xml:space="preserve"> </w:t>
      </w:r>
      <w:r>
        <w:rPr>
          <w:rFonts w:eastAsia="標楷體"/>
          <w:color w:val="000000"/>
          <w:sz w:val="28"/>
        </w:rPr>
        <w:t xml:space="preserve">1.0 mL </w:t>
      </w:r>
      <w:r>
        <w:rPr>
          <w:rFonts w:eastAsia="標楷體"/>
          <w:color w:val="000000"/>
          <w:sz w:val="28"/>
        </w:rPr>
        <w:t>以獲得較低的偵測極限。</w:t>
      </w:r>
    </w:p>
    <w:p w:rsidR="00F77EFB" w:rsidRDefault="009E7EBE">
      <w:pPr>
        <w:pStyle w:val="Standard"/>
        <w:snapToGrid w:val="0"/>
        <w:spacing w:before="120" w:after="120" w:line="240" w:lineRule="auto"/>
        <w:ind w:left="267" w:right="34" w:hanging="210"/>
        <w:jc w:val="both"/>
      </w:pPr>
      <w:r>
        <w:rPr>
          <w:rFonts w:eastAsia="標楷體"/>
          <w:color w:val="000000"/>
          <w:sz w:val="28"/>
        </w:rPr>
        <w:t xml:space="preserve">b </w:t>
      </w:r>
      <w:r>
        <w:rPr>
          <w:rFonts w:eastAsia="標楷體"/>
          <w:color w:val="000000"/>
          <w:sz w:val="28"/>
        </w:rPr>
        <w:t>酚類之分析方法，係以</w:t>
      </w:r>
      <w:r>
        <w:rPr>
          <w:rFonts w:eastAsia="Times New Roman"/>
          <w:color w:val="000000"/>
          <w:sz w:val="28"/>
        </w:rPr>
        <w:t xml:space="preserve"> </w:t>
      </w:r>
      <w:r>
        <w:rPr>
          <w:rFonts w:eastAsia="標楷體"/>
          <w:color w:val="000000"/>
          <w:sz w:val="28"/>
        </w:rPr>
        <w:t xml:space="preserve">GC / FID </w:t>
      </w:r>
      <w:r>
        <w:rPr>
          <w:rFonts w:eastAsia="標楷體"/>
          <w:color w:val="000000"/>
          <w:sz w:val="28"/>
        </w:rPr>
        <w:t>分析</w:t>
      </w:r>
      <w:r>
        <w:rPr>
          <w:rFonts w:eastAsia="Times New Roman"/>
          <w:color w:val="000000"/>
          <w:sz w:val="28"/>
        </w:rPr>
        <w:t xml:space="preserve"> </w:t>
      </w:r>
      <w:r>
        <w:rPr>
          <w:rFonts w:eastAsia="標楷體"/>
          <w:color w:val="000000"/>
          <w:sz w:val="28"/>
        </w:rPr>
        <w:t xml:space="preserve">1.0 </w:t>
      </w:r>
      <w:r>
        <w:rPr>
          <w:rFonts w:eastAsia="標楷體"/>
          <w:color w:val="000000"/>
          <w:sz w:val="28"/>
          <w:u w:val="single"/>
        </w:rPr>
        <w:t>mL</w:t>
      </w:r>
      <w:r>
        <w:rPr>
          <w:rFonts w:eastAsia="標楷體"/>
          <w:color w:val="000000"/>
          <w:sz w:val="28"/>
        </w:rPr>
        <w:t xml:space="preserve"> </w:t>
      </w:r>
      <w:r>
        <w:rPr>
          <w:rFonts w:eastAsia="標楷體"/>
          <w:color w:val="000000"/>
          <w:sz w:val="28"/>
        </w:rPr>
        <w:t>之</w:t>
      </w:r>
      <w:r>
        <w:rPr>
          <w:rFonts w:eastAsia="Times New Roman"/>
          <w:color w:val="000000"/>
          <w:sz w:val="28"/>
        </w:rPr>
        <w:t xml:space="preserve"> </w:t>
      </w:r>
      <w:r>
        <w:rPr>
          <w:rFonts w:eastAsia="標楷體"/>
          <w:color w:val="000000"/>
          <w:sz w:val="28"/>
        </w:rPr>
        <w:t xml:space="preserve">2 - </w:t>
      </w:r>
      <w:r>
        <w:rPr>
          <w:rFonts w:eastAsia="標楷體"/>
          <w:color w:val="000000"/>
          <w:sz w:val="28"/>
        </w:rPr>
        <w:t>丙醇萃液。本方法亦包括酚類的光學異構物衍生步驟，最後收集於</w:t>
      </w:r>
      <w:r>
        <w:rPr>
          <w:rFonts w:eastAsia="Times New Roman"/>
          <w:color w:val="000000"/>
          <w:sz w:val="28"/>
        </w:rPr>
        <w:t xml:space="preserve"> </w:t>
      </w:r>
      <w:r>
        <w:rPr>
          <w:rFonts w:eastAsia="標楷體"/>
          <w:color w:val="000000"/>
          <w:sz w:val="28"/>
        </w:rPr>
        <w:t xml:space="preserve">0.5 mL </w:t>
      </w:r>
      <w:r>
        <w:rPr>
          <w:rFonts w:eastAsia="標楷體"/>
          <w:color w:val="000000"/>
          <w:sz w:val="28"/>
        </w:rPr>
        <w:t>之正己烷萃液中，以</w:t>
      </w:r>
      <w:r>
        <w:rPr>
          <w:rFonts w:eastAsia="Times New Roman"/>
          <w:color w:val="000000"/>
          <w:sz w:val="28"/>
        </w:rPr>
        <w:t xml:space="preserve"> </w:t>
      </w:r>
      <w:r>
        <w:rPr>
          <w:rFonts w:eastAsia="標楷體"/>
          <w:color w:val="000000"/>
          <w:sz w:val="28"/>
        </w:rPr>
        <w:t xml:space="preserve">GC / ECD </w:t>
      </w:r>
      <w:r>
        <w:rPr>
          <w:rFonts w:eastAsia="標楷體"/>
          <w:color w:val="000000"/>
          <w:sz w:val="28"/>
        </w:rPr>
        <w:t>分析。</w:t>
      </w:r>
    </w:p>
    <w:p w:rsidR="00F77EFB" w:rsidRDefault="009E7EBE">
      <w:pPr>
        <w:pStyle w:val="Standard"/>
        <w:snapToGrid w:val="0"/>
        <w:spacing w:before="120" w:after="120" w:line="240" w:lineRule="auto"/>
        <w:ind w:left="267" w:right="34" w:hanging="210"/>
        <w:jc w:val="both"/>
      </w:pPr>
      <w:r>
        <w:rPr>
          <w:rFonts w:eastAsia="標楷體"/>
          <w:color w:val="000000"/>
          <w:sz w:val="28"/>
        </w:rPr>
        <w:t xml:space="preserve">c </w:t>
      </w:r>
      <w:r>
        <w:rPr>
          <w:rFonts w:eastAsia="標楷體"/>
          <w:color w:val="000000"/>
          <w:sz w:val="28"/>
        </w:rPr>
        <w:t>由於</w:t>
      </w:r>
      <w:r>
        <w:rPr>
          <w:rFonts w:eastAsia="Times New Roman"/>
          <w:color w:val="000000"/>
          <w:sz w:val="28"/>
        </w:rPr>
        <w:t xml:space="preserve"> </w:t>
      </w:r>
      <w:r>
        <w:rPr>
          <w:rFonts w:eastAsia="標楷體"/>
          <w:color w:val="000000"/>
          <w:sz w:val="28"/>
        </w:rPr>
        <w:t xml:space="preserve">GC / MS </w:t>
      </w:r>
      <w:r>
        <w:rPr>
          <w:rFonts w:eastAsia="標楷體"/>
          <w:color w:val="000000"/>
          <w:sz w:val="28"/>
        </w:rPr>
        <w:t>的特性分析，萃液不需進行淨化步驟。若需進行淨化，則參考淨化方法上的提示。</w:t>
      </w:r>
    </w:p>
    <w:p w:rsidR="00F77EFB" w:rsidRDefault="00F77EFB">
      <w:pPr>
        <w:pStyle w:val="Standard"/>
        <w:snapToGrid w:val="0"/>
        <w:spacing w:before="120" w:after="120" w:line="240" w:lineRule="auto"/>
        <w:jc w:val="center"/>
        <w:rPr>
          <w:rFonts w:eastAsia="標楷體"/>
          <w:color w:val="000000"/>
          <w:sz w:val="28"/>
        </w:rPr>
      </w:pPr>
    </w:p>
    <w:sectPr w:rsidR="00F77EFB">
      <w:footerReference w:type="default" r:id="rId7"/>
      <w:pgSz w:w="11906" w:h="16838"/>
      <w:pgMar w:top="1701" w:right="1418" w:bottom="1701" w:left="1418"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89F" w:rsidRDefault="0070789F">
      <w:r>
        <w:separator/>
      </w:r>
    </w:p>
  </w:endnote>
  <w:endnote w:type="continuationSeparator" w:id="0">
    <w:p w:rsidR="0070789F" w:rsidRDefault="0070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細明體, MingLiU">
    <w:altName w:val="Arial"/>
    <w:charset w:val="00"/>
    <w:family w:val="modern"/>
    <w:pitch w:val="default"/>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PMingLiU">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E" w:rsidRDefault="00542B9D">
    <w:pPr>
      <w:pStyle w:val="a5"/>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0;height:1.6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" stroked="f">
          <v:fill opacity="0"/>
          <v:textbox style="mso-fit-shape-to-text:t" inset="0,0,0,0">
            <w:txbxContent>
              <w:p w:rsidR="009E7EBE" w:rsidRDefault="009E7EBE">
                <w:pPr>
                  <w:pStyle w:val="a5"/>
                </w:pPr>
                <w:r>
                  <w:rPr>
                    <w:rFonts w:eastAsia="標楷體"/>
                  </w:rPr>
                  <w:t>第</w:t>
                </w:r>
                <w:r>
                  <w:rPr>
                    <w:rFonts w:eastAsia="標楷體"/>
                  </w:rPr>
                  <w:fldChar w:fldCharType="begin"/>
                </w:r>
                <w:r>
                  <w:rPr>
                    <w:rFonts w:eastAsia="標楷體"/>
                  </w:rPr>
                  <w:instrText xml:space="preserve"> PAGE </w:instrText>
                </w:r>
                <w:r>
                  <w:rPr>
                    <w:rFonts w:eastAsia="標楷體"/>
                  </w:rPr>
                  <w:fldChar w:fldCharType="separate"/>
                </w:r>
                <w:r w:rsidR="00075492">
                  <w:rPr>
                    <w:rFonts w:eastAsia="標楷體"/>
                    <w:noProof/>
                  </w:rPr>
                  <w:t>1</w:t>
                </w:r>
                <w:r>
                  <w:rPr>
                    <w:rFonts w:eastAsia="標楷體"/>
                  </w:rPr>
                  <w:fldChar w:fldCharType="end"/>
                </w:r>
                <w:r>
                  <w:rPr>
                    <w:rFonts w:eastAsia="標楷體"/>
                  </w:rPr>
                  <w:t>頁，共</w:t>
                </w:r>
                <w:r>
                  <w:rPr>
                    <w:rFonts w:eastAsia="標楷體"/>
                  </w:rPr>
                  <w:fldChar w:fldCharType="begin"/>
                </w:r>
                <w:r>
                  <w:rPr>
                    <w:rFonts w:eastAsia="標楷體"/>
                  </w:rPr>
                  <w:instrText xml:space="preserve"> NUMPAGES \* ARABIC </w:instrText>
                </w:r>
                <w:r>
                  <w:rPr>
                    <w:rFonts w:eastAsia="標楷體"/>
                  </w:rPr>
                  <w:fldChar w:fldCharType="separate"/>
                </w:r>
                <w:r w:rsidR="00075492">
                  <w:rPr>
                    <w:rFonts w:eastAsia="標楷體"/>
                    <w:noProof/>
                  </w:rPr>
                  <w:t>7</w:t>
                </w:r>
                <w:r>
                  <w:rPr>
                    <w:rFonts w:eastAsia="標楷體"/>
                  </w:rPr>
                  <w:fldChar w:fldCharType="end"/>
                </w:r>
                <w:r>
                  <w:rPr>
                    <w:rFonts w:eastAsia="標楷體"/>
                  </w:rPr>
                  <w:t>頁</w:t>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89F" w:rsidRDefault="0070789F">
      <w:r>
        <w:rPr>
          <w:color w:val="000000"/>
        </w:rPr>
        <w:separator/>
      </w:r>
    </w:p>
  </w:footnote>
  <w:footnote w:type="continuationSeparator" w:id="0">
    <w:p w:rsidR="0070789F" w:rsidRDefault="00707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F2C"/>
    <w:multiLevelType w:val="multilevel"/>
    <w:tmpl w:val="E938CC86"/>
    <w:styleLink w:val="WW8Num3"/>
    <w:lvl w:ilvl="0">
      <w:start w:val="1"/>
      <w:numFmt w:val="decimal"/>
      <w:lvlText w:val="（%1）"/>
      <w:lvlJc w:val="left"/>
      <w:pPr>
        <w:ind w:left="2520"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D12740B"/>
    <w:multiLevelType w:val="multilevel"/>
    <w:tmpl w:val="3BD6D766"/>
    <w:styleLink w:val="WW8Num6"/>
    <w:lvl w:ilvl="0">
      <w:start w:val="1"/>
      <w:numFmt w:val="decimal"/>
      <w:lvlText w:val="%1、"/>
      <w:lvlJc w:val="left"/>
      <w:pPr>
        <w:ind w:left="1680"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D324CCF"/>
    <w:multiLevelType w:val="multilevel"/>
    <w:tmpl w:val="D1847592"/>
    <w:styleLink w:val="WW8Num1"/>
    <w:lvl w:ilvl="0">
      <w:start w:val="1"/>
      <w:numFmt w:val="decimal"/>
      <w:lvlText w:val="%1、"/>
      <w:lvlJc w:val="left"/>
      <w:pPr>
        <w:ind w:left="1680"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770377B"/>
    <w:multiLevelType w:val="multilevel"/>
    <w:tmpl w:val="480C8C0C"/>
    <w:styleLink w:val="WW8Num5"/>
    <w:lvl w:ilvl="0">
      <w:start w:val="1"/>
      <w:numFmt w:val="decimal"/>
      <w:lvlText w:val="%1."/>
      <w:lvlJc w:val="left"/>
      <w:pPr>
        <w:ind w:left="120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9134A47"/>
    <w:multiLevelType w:val="multilevel"/>
    <w:tmpl w:val="8514B2C8"/>
    <w:styleLink w:val="WW8Num2"/>
    <w:lvl w:ilvl="0">
      <w:start w:val="1"/>
      <w:numFmt w:val="decimal"/>
      <w:lvlText w:val="%1."/>
      <w:lvlJc w:val="left"/>
      <w:pPr>
        <w:ind w:left="120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2905796"/>
    <w:multiLevelType w:val="multilevel"/>
    <w:tmpl w:val="AF1C4FF4"/>
    <w:styleLink w:val="WW8Num4"/>
    <w:lvl w:ilvl="0">
      <w:start w:val="1"/>
      <w:numFmt w:val="japaneseCounting"/>
      <w:lvlText w:val="（%1）"/>
      <w:lvlJc w:val="left"/>
      <w:pPr>
        <w:ind w:left="1275" w:hanging="85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82"/>
  <w:autoHyphenatio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FB"/>
    <w:rsid w:val="00075492"/>
    <w:rsid w:val="00142AD5"/>
    <w:rsid w:val="00462E4D"/>
    <w:rsid w:val="00527A96"/>
    <w:rsid w:val="00542B9D"/>
    <w:rsid w:val="006A38F5"/>
    <w:rsid w:val="0070789F"/>
    <w:rsid w:val="008F1CE0"/>
    <w:rsid w:val="009E7EBE"/>
    <w:rsid w:val="00A02E9D"/>
    <w:rsid w:val="00A61409"/>
    <w:rsid w:val="00AA5016"/>
    <w:rsid w:val="00C257E4"/>
    <w:rsid w:val="00D77E1C"/>
    <w:rsid w:val="00E4185F"/>
    <w:rsid w:val="00F77EFB"/>
    <w:rsid w:val="00FA0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2E156E3-F03C-43EC-AFC0-FBF287FB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spacing w:line="360" w:lineRule="atLeast"/>
      <w:textAlignment w:val="baseline"/>
    </w:pPr>
    <w:rPr>
      <w:rFonts w:ascii="Times New Roman" w:eastAsia="細明體, MingLiU" w:hAnsi="Times New Roman" w:cs="Times New Roman"/>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rPr>
      <w:rFonts w:eastAsia="標楷體"/>
      <w:sz w:val="18"/>
    </w:r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spacing w:line="240" w:lineRule="auto"/>
      <w:textAlignment w:val="auto"/>
    </w:pPr>
    <w:rPr>
      <w:rFonts w:ascii="Courier New" w:eastAsia="新細明體, PMingLiU" w:hAnsi="Courier New" w:cs="Courier New"/>
      <w:sz w:val="20"/>
    </w:rPr>
  </w:style>
  <w:style w:type="paragraph" w:styleId="a5">
    <w:name w:val="footer"/>
    <w:basedOn w:val="Standard"/>
    <w:pPr>
      <w:tabs>
        <w:tab w:val="center" w:pos="4153"/>
        <w:tab w:val="right" w:pos="8306"/>
      </w:tabs>
      <w:snapToGrid w:val="0"/>
    </w:pPr>
    <w:rPr>
      <w:sz w:val="20"/>
    </w:rPr>
  </w:style>
  <w:style w:type="paragraph" w:customStyle="1" w:styleId="Textbodyindent">
    <w:name w:val="Text body indent"/>
    <w:basedOn w:val="Standard"/>
    <w:pPr>
      <w:spacing w:before="120" w:after="120" w:line="240" w:lineRule="auto"/>
      <w:ind w:left="588" w:firstLine="12"/>
      <w:jc w:val="both"/>
    </w:pPr>
    <w:rPr>
      <w:rFonts w:eastAsia="標楷體"/>
      <w:color w:val="000000"/>
      <w:sz w:val="28"/>
    </w:rPr>
  </w:style>
  <w:style w:type="paragraph" w:styleId="a6">
    <w:name w:val="header"/>
    <w:basedOn w:val="Standard"/>
    <w:pPr>
      <w:tabs>
        <w:tab w:val="center" w:pos="4153"/>
        <w:tab w:val="right" w:pos="8306"/>
      </w:tabs>
      <w:snapToGrid w:val="0"/>
    </w:pPr>
    <w:rPr>
      <w:sz w:val="20"/>
    </w:rPr>
  </w:style>
  <w:style w:type="paragraph" w:styleId="2">
    <w:name w:val="Body Text Indent 2"/>
    <w:basedOn w:val="Standard"/>
    <w:pPr>
      <w:snapToGrid w:val="0"/>
      <w:spacing w:before="120" w:after="120" w:line="240" w:lineRule="auto"/>
      <w:ind w:left="1260"/>
      <w:jc w:val="both"/>
    </w:pPr>
    <w:rPr>
      <w:rFonts w:ascii="標楷體" w:eastAsia="標楷體" w:hAnsi="標楷體" w:cs="標楷體"/>
      <w:sz w:val="28"/>
    </w:rPr>
  </w:style>
  <w:style w:type="paragraph" w:styleId="a7">
    <w:name w:val="Revision"/>
    <w:pPr>
      <w:suppressAutoHyphens/>
      <w:autoSpaceDN w:val="0"/>
      <w:textAlignment w:val="baseline"/>
    </w:pPr>
    <w:rPr>
      <w:rFonts w:ascii="Times New Roman" w:eastAsia="細明體, MingLiU" w:hAnsi="Times New Roman" w:cs="Times New Roman"/>
      <w:kern w:val="3"/>
      <w:sz w:val="24"/>
    </w:rPr>
  </w:style>
  <w:style w:type="paragraph" w:styleId="a8">
    <w:name w:val="Balloon Text"/>
    <w:basedOn w:val="Standard"/>
    <w:pPr>
      <w:spacing w:line="240" w:lineRule="auto"/>
    </w:pPr>
    <w:rPr>
      <w:rFonts w:ascii="Calibri Light" w:eastAsia="新細明體, PMingLiU"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styleId="a9">
    <w:name w:val="page number"/>
    <w:basedOn w:val="a0"/>
  </w:style>
  <w:style w:type="character" w:customStyle="1" w:styleId="aa">
    <w:name w:val="註解方塊文字 字元"/>
    <w:rPr>
      <w:rFonts w:ascii="Calibri Light" w:eastAsia="新細明體, PMingLiU" w:hAnsi="Calibri Light" w:cs="Times New Roman"/>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Standarduser">
    <w:name w:val="Standard (user)"/>
    <w:rsid w:val="00D77E1C"/>
    <w:pPr>
      <w:widowControl w:val="0"/>
      <w:suppressAutoHyphens/>
      <w:autoSpaceDN w:val="0"/>
      <w:spacing w:line="360" w:lineRule="atLeast"/>
      <w:textAlignment w:val="baseline"/>
    </w:pPr>
    <w:rPr>
      <w:rFonts w:ascii="Times New Roman" w:eastAsia="細明體, MingLiU"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索氏萃取法(NIEA M165.00C)</dc:title>
  <dc:subject>索氏萃取法(NIEA M165.00C)</dc:subject>
  <dc:creator>環檢所</dc:creator>
  <cp:keywords>土壤;污泥;索氏萃取法;廢棄物</cp:keywords>
  <cp:lastModifiedBy>sineticA</cp:lastModifiedBy>
  <cp:revision>2</cp:revision>
  <cp:lastPrinted>2016-10-17T10:10:00Z</cp:lastPrinted>
  <dcterms:created xsi:type="dcterms:W3CDTF">2016-11-18T05:05:00Z</dcterms:created>
  <dcterms:modified xsi:type="dcterms:W3CDTF">2016-11-18T05:05:00Z</dcterms:modified>
</cp:coreProperties>
</file>