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0E" w:rsidRDefault="00DD3D0E">
      <w:pPr>
        <w:spacing w:after="120"/>
        <w:jc w:val="center"/>
        <w:rPr>
          <w:rFonts w:eastAsia="標楷體" w:hAnsi="標楷體" w:hint="eastAsia"/>
          <w:bCs/>
          <w:sz w:val="32"/>
          <w:szCs w:val="40"/>
        </w:rPr>
      </w:pPr>
      <w:bookmarkStart w:id="0" w:name="_GoBack"/>
      <w:bookmarkEnd w:id="0"/>
      <w:r>
        <w:rPr>
          <w:rFonts w:eastAsia="標楷體" w:hAnsi="標楷體"/>
          <w:bCs/>
          <w:sz w:val="32"/>
          <w:szCs w:val="44"/>
        </w:rPr>
        <w:t>營建工程施工機具</w:t>
      </w:r>
      <w:r>
        <w:rPr>
          <w:rFonts w:eastAsia="標楷體" w:hAnsi="標楷體"/>
          <w:bCs/>
          <w:color w:val="000000"/>
          <w:sz w:val="32"/>
          <w:szCs w:val="44"/>
        </w:rPr>
        <w:t>聲功率</w:t>
      </w:r>
      <w:r>
        <w:rPr>
          <w:rFonts w:eastAsia="標楷體" w:hAnsi="標楷體" w:hint="eastAsia"/>
          <w:bCs/>
          <w:sz w:val="32"/>
          <w:szCs w:val="44"/>
        </w:rPr>
        <w:t>量</w:t>
      </w:r>
      <w:r>
        <w:rPr>
          <w:rFonts w:eastAsia="標楷體" w:hAnsi="標楷體"/>
          <w:bCs/>
          <w:sz w:val="32"/>
          <w:szCs w:val="44"/>
        </w:rPr>
        <w:t>測方</w:t>
      </w:r>
      <w:r>
        <w:rPr>
          <w:rFonts w:eastAsia="標楷體" w:hAnsi="標楷體"/>
          <w:bCs/>
          <w:sz w:val="32"/>
          <w:szCs w:val="40"/>
        </w:rPr>
        <w:t>法</w:t>
      </w:r>
    </w:p>
    <w:p w:rsidR="00DD3D0E" w:rsidRPr="00A20120" w:rsidRDefault="00DD3D0E">
      <w:pPr>
        <w:pStyle w:val="12"/>
        <w:snapToGrid w:val="0"/>
        <w:spacing w:line="240" w:lineRule="auto"/>
        <w:ind w:left="601" w:hanging="34"/>
        <w:jc w:val="right"/>
        <w:rPr>
          <w:rFonts w:eastAsia="標楷體" w:hint="eastAsia"/>
          <w:b w:val="0"/>
          <w:bCs/>
          <w:sz w:val="24"/>
          <w:szCs w:val="24"/>
        </w:rPr>
      </w:pPr>
      <w:r w:rsidRPr="00A20120">
        <w:rPr>
          <w:rFonts w:eastAsia="標楷體" w:hint="eastAsia"/>
          <w:b w:val="0"/>
          <w:bCs/>
          <w:sz w:val="24"/>
          <w:szCs w:val="24"/>
        </w:rPr>
        <w:t>中華民國</w:t>
      </w:r>
      <w:r w:rsidRPr="00A20120">
        <w:rPr>
          <w:rFonts w:eastAsia="標楷體" w:hint="eastAsia"/>
          <w:b w:val="0"/>
          <w:bCs/>
          <w:sz w:val="24"/>
          <w:szCs w:val="24"/>
        </w:rPr>
        <w:t>10</w:t>
      </w:r>
      <w:r w:rsidR="00896CE2" w:rsidRPr="00A20120">
        <w:rPr>
          <w:rFonts w:eastAsia="標楷體"/>
          <w:b w:val="0"/>
          <w:bCs/>
          <w:sz w:val="24"/>
          <w:szCs w:val="24"/>
        </w:rPr>
        <w:t>5</w:t>
      </w:r>
      <w:r w:rsidRPr="00A20120">
        <w:rPr>
          <w:rFonts w:eastAsia="標楷體" w:hint="eastAsia"/>
          <w:b w:val="0"/>
          <w:bCs/>
          <w:sz w:val="24"/>
          <w:szCs w:val="24"/>
        </w:rPr>
        <w:t>年</w:t>
      </w:r>
      <w:r w:rsidR="00A20120" w:rsidRPr="00A20120">
        <w:rPr>
          <w:rFonts w:eastAsia="標楷體" w:hint="eastAsia"/>
          <w:b w:val="0"/>
          <w:bCs/>
          <w:sz w:val="24"/>
          <w:szCs w:val="24"/>
        </w:rPr>
        <w:t>12</w:t>
      </w:r>
      <w:r w:rsidRPr="00A20120">
        <w:rPr>
          <w:rFonts w:eastAsia="標楷體" w:hint="eastAsia"/>
          <w:b w:val="0"/>
          <w:bCs/>
          <w:sz w:val="24"/>
          <w:szCs w:val="24"/>
        </w:rPr>
        <w:t>月</w:t>
      </w:r>
      <w:r w:rsidR="00FF78E9">
        <w:rPr>
          <w:rFonts w:eastAsia="標楷體" w:hint="eastAsia"/>
          <w:b w:val="0"/>
          <w:bCs/>
          <w:sz w:val="24"/>
          <w:szCs w:val="24"/>
        </w:rPr>
        <w:t>6</w:t>
      </w:r>
      <w:r w:rsidRPr="00A20120">
        <w:rPr>
          <w:rFonts w:eastAsia="標楷體" w:hint="eastAsia"/>
          <w:b w:val="0"/>
          <w:bCs/>
          <w:sz w:val="24"/>
          <w:szCs w:val="24"/>
        </w:rPr>
        <w:t>日環署檢字第</w:t>
      </w:r>
      <w:r w:rsidR="00A20120" w:rsidRPr="00A20120">
        <w:rPr>
          <w:rFonts w:eastAsia="標楷體"/>
          <w:b w:val="0"/>
          <w:bCs/>
          <w:sz w:val="24"/>
          <w:szCs w:val="24"/>
        </w:rPr>
        <w:t>1050097488</w:t>
      </w:r>
      <w:r w:rsidRPr="00A20120">
        <w:rPr>
          <w:rFonts w:eastAsia="標楷體" w:hint="eastAsia"/>
          <w:b w:val="0"/>
          <w:bCs/>
          <w:sz w:val="24"/>
          <w:szCs w:val="24"/>
        </w:rPr>
        <w:t>號公告</w:t>
      </w:r>
    </w:p>
    <w:p w:rsidR="00DD3D0E" w:rsidRPr="00A20120" w:rsidRDefault="00DD3D0E">
      <w:pPr>
        <w:pStyle w:val="12"/>
        <w:snapToGrid w:val="0"/>
        <w:spacing w:line="240" w:lineRule="auto"/>
        <w:ind w:left="601" w:hanging="34"/>
        <w:jc w:val="right"/>
        <w:rPr>
          <w:rFonts w:eastAsia="標楷體" w:hint="eastAsia"/>
          <w:b w:val="0"/>
          <w:bCs/>
          <w:sz w:val="24"/>
          <w:szCs w:val="24"/>
        </w:rPr>
      </w:pPr>
      <w:r w:rsidRPr="00A20120">
        <w:rPr>
          <w:rFonts w:eastAsia="標楷體" w:hint="eastAsia"/>
          <w:b w:val="0"/>
          <w:bCs/>
          <w:sz w:val="24"/>
          <w:szCs w:val="24"/>
        </w:rPr>
        <w:t>自中華民國</w:t>
      </w:r>
      <w:r w:rsidRPr="00A20120">
        <w:rPr>
          <w:rFonts w:eastAsia="標楷體" w:hint="eastAsia"/>
          <w:b w:val="0"/>
          <w:bCs/>
          <w:sz w:val="24"/>
          <w:szCs w:val="24"/>
        </w:rPr>
        <w:t>10</w:t>
      </w:r>
      <w:r w:rsidR="00A53999" w:rsidRPr="00A20120">
        <w:rPr>
          <w:rFonts w:eastAsia="標楷體"/>
          <w:b w:val="0"/>
          <w:bCs/>
          <w:sz w:val="24"/>
          <w:szCs w:val="24"/>
        </w:rPr>
        <w:t>6</w:t>
      </w:r>
      <w:r w:rsidRPr="00A20120">
        <w:rPr>
          <w:rFonts w:eastAsia="標楷體" w:hint="eastAsia"/>
          <w:b w:val="0"/>
          <w:bCs/>
          <w:sz w:val="24"/>
          <w:szCs w:val="24"/>
        </w:rPr>
        <w:t>年</w:t>
      </w:r>
      <w:r w:rsidR="00A53999" w:rsidRPr="00A20120">
        <w:rPr>
          <w:rFonts w:eastAsia="標楷體" w:hint="eastAsia"/>
          <w:b w:val="0"/>
          <w:bCs/>
          <w:sz w:val="24"/>
          <w:szCs w:val="24"/>
        </w:rPr>
        <w:t>3</w:t>
      </w:r>
      <w:r w:rsidRPr="00A20120">
        <w:rPr>
          <w:rFonts w:eastAsia="標楷體" w:hint="eastAsia"/>
          <w:b w:val="0"/>
          <w:bCs/>
          <w:sz w:val="24"/>
          <w:szCs w:val="24"/>
        </w:rPr>
        <w:t>月</w:t>
      </w:r>
      <w:r w:rsidR="00A53999" w:rsidRPr="00A20120">
        <w:rPr>
          <w:rFonts w:eastAsia="標楷體" w:hint="eastAsia"/>
          <w:b w:val="0"/>
          <w:bCs/>
          <w:sz w:val="24"/>
          <w:szCs w:val="24"/>
        </w:rPr>
        <w:t>15</w:t>
      </w:r>
      <w:r w:rsidRPr="00A20120">
        <w:rPr>
          <w:rFonts w:eastAsia="標楷體" w:hint="eastAsia"/>
          <w:b w:val="0"/>
          <w:bCs/>
          <w:sz w:val="24"/>
          <w:szCs w:val="24"/>
        </w:rPr>
        <w:t>日生效</w:t>
      </w:r>
    </w:p>
    <w:p w:rsidR="00DD3D0E" w:rsidRPr="00A20120" w:rsidRDefault="00DD3D0E">
      <w:pPr>
        <w:pStyle w:val="12"/>
        <w:snapToGrid w:val="0"/>
        <w:spacing w:line="240" w:lineRule="auto"/>
        <w:ind w:left="601" w:hanging="34"/>
        <w:jc w:val="right"/>
        <w:rPr>
          <w:rFonts w:ascii="標楷體" w:eastAsia="標楷體" w:hAnsi="標楷體" w:hint="eastAsia"/>
          <w:b w:val="0"/>
          <w:bCs/>
          <w:sz w:val="24"/>
          <w:szCs w:val="24"/>
        </w:rPr>
      </w:pPr>
      <w:r w:rsidRPr="00A20120">
        <w:rPr>
          <w:rFonts w:eastAsia="標楷體"/>
          <w:b w:val="0"/>
          <w:bCs/>
          <w:sz w:val="24"/>
          <w:szCs w:val="24"/>
        </w:rPr>
        <w:t xml:space="preserve">NIEA </w:t>
      </w:r>
      <w:r w:rsidR="00A229E6" w:rsidRPr="00A20120">
        <w:rPr>
          <w:rFonts w:eastAsia="標楷體" w:hint="eastAsia"/>
          <w:b w:val="0"/>
          <w:bCs/>
          <w:sz w:val="24"/>
          <w:szCs w:val="24"/>
        </w:rPr>
        <w:t>P208.9</w:t>
      </w:r>
      <w:r w:rsidR="00A229E6" w:rsidRPr="00A20120">
        <w:rPr>
          <w:rFonts w:eastAsia="標楷體" w:hint="eastAsia"/>
          <w:b w:val="0"/>
          <w:bCs/>
          <w:sz w:val="24"/>
          <w:szCs w:val="24"/>
          <w:u w:val="single"/>
        </w:rPr>
        <w:t>1</w:t>
      </w:r>
      <w:r w:rsidRPr="00A20120">
        <w:rPr>
          <w:rFonts w:eastAsia="標楷體" w:hint="eastAsia"/>
          <w:b w:val="0"/>
          <w:bCs/>
          <w:sz w:val="24"/>
          <w:szCs w:val="24"/>
        </w:rPr>
        <w:t>C</w:t>
      </w:r>
    </w:p>
    <w:p w:rsidR="00DD3D0E" w:rsidRDefault="00DD3D0E">
      <w:pPr>
        <w:jc w:val="both"/>
        <w:rPr>
          <w:rFonts w:hint="eastAsia"/>
          <w:bCs/>
          <w:sz w:val="28"/>
        </w:rPr>
      </w:pPr>
    </w:p>
    <w:p w:rsidR="00DD3D0E" w:rsidRDefault="00DD3D0E">
      <w:pPr>
        <w:numPr>
          <w:ilvl w:val="0"/>
          <w:numId w:val="2"/>
        </w:numPr>
        <w:tabs>
          <w:tab w:val="clear" w:pos="720"/>
          <w:tab w:val="num" w:leader="none" w:pos="540"/>
        </w:tabs>
        <w:adjustRightInd w:val="0"/>
        <w:snapToGrid w:val="0"/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方法概要</w:t>
      </w:r>
    </w:p>
    <w:p w:rsidR="00DD3D0E" w:rsidRDefault="00DD3D0E">
      <w:pPr>
        <w:adjustRightInd w:val="0"/>
        <w:snapToGrid w:val="0"/>
        <w:spacing w:before="120" w:after="120"/>
        <w:ind w:leftChars="351" w:left="842" w:firstLineChars="100" w:firstLine="28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本方法使用噪音計</w:t>
      </w:r>
      <w:r>
        <w:rPr>
          <w:rFonts w:eastAsia="標楷體"/>
          <w:bCs/>
          <w:sz w:val="28"/>
        </w:rPr>
        <w:t>量測營建工程施工機具</w:t>
      </w:r>
      <w:r>
        <w:rPr>
          <w:rFonts w:eastAsia="標楷體" w:hint="eastAsia"/>
          <w:bCs/>
          <w:sz w:val="28"/>
        </w:rPr>
        <w:t>聲壓位準，再以用於計算</w:t>
      </w:r>
      <w:r>
        <w:rPr>
          <w:rFonts w:eastAsia="標楷體"/>
          <w:bCs/>
          <w:sz w:val="28"/>
        </w:rPr>
        <w:t>營建工程施工機具</w:t>
      </w:r>
      <w:r>
        <w:rPr>
          <w:rFonts w:eastAsia="標楷體" w:hint="eastAsia"/>
          <w:bCs/>
          <w:sz w:val="28"/>
        </w:rPr>
        <w:t>之</w:t>
      </w:r>
      <w:r>
        <w:rPr>
          <w:rFonts w:eastAsia="標楷體"/>
          <w:bCs/>
          <w:sz w:val="28"/>
        </w:rPr>
        <w:t>聲功率</w:t>
      </w:r>
      <w:r>
        <w:rPr>
          <w:rFonts w:eastAsia="標楷體" w:hint="eastAsia"/>
          <w:bCs/>
          <w:sz w:val="28"/>
        </w:rPr>
        <w:t>位準</w:t>
      </w:r>
      <w:r>
        <w:rPr>
          <w:rFonts w:eastAsia="標楷體" w:hint="eastAsia"/>
          <w:bCs/>
          <w:sz w:val="28"/>
        </w:rPr>
        <w:t>(Sound power level)</w:t>
      </w:r>
      <w:r>
        <w:rPr>
          <w:rFonts w:eastAsia="標楷體"/>
          <w:bCs/>
          <w:sz w:val="28"/>
        </w:rPr>
        <w:t>。</w:t>
      </w:r>
    </w:p>
    <w:p w:rsidR="00DD3D0E" w:rsidRDefault="00DD3D0E">
      <w:pPr>
        <w:adjustRightInd w:val="0"/>
        <w:snapToGrid w:val="0"/>
        <w:spacing w:before="120" w:after="120"/>
        <w:ind w:firstLineChars="400" w:firstLine="1120"/>
        <w:jc w:val="both"/>
        <w:rPr>
          <w:rFonts w:eastAsia="標楷體" w:hint="eastAsia"/>
          <w:bCs/>
          <w:sz w:val="28"/>
        </w:rPr>
      </w:pPr>
    </w:p>
    <w:p w:rsidR="00DD3D0E" w:rsidRDefault="00DD3D0E">
      <w:pPr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適用範圍</w:t>
      </w:r>
    </w:p>
    <w:p w:rsidR="00DD3D0E" w:rsidRDefault="00DD3D0E">
      <w:pPr>
        <w:adjustRightInd w:val="0"/>
        <w:snapToGrid w:val="0"/>
        <w:spacing w:before="120" w:after="120"/>
        <w:ind w:firstLineChars="400" w:firstLine="112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本方法適用於下列兩類</w:t>
      </w:r>
      <w:r>
        <w:rPr>
          <w:rFonts w:eastAsia="標楷體"/>
          <w:bCs/>
          <w:sz w:val="28"/>
        </w:rPr>
        <w:t>營建工程施工機具</w:t>
      </w:r>
      <w:r>
        <w:rPr>
          <w:rFonts w:ascii="標楷體" w:eastAsia="標楷體" w:hAnsi="標楷體" w:hint="eastAsia"/>
          <w:sz w:val="28"/>
        </w:rPr>
        <w:t>聲功率（音源）</w:t>
      </w:r>
      <w:r>
        <w:rPr>
          <w:rFonts w:eastAsia="標楷體" w:hint="eastAsia"/>
          <w:bCs/>
          <w:sz w:val="28"/>
        </w:rPr>
        <w:t>量測</w:t>
      </w:r>
    </w:p>
    <w:p w:rsidR="00DD3D0E" w:rsidRDefault="00DD3D0E">
      <w:pPr>
        <w:numPr>
          <w:ilvl w:val="1"/>
          <w:numId w:val="2"/>
        </w:numPr>
        <w:adjustRightInd w:val="0"/>
        <w:snapToGrid w:val="0"/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/>
          <w:bCs/>
          <w:sz w:val="28"/>
        </w:rPr>
        <w:t>土方移除機具</w:t>
      </w:r>
      <w:r>
        <w:rPr>
          <w:rFonts w:eastAsia="標楷體" w:hint="eastAsia"/>
          <w:bCs/>
          <w:sz w:val="28"/>
        </w:rPr>
        <w:t>：</w:t>
      </w:r>
      <w:r>
        <w:rPr>
          <w:rFonts w:eastAsia="標楷體"/>
          <w:bCs/>
          <w:sz w:val="28"/>
        </w:rPr>
        <w:t>包括開挖機</w:t>
      </w:r>
      <w:r>
        <w:rPr>
          <w:rFonts w:eastAsia="標楷體"/>
          <w:bCs/>
          <w:sz w:val="28"/>
        </w:rPr>
        <w:t>(Excavator)</w:t>
      </w:r>
      <w:r>
        <w:rPr>
          <w:rFonts w:eastAsia="標楷體"/>
          <w:bCs/>
          <w:sz w:val="28"/>
        </w:rPr>
        <w:t>、推土機</w:t>
      </w:r>
      <w:r>
        <w:rPr>
          <w:rFonts w:eastAsia="標楷體"/>
          <w:bCs/>
          <w:sz w:val="28"/>
        </w:rPr>
        <w:t>(Crawler and wheel tractor)</w:t>
      </w:r>
      <w:r>
        <w:rPr>
          <w:rFonts w:eastAsia="標楷體"/>
          <w:bCs/>
          <w:sz w:val="28"/>
        </w:rPr>
        <w:t>及裝料機</w:t>
      </w:r>
      <w:r>
        <w:rPr>
          <w:rFonts w:eastAsia="標楷體"/>
          <w:bCs/>
          <w:sz w:val="28"/>
        </w:rPr>
        <w:t>(Crawler and wheel loader)</w:t>
      </w:r>
      <w:r>
        <w:rPr>
          <w:rFonts w:eastAsia="標楷體"/>
          <w:bCs/>
          <w:sz w:val="28"/>
        </w:rPr>
        <w:t>、鐵輪壓路機</w:t>
      </w:r>
      <w:r>
        <w:rPr>
          <w:rFonts w:eastAsia="標楷體"/>
          <w:bCs/>
          <w:sz w:val="28"/>
        </w:rPr>
        <w:t>(Road roller)</w:t>
      </w:r>
      <w:r>
        <w:rPr>
          <w:rFonts w:eastAsia="標楷體"/>
          <w:bCs/>
          <w:sz w:val="28"/>
        </w:rPr>
        <w:t>、膠輪壓路機</w:t>
      </w:r>
      <w:r>
        <w:rPr>
          <w:rFonts w:eastAsia="標楷體"/>
          <w:bCs/>
          <w:sz w:val="28"/>
        </w:rPr>
        <w:t>(Wheel roller)</w:t>
      </w:r>
      <w:r>
        <w:rPr>
          <w:rFonts w:eastAsia="標楷體" w:hint="eastAsia"/>
          <w:bCs/>
          <w:sz w:val="28"/>
        </w:rPr>
        <w:t>及</w:t>
      </w:r>
      <w:r>
        <w:rPr>
          <w:rFonts w:eastAsia="標楷體"/>
          <w:bCs/>
          <w:sz w:val="28"/>
        </w:rPr>
        <w:t>振動式壓路機</w:t>
      </w:r>
      <w:r>
        <w:rPr>
          <w:rFonts w:eastAsia="標楷體"/>
          <w:bCs/>
          <w:sz w:val="28"/>
        </w:rPr>
        <w:t>(Vibrating roller)</w:t>
      </w:r>
      <w:r>
        <w:rPr>
          <w:rFonts w:eastAsia="標楷體" w:hint="eastAsia"/>
          <w:bCs/>
          <w:sz w:val="28"/>
        </w:rPr>
        <w:t>等</w:t>
      </w:r>
      <w:r>
        <w:rPr>
          <w:rFonts w:eastAsia="標楷體"/>
          <w:bCs/>
          <w:sz w:val="28"/>
        </w:rPr>
        <w:t>。</w:t>
      </w:r>
    </w:p>
    <w:p w:rsidR="00DD3D0E" w:rsidRDefault="00DD3D0E">
      <w:pPr>
        <w:numPr>
          <w:ilvl w:val="1"/>
          <w:numId w:val="2"/>
        </w:numPr>
        <w:adjustRightInd w:val="0"/>
        <w:snapToGrid w:val="0"/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非</w:t>
      </w:r>
      <w:r>
        <w:rPr>
          <w:rFonts w:eastAsia="標楷體"/>
          <w:bCs/>
          <w:sz w:val="28"/>
        </w:rPr>
        <w:t>土方移除機具：包括履帶起重機</w:t>
      </w:r>
      <w:r>
        <w:rPr>
          <w:rFonts w:eastAsia="標楷體"/>
          <w:bCs/>
          <w:sz w:val="28"/>
        </w:rPr>
        <w:t>(Crawler crane)</w:t>
      </w:r>
      <w:r>
        <w:rPr>
          <w:rFonts w:eastAsia="標楷體"/>
          <w:bCs/>
          <w:sz w:val="28"/>
        </w:rPr>
        <w:t>、卡車起重機</w:t>
      </w:r>
      <w:r>
        <w:rPr>
          <w:rFonts w:eastAsia="標楷體"/>
          <w:bCs/>
          <w:sz w:val="28"/>
        </w:rPr>
        <w:t>(Truck crane)</w:t>
      </w:r>
      <w:r>
        <w:rPr>
          <w:rFonts w:eastAsia="標楷體"/>
          <w:bCs/>
          <w:sz w:val="28"/>
        </w:rPr>
        <w:t>、輪形起重機</w:t>
      </w:r>
      <w:r>
        <w:rPr>
          <w:rFonts w:eastAsia="標楷體"/>
          <w:bCs/>
          <w:sz w:val="28"/>
        </w:rPr>
        <w:t>(Wheel crane)</w:t>
      </w:r>
      <w:r>
        <w:rPr>
          <w:rFonts w:eastAsia="標楷體"/>
          <w:bCs/>
          <w:sz w:val="28"/>
        </w:rPr>
        <w:t>、振動式樁錘</w:t>
      </w:r>
      <w:r>
        <w:rPr>
          <w:rFonts w:eastAsia="標楷體"/>
          <w:bCs/>
          <w:sz w:val="28"/>
        </w:rPr>
        <w:t>(Vibrating hammer)</w:t>
      </w:r>
      <w:r>
        <w:rPr>
          <w:rFonts w:eastAsia="標楷體"/>
          <w:bCs/>
          <w:sz w:val="28"/>
        </w:rPr>
        <w:t>、油壓式打樁機</w:t>
      </w:r>
      <w:r>
        <w:rPr>
          <w:rFonts w:eastAsia="標楷體"/>
          <w:bCs/>
          <w:sz w:val="28"/>
        </w:rPr>
        <w:t>(Hydraulic pile driver)</w:t>
      </w:r>
      <w:r>
        <w:rPr>
          <w:rFonts w:eastAsia="標楷體"/>
          <w:bCs/>
          <w:sz w:val="28"/>
        </w:rPr>
        <w:t>、拔樁機、油壓式拔樁機、土壤取樣器</w:t>
      </w:r>
      <w:r>
        <w:rPr>
          <w:rFonts w:eastAsia="標楷體"/>
          <w:bCs/>
          <w:sz w:val="28"/>
        </w:rPr>
        <w:t>(</w:t>
      </w:r>
      <w:r>
        <w:rPr>
          <w:rFonts w:eastAsia="標楷體"/>
          <w:bCs/>
          <w:sz w:val="28"/>
        </w:rPr>
        <w:t>地鑽</w:t>
      </w:r>
      <w:r>
        <w:rPr>
          <w:rFonts w:eastAsia="標楷體"/>
          <w:bCs/>
          <w:sz w:val="28"/>
        </w:rPr>
        <w:t>) (Earth auger)</w:t>
      </w:r>
      <w:r>
        <w:rPr>
          <w:rFonts w:eastAsia="標楷體"/>
          <w:bCs/>
          <w:sz w:val="28"/>
        </w:rPr>
        <w:t>、全套管鑽掘機、鑽土機</w:t>
      </w:r>
      <w:r>
        <w:rPr>
          <w:rFonts w:eastAsia="標楷體"/>
          <w:bCs/>
          <w:sz w:val="28"/>
        </w:rPr>
        <w:t>(Earth drill)</w:t>
      </w:r>
      <w:r>
        <w:rPr>
          <w:rFonts w:eastAsia="標楷體"/>
          <w:bCs/>
          <w:sz w:val="28"/>
        </w:rPr>
        <w:t>、鑽岩機</w:t>
      </w:r>
      <w:r>
        <w:rPr>
          <w:rFonts w:eastAsia="標楷體"/>
          <w:bCs/>
          <w:sz w:val="28"/>
        </w:rPr>
        <w:t>(Rock breaker)</w:t>
      </w:r>
      <w:r>
        <w:rPr>
          <w:rFonts w:eastAsia="標楷體"/>
          <w:bCs/>
          <w:sz w:val="28"/>
        </w:rPr>
        <w:t>、混凝土泵車</w:t>
      </w:r>
      <w:r>
        <w:rPr>
          <w:rFonts w:eastAsia="標楷體"/>
          <w:bCs/>
          <w:sz w:val="28"/>
        </w:rPr>
        <w:t>(Concrete pump)</w:t>
      </w:r>
      <w:r>
        <w:rPr>
          <w:rFonts w:eastAsia="標楷體"/>
          <w:bCs/>
          <w:sz w:val="28"/>
        </w:rPr>
        <w:t>、混凝土破碎機</w:t>
      </w:r>
      <w:r>
        <w:rPr>
          <w:rFonts w:eastAsia="標楷體"/>
          <w:bCs/>
          <w:sz w:val="28"/>
        </w:rPr>
        <w:t>(Concrete breaker)</w:t>
      </w:r>
      <w:r>
        <w:rPr>
          <w:rFonts w:eastAsia="標楷體"/>
          <w:bCs/>
          <w:sz w:val="28"/>
        </w:rPr>
        <w:t>、瀝青混凝土舖築機</w:t>
      </w:r>
      <w:r>
        <w:rPr>
          <w:rFonts w:eastAsia="標楷體"/>
          <w:bCs/>
          <w:sz w:val="28"/>
        </w:rPr>
        <w:t>(Asphalt finisher)</w:t>
      </w:r>
      <w:r>
        <w:rPr>
          <w:rFonts w:eastAsia="標楷體"/>
          <w:bCs/>
          <w:sz w:val="28"/>
        </w:rPr>
        <w:t>、混凝土割切機</w:t>
      </w:r>
      <w:r>
        <w:rPr>
          <w:rFonts w:eastAsia="標楷體"/>
          <w:bCs/>
          <w:sz w:val="28"/>
        </w:rPr>
        <w:t>(Concrete cutter)</w:t>
      </w:r>
      <w:r>
        <w:rPr>
          <w:rFonts w:eastAsia="標楷體"/>
          <w:bCs/>
          <w:sz w:val="28"/>
        </w:rPr>
        <w:t>、發電機</w:t>
      </w:r>
      <w:r>
        <w:rPr>
          <w:rFonts w:eastAsia="標楷體"/>
          <w:bCs/>
          <w:sz w:val="28"/>
        </w:rPr>
        <w:t>(Generator)</w:t>
      </w:r>
      <w:r>
        <w:rPr>
          <w:rFonts w:eastAsia="標楷體" w:hint="eastAsia"/>
          <w:bCs/>
          <w:sz w:val="28"/>
        </w:rPr>
        <w:t>及</w:t>
      </w:r>
      <w:r>
        <w:rPr>
          <w:rFonts w:eastAsia="標楷體"/>
          <w:bCs/>
          <w:sz w:val="28"/>
        </w:rPr>
        <w:t>空氣壓縮機</w:t>
      </w:r>
      <w:r>
        <w:rPr>
          <w:rFonts w:eastAsia="標楷體"/>
          <w:bCs/>
          <w:sz w:val="28"/>
        </w:rPr>
        <w:t>(Compressor)</w:t>
      </w:r>
      <w:r>
        <w:rPr>
          <w:rFonts w:eastAsia="標楷體" w:hint="eastAsia"/>
          <w:bCs/>
          <w:sz w:val="28"/>
        </w:rPr>
        <w:t>等</w:t>
      </w:r>
      <w:r>
        <w:rPr>
          <w:rFonts w:eastAsia="標楷體"/>
          <w:bCs/>
          <w:sz w:val="28"/>
        </w:rPr>
        <w:t>一般機具。</w:t>
      </w:r>
    </w:p>
    <w:p w:rsidR="00DD3D0E" w:rsidRDefault="00DD3D0E">
      <w:pPr>
        <w:adjustRightInd w:val="0"/>
        <w:snapToGrid w:val="0"/>
        <w:spacing w:before="120" w:after="120"/>
        <w:jc w:val="both"/>
        <w:rPr>
          <w:rFonts w:eastAsia="標楷體" w:hint="eastAsia"/>
          <w:bCs/>
          <w:sz w:val="28"/>
        </w:rPr>
      </w:pPr>
    </w:p>
    <w:p w:rsidR="00DD3D0E" w:rsidRDefault="00DD3D0E">
      <w:pPr>
        <w:numPr>
          <w:ilvl w:val="0"/>
          <w:numId w:val="2"/>
        </w:numPr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干擾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int="eastAsia"/>
          <w:bCs/>
          <w:sz w:val="28"/>
        </w:rPr>
      </w:pPr>
      <w:r>
        <w:rPr>
          <w:rFonts w:eastAsia="標楷體"/>
          <w:bCs/>
          <w:sz w:val="28"/>
        </w:rPr>
        <w:t>噪音之傳播會受到氣象條件、地形、地面情況等之影響</w:t>
      </w:r>
      <w:r>
        <w:rPr>
          <w:rFonts w:eastAsia="標楷體" w:hint="eastAsia"/>
          <w:bCs/>
          <w:sz w:val="28"/>
        </w:rPr>
        <w:t>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int="eastAsia"/>
          <w:bCs/>
          <w:sz w:val="28"/>
        </w:rPr>
      </w:pPr>
      <w:r>
        <w:rPr>
          <w:rFonts w:eastAsia="標楷體"/>
          <w:bCs/>
          <w:sz w:val="28"/>
        </w:rPr>
        <w:t>噪音計之聲音感應器直接受到強風時，因風切作用而產生雜音（稱為風雜音），</w:t>
      </w:r>
      <w:r>
        <w:rPr>
          <w:rFonts w:eastAsia="標楷體" w:hint="eastAsia"/>
          <w:bCs/>
          <w:sz w:val="28"/>
        </w:rPr>
        <w:t>會影響</w:t>
      </w:r>
      <w:r>
        <w:rPr>
          <w:rFonts w:eastAsia="標楷體"/>
          <w:bCs/>
          <w:sz w:val="28"/>
        </w:rPr>
        <w:t>量測值</w:t>
      </w:r>
      <w:r>
        <w:rPr>
          <w:rFonts w:eastAsia="標楷體" w:hint="eastAsia"/>
          <w:bCs/>
          <w:sz w:val="28"/>
        </w:rPr>
        <w:t>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int="eastAsia"/>
          <w:bCs/>
          <w:sz w:val="28"/>
        </w:rPr>
      </w:pPr>
      <w:r>
        <w:rPr>
          <w:rFonts w:eastAsia="標楷體"/>
          <w:bCs/>
          <w:sz w:val="28"/>
        </w:rPr>
        <w:t>在機械類附近量測時可能會受到電場、磁場、振動、溫度、溼度、氣流、氣壓等影響。若聲音感應器使用延長線時，很容易受到電場及磁場之影響；上述之影響如果大時，聲音感應器、噪音計等測定器之電氣回路、指示計等都會直接受到影響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int="eastAsia"/>
          <w:bCs/>
          <w:sz w:val="28"/>
        </w:rPr>
      </w:pPr>
      <w:r>
        <w:rPr>
          <w:rFonts w:eastAsia="標楷體"/>
          <w:bCs/>
          <w:sz w:val="28"/>
        </w:rPr>
        <w:t>聲音感應器或</w:t>
      </w:r>
      <w:r>
        <w:rPr>
          <w:rFonts w:eastAsia="標楷體" w:hint="eastAsia"/>
          <w:bCs/>
          <w:sz w:val="28"/>
        </w:rPr>
        <w:t>聲</w:t>
      </w:r>
      <w:r>
        <w:rPr>
          <w:rFonts w:eastAsia="標楷體"/>
          <w:bCs/>
          <w:sz w:val="28"/>
        </w:rPr>
        <w:t>源附近如有大型反射物時，量測時不僅有待測</w:t>
      </w:r>
      <w:r>
        <w:rPr>
          <w:rFonts w:eastAsia="標楷體" w:hint="eastAsia"/>
          <w:bCs/>
          <w:sz w:val="28"/>
        </w:rPr>
        <w:t>聲</w:t>
      </w:r>
      <w:r>
        <w:rPr>
          <w:rFonts w:eastAsia="標楷體"/>
          <w:bCs/>
          <w:sz w:val="28"/>
        </w:rPr>
        <w:t>源，亦有反射物之反射音加在一起，造成</w:t>
      </w:r>
      <w:r>
        <w:rPr>
          <w:rFonts w:eastAsia="標楷體" w:hint="eastAsia"/>
          <w:bCs/>
          <w:sz w:val="28"/>
        </w:rPr>
        <w:t>量</w:t>
      </w:r>
      <w:r>
        <w:rPr>
          <w:rFonts w:eastAsia="標楷體"/>
          <w:bCs/>
          <w:sz w:val="28"/>
        </w:rPr>
        <w:t>測上之誤差。</w:t>
      </w:r>
    </w:p>
    <w:p w:rsidR="00DD3D0E" w:rsidRDefault="00DD3D0E">
      <w:pPr>
        <w:snapToGrid w:val="0"/>
        <w:spacing w:before="120" w:after="120"/>
        <w:ind w:left="482"/>
        <w:jc w:val="both"/>
        <w:rPr>
          <w:rFonts w:eastAsia="標楷體" w:hint="eastAsia"/>
          <w:bCs/>
          <w:sz w:val="28"/>
        </w:rPr>
      </w:pPr>
    </w:p>
    <w:p w:rsidR="00DD3D0E" w:rsidRDefault="00DD3D0E">
      <w:pPr>
        <w:numPr>
          <w:ilvl w:val="0"/>
          <w:numId w:val="2"/>
        </w:numPr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儀器與設備</w:t>
      </w:r>
    </w:p>
    <w:p w:rsidR="00DD3D0E" w:rsidRDefault="00DD3D0E">
      <w:pPr>
        <w:numPr>
          <w:ilvl w:val="1"/>
          <w:numId w:val="2"/>
        </w:numPr>
        <w:snapToGrid w:val="0"/>
        <w:ind w:left="1338" w:hanging="856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噪音計：</w:t>
      </w:r>
      <w:r>
        <w:rPr>
          <w:rFonts w:eastAsia="標楷體" w:hint="eastAsia"/>
          <w:bCs/>
          <w:sz w:val="28"/>
        </w:rPr>
        <w:t>性能至少</w:t>
      </w:r>
      <w:r>
        <w:rPr>
          <w:rFonts w:eastAsia="標楷體"/>
          <w:bCs/>
          <w:sz w:val="28"/>
        </w:rPr>
        <w:t>符合我國國家標準（</w:t>
      </w:r>
      <w:r>
        <w:rPr>
          <w:rFonts w:eastAsia="標楷體"/>
          <w:bCs/>
          <w:sz w:val="28"/>
        </w:rPr>
        <w:t>CNS</w:t>
      </w:r>
      <w:r>
        <w:rPr>
          <w:rFonts w:eastAsia="標楷體" w:hint="eastAsia"/>
          <w:bCs/>
          <w:sz w:val="28"/>
        </w:rPr>
        <w:t xml:space="preserve"> </w:t>
      </w:r>
      <w:r>
        <w:rPr>
          <w:rFonts w:eastAsia="標楷體"/>
          <w:bCs/>
          <w:sz w:val="28"/>
        </w:rPr>
        <w:t>7129</w:t>
      </w:r>
      <w:r>
        <w:rPr>
          <w:rFonts w:eastAsia="標楷體" w:hint="eastAsia"/>
          <w:bCs/>
          <w:sz w:val="28"/>
        </w:rPr>
        <w:t xml:space="preserve"> </w:t>
      </w:r>
      <w:r>
        <w:rPr>
          <w:rFonts w:eastAsia="標楷體"/>
          <w:bCs/>
          <w:sz w:val="28"/>
        </w:rPr>
        <w:t>C7143</w:t>
      </w:r>
      <w:r>
        <w:rPr>
          <w:rFonts w:eastAsia="標楷體"/>
          <w:bCs/>
          <w:sz w:val="28"/>
        </w:rPr>
        <w:t>）</w:t>
      </w:r>
      <w:r>
        <w:rPr>
          <w:rFonts w:eastAsia="標楷體"/>
          <w:bCs/>
          <w:sz w:val="28"/>
        </w:rPr>
        <w:t>1</w:t>
      </w:r>
      <w:r w:rsidR="00645228" w:rsidRPr="00645228">
        <w:rPr>
          <w:rFonts w:eastAsia="標楷體" w:hint="eastAsia"/>
          <w:bCs/>
          <w:sz w:val="28"/>
          <w:u w:val="single"/>
        </w:rPr>
        <w:t>級</w:t>
      </w:r>
      <w:r>
        <w:rPr>
          <w:rFonts w:eastAsia="標楷體"/>
          <w:bCs/>
          <w:sz w:val="28"/>
        </w:rPr>
        <w:t>或國際</w:t>
      </w:r>
      <w:r>
        <w:rPr>
          <w:rFonts w:eastAsia="標楷體"/>
          <w:bCs/>
          <w:sz w:val="28"/>
        </w:rPr>
        <w:lastRenderedPageBreak/>
        <w:t>電工協會</w:t>
      </w:r>
      <w:r>
        <w:rPr>
          <w:rFonts w:eastAsia="標楷體" w:hint="eastAsia"/>
          <w:bCs/>
          <w:sz w:val="28"/>
        </w:rPr>
        <w:t>（</w:t>
      </w:r>
      <w:r>
        <w:rPr>
          <w:rFonts w:eastAsia="標楷體" w:hint="eastAsia"/>
          <w:bCs/>
          <w:sz w:val="28"/>
        </w:rPr>
        <w:t>IEC</w:t>
      </w:r>
      <w:r w:rsidR="003A7CA8">
        <w:rPr>
          <w:rFonts w:eastAsia="標楷體"/>
          <w:bCs/>
          <w:sz w:val="28"/>
        </w:rPr>
        <w:t xml:space="preserve"> </w:t>
      </w:r>
      <w:r w:rsidR="003A7CA8" w:rsidRPr="003A7CA8">
        <w:rPr>
          <w:rFonts w:eastAsia="標楷體"/>
          <w:bCs/>
          <w:sz w:val="28"/>
          <w:u w:val="single"/>
        </w:rPr>
        <w:t>61672</w:t>
      </w:r>
      <w:r w:rsidR="003A7CA8" w:rsidRPr="003A7CA8">
        <w:rPr>
          <w:rFonts w:eastAsia="標楷體" w:hint="eastAsia"/>
          <w:bCs/>
          <w:sz w:val="28"/>
          <w:u w:val="single"/>
        </w:rPr>
        <w:t>-1</w:t>
      </w:r>
      <w:r>
        <w:rPr>
          <w:rFonts w:eastAsia="標楷體" w:hint="eastAsia"/>
          <w:bCs/>
          <w:sz w:val="28"/>
        </w:rPr>
        <w:t>）</w:t>
      </w:r>
      <w:r>
        <w:rPr>
          <w:rFonts w:eastAsia="標楷體"/>
          <w:bCs/>
          <w:sz w:val="28"/>
        </w:rPr>
        <w:t>標準</w:t>
      </w:r>
      <w:r>
        <w:rPr>
          <w:rFonts w:eastAsia="標楷體"/>
          <w:bCs/>
          <w:sz w:val="28"/>
        </w:rPr>
        <w:t>Class1</w:t>
      </w:r>
      <w:r>
        <w:rPr>
          <w:rFonts w:eastAsia="標楷體"/>
          <w:bCs/>
          <w:sz w:val="28"/>
        </w:rPr>
        <w:t>之噪音計。</w:t>
      </w:r>
    </w:p>
    <w:p w:rsidR="00DD3D0E" w:rsidRPr="00B5181D" w:rsidRDefault="00DD3D0E" w:rsidP="00B5181D">
      <w:pPr>
        <w:numPr>
          <w:ilvl w:val="1"/>
          <w:numId w:val="2"/>
        </w:numPr>
        <w:snapToGrid w:val="0"/>
        <w:ind w:left="1338" w:hanging="856"/>
        <w:jc w:val="both"/>
        <w:rPr>
          <w:rFonts w:eastAsia="標楷體" w:hint="eastAsia"/>
          <w:bCs/>
          <w:sz w:val="28"/>
        </w:rPr>
      </w:pPr>
      <w:r>
        <w:rPr>
          <w:rFonts w:eastAsia="標楷體" w:hAnsi="標楷體"/>
          <w:sz w:val="28"/>
          <w:szCs w:val="26"/>
        </w:rPr>
        <w:t>聲音校正器（</w:t>
      </w:r>
      <w:r>
        <w:rPr>
          <w:rFonts w:eastAsia="標楷體" w:hAnsi="標楷體"/>
          <w:sz w:val="28"/>
          <w:szCs w:val="26"/>
        </w:rPr>
        <w:t>Sound</w:t>
      </w:r>
      <w:r>
        <w:rPr>
          <w:rFonts w:eastAsia="標楷體" w:hAnsi="標楷體" w:hint="eastAsia"/>
          <w:sz w:val="28"/>
          <w:szCs w:val="26"/>
        </w:rPr>
        <w:t xml:space="preserve"> </w:t>
      </w:r>
      <w:r>
        <w:rPr>
          <w:rFonts w:eastAsia="標楷體" w:hAnsi="標楷體"/>
          <w:sz w:val="28"/>
          <w:szCs w:val="26"/>
        </w:rPr>
        <w:t>calibrator</w:t>
      </w:r>
      <w:r>
        <w:rPr>
          <w:rFonts w:eastAsia="標楷體" w:hAnsi="標楷體"/>
          <w:sz w:val="28"/>
          <w:szCs w:val="26"/>
        </w:rPr>
        <w:t>）：</w:t>
      </w:r>
      <w:r>
        <w:rPr>
          <w:rFonts w:eastAsia="標楷體" w:hAnsi="標楷體" w:hint="eastAsia"/>
          <w:sz w:val="28"/>
          <w:szCs w:val="26"/>
        </w:rPr>
        <w:t>規格</w:t>
      </w:r>
      <w:r>
        <w:rPr>
          <w:rFonts w:eastAsia="標楷體" w:hAnsi="標楷體"/>
          <w:sz w:val="28"/>
          <w:szCs w:val="26"/>
        </w:rPr>
        <w:t>符合</w:t>
      </w:r>
      <w:r>
        <w:rPr>
          <w:rFonts w:eastAsia="標楷體" w:hAnsi="標楷體"/>
          <w:sz w:val="28"/>
          <w:szCs w:val="26"/>
        </w:rPr>
        <w:t>CNS</w:t>
      </w:r>
      <w:r>
        <w:rPr>
          <w:rFonts w:eastAsia="標楷體" w:hAnsi="標楷體" w:hint="eastAsia"/>
          <w:sz w:val="28"/>
          <w:szCs w:val="26"/>
        </w:rPr>
        <w:t xml:space="preserve"> </w:t>
      </w:r>
      <w:r>
        <w:rPr>
          <w:rFonts w:eastAsia="標楷體" w:hAnsi="標楷體"/>
          <w:sz w:val="28"/>
          <w:szCs w:val="26"/>
        </w:rPr>
        <w:t>13331</w:t>
      </w:r>
      <w:r>
        <w:rPr>
          <w:rFonts w:eastAsia="標楷體" w:hAnsi="標楷體" w:hint="eastAsia"/>
          <w:sz w:val="28"/>
          <w:szCs w:val="26"/>
        </w:rPr>
        <w:t xml:space="preserve"> </w:t>
      </w:r>
      <w:r>
        <w:rPr>
          <w:rFonts w:eastAsia="標楷體" w:hAnsi="標楷體"/>
          <w:sz w:val="28"/>
          <w:szCs w:val="26"/>
        </w:rPr>
        <w:t>C7222</w:t>
      </w:r>
      <w:r>
        <w:rPr>
          <w:rFonts w:eastAsia="標楷體" w:hAnsi="標楷體"/>
          <w:sz w:val="28"/>
          <w:szCs w:val="26"/>
        </w:rPr>
        <w:t>所指定之</w:t>
      </w:r>
      <w:r>
        <w:rPr>
          <w:rFonts w:eastAsia="標楷體" w:hAnsi="標楷體" w:hint="eastAsia"/>
          <w:sz w:val="28"/>
          <w:szCs w:val="26"/>
        </w:rPr>
        <w:t>1</w:t>
      </w:r>
      <w:r>
        <w:rPr>
          <w:rFonts w:eastAsia="標楷體" w:hAnsi="標楷體" w:hint="eastAsia"/>
          <w:sz w:val="28"/>
          <w:szCs w:val="26"/>
        </w:rPr>
        <w:t>級</w:t>
      </w:r>
      <w:r>
        <w:rPr>
          <w:rFonts w:eastAsia="標楷體" w:hAnsi="標楷體"/>
          <w:sz w:val="28"/>
          <w:szCs w:val="26"/>
        </w:rPr>
        <w:t>校正器。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int="eastAsia"/>
          <w:bCs/>
          <w:sz w:val="28"/>
        </w:rPr>
      </w:pPr>
      <w:r>
        <w:rPr>
          <w:rFonts w:eastAsia="標楷體" w:hAnsi="標楷體"/>
          <w:sz w:val="28"/>
          <w:szCs w:val="26"/>
        </w:rPr>
        <w:t>聲音感應器：或稱麥克風，接收聲音之感應設備，內有薄膜可將聲波轉換成電子訊號，量測噪音時應選擇適當尺寸之聲音感應器</w:t>
      </w:r>
      <w:r>
        <w:rPr>
          <w:rFonts w:eastAsia="標楷體" w:hAnsi="標楷體" w:hint="eastAsia"/>
          <w:sz w:val="28"/>
          <w:szCs w:val="26"/>
        </w:rPr>
        <w:t>且接收頻率須為</w:t>
      </w:r>
      <w:r>
        <w:rPr>
          <w:rFonts w:eastAsia="標楷體" w:hAnsi="標楷體" w:hint="eastAsia"/>
          <w:sz w:val="28"/>
          <w:szCs w:val="26"/>
        </w:rPr>
        <w:t>20 Hz</w:t>
      </w:r>
      <w:r>
        <w:rPr>
          <w:rFonts w:eastAsia="標楷體" w:hAnsi="標楷體" w:hint="eastAsia"/>
          <w:sz w:val="28"/>
          <w:szCs w:val="26"/>
        </w:rPr>
        <w:t>～</w:t>
      </w:r>
      <w:r>
        <w:rPr>
          <w:rFonts w:eastAsia="標楷體" w:hAnsi="標楷體" w:hint="eastAsia"/>
          <w:sz w:val="28"/>
          <w:szCs w:val="26"/>
        </w:rPr>
        <w:t>20 kHz</w:t>
      </w:r>
      <w:r>
        <w:rPr>
          <w:rFonts w:eastAsia="標楷體" w:hAnsi="標楷體"/>
          <w:sz w:val="28"/>
          <w:szCs w:val="26"/>
        </w:rPr>
        <w:t>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防風罩（</w:t>
      </w:r>
      <w:r>
        <w:rPr>
          <w:rFonts w:eastAsia="標楷體" w:hAnsi="標楷體"/>
          <w:sz w:val="28"/>
          <w:szCs w:val="26"/>
        </w:rPr>
        <w:t>Windscreen</w:t>
      </w:r>
      <w:r>
        <w:rPr>
          <w:rFonts w:eastAsia="標楷體" w:hAnsi="標楷體"/>
          <w:sz w:val="28"/>
          <w:szCs w:val="26"/>
        </w:rPr>
        <w:t>）：材質一般是由多孔性聚乙烯製成，其可容許風速範圍由材料、結構、大小而定。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風速計：</w:t>
      </w:r>
      <w:r>
        <w:rPr>
          <w:rFonts w:eastAsia="標楷體" w:hAnsi="標楷體" w:hint="eastAsia"/>
          <w:sz w:val="28"/>
          <w:szCs w:val="26"/>
        </w:rPr>
        <w:t>可量測至少</w:t>
      </w:r>
      <w:r>
        <w:rPr>
          <w:rFonts w:eastAsia="標楷體" w:hAnsi="標楷體" w:hint="eastAsia"/>
          <w:sz w:val="28"/>
          <w:szCs w:val="26"/>
        </w:rPr>
        <w:t>0.1 m/sec</w:t>
      </w:r>
      <w:r>
        <w:rPr>
          <w:rFonts w:eastAsia="標楷體" w:hAnsi="標楷體" w:hint="eastAsia"/>
          <w:sz w:val="28"/>
          <w:szCs w:val="26"/>
        </w:rPr>
        <w:t>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 w:hint="eastAsia"/>
          <w:sz w:val="28"/>
          <w:szCs w:val="26"/>
        </w:rPr>
        <w:t>量測支架：需有足夠強度與穩度，避免量測設備受風吹搖晃或倒地。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 w:hint="eastAsia"/>
          <w:sz w:val="28"/>
          <w:szCs w:val="26"/>
        </w:rPr>
        <w:t>參考聲源（</w:t>
      </w:r>
      <w:r>
        <w:rPr>
          <w:rFonts w:eastAsia="標楷體" w:hAnsi="標楷體" w:hint="eastAsia"/>
          <w:sz w:val="28"/>
          <w:szCs w:val="26"/>
        </w:rPr>
        <w:t>Reference sound source</w:t>
      </w:r>
      <w:r>
        <w:rPr>
          <w:rFonts w:eastAsia="標楷體" w:hAnsi="標楷體" w:hint="eastAsia"/>
          <w:sz w:val="28"/>
          <w:szCs w:val="26"/>
        </w:rPr>
        <w:t>）：規格符合</w:t>
      </w:r>
      <w:r>
        <w:rPr>
          <w:rFonts w:eastAsia="標楷體" w:hAnsi="標楷體" w:hint="eastAsia"/>
          <w:sz w:val="28"/>
          <w:szCs w:val="26"/>
        </w:rPr>
        <w:t>ISO 6926</w:t>
      </w:r>
      <w:r>
        <w:rPr>
          <w:rFonts w:eastAsia="標楷體" w:hAnsi="標楷體" w:hint="eastAsia"/>
          <w:sz w:val="28"/>
          <w:szCs w:val="26"/>
        </w:rPr>
        <w:t>之聲功率聲源，</w:t>
      </w:r>
      <w:r>
        <w:rPr>
          <w:rFonts w:ascii="標楷體" w:eastAsia="標楷體" w:hAnsi="標楷體" w:hint="eastAsia"/>
          <w:sz w:val="28"/>
        </w:rPr>
        <w:t>其產生音量須大於環境背景音量7分貝以上</w:t>
      </w:r>
      <w:r>
        <w:rPr>
          <w:rFonts w:eastAsia="標楷體" w:hAnsi="標楷體" w:hint="eastAsia"/>
          <w:sz w:val="28"/>
          <w:szCs w:val="26"/>
        </w:rPr>
        <w:t>。</w:t>
      </w:r>
    </w:p>
    <w:p w:rsidR="00DD3D0E" w:rsidRDefault="00DD3D0E">
      <w:pPr>
        <w:spacing w:before="120" w:after="120"/>
        <w:jc w:val="both"/>
        <w:rPr>
          <w:rFonts w:eastAsia="標楷體" w:hint="eastAsia"/>
          <w:bCs/>
          <w:sz w:val="28"/>
        </w:rPr>
      </w:pPr>
    </w:p>
    <w:p w:rsidR="00DD3D0E" w:rsidRDefault="00DD3D0E">
      <w:pPr>
        <w:numPr>
          <w:ilvl w:val="0"/>
          <w:numId w:val="2"/>
        </w:numPr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測量方法</w:t>
      </w:r>
    </w:p>
    <w:p w:rsidR="00DD3D0E" w:rsidRDefault="00DD3D0E">
      <w:pPr>
        <w:numPr>
          <w:ilvl w:val="1"/>
          <w:numId w:val="2"/>
        </w:numPr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噪音計設定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聽感修正回路或稱頻率加權（</w:t>
      </w:r>
      <w:r>
        <w:rPr>
          <w:rFonts w:eastAsia="標楷體" w:hAnsi="標楷體"/>
          <w:sz w:val="28"/>
          <w:szCs w:val="26"/>
        </w:rPr>
        <w:t>Fr</w:t>
      </w:r>
      <w:r>
        <w:rPr>
          <w:rFonts w:eastAsia="標楷體" w:hAnsi="標楷體" w:hint="eastAsia"/>
          <w:sz w:val="28"/>
          <w:szCs w:val="26"/>
        </w:rPr>
        <w:t>e</w:t>
      </w:r>
      <w:r>
        <w:rPr>
          <w:rFonts w:eastAsia="標楷體" w:hAnsi="標楷體"/>
          <w:sz w:val="28"/>
          <w:szCs w:val="26"/>
        </w:rPr>
        <w:t>quency-weighting</w:t>
      </w:r>
      <w:r>
        <w:rPr>
          <w:rFonts w:eastAsia="標楷體" w:hAnsi="標楷體"/>
          <w:sz w:val="28"/>
          <w:szCs w:val="26"/>
        </w:rPr>
        <w:t>）：以聽感修正回路</w:t>
      </w:r>
      <w:r>
        <w:rPr>
          <w:rFonts w:eastAsia="標楷體" w:hAnsi="標楷體"/>
          <w:sz w:val="28"/>
          <w:szCs w:val="26"/>
        </w:rPr>
        <w:t>A</w:t>
      </w:r>
      <w:r>
        <w:rPr>
          <w:rFonts w:eastAsia="標楷體" w:hAnsi="標楷體"/>
          <w:sz w:val="28"/>
          <w:szCs w:val="26"/>
        </w:rPr>
        <w:t>加權測定之，量測時應記</w:t>
      </w:r>
      <w:r>
        <w:rPr>
          <w:rFonts w:eastAsia="標楷體" w:hAnsi="標楷體" w:hint="eastAsia"/>
          <w:sz w:val="28"/>
          <w:szCs w:val="26"/>
        </w:rPr>
        <w:t>錄</w:t>
      </w:r>
      <w:r>
        <w:rPr>
          <w:rFonts w:eastAsia="標楷體" w:hAnsi="標楷體"/>
          <w:sz w:val="28"/>
          <w:szCs w:val="26"/>
        </w:rPr>
        <w:t>現場量測時所使用之加權名稱。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Ansi="標楷體"/>
          <w:sz w:val="28"/>
          <w:szCs w:val="26"/>
        </w:rPr>
        <w:t>動特性或稱時間加權（</w:t>
      </w:r>
      <w:r>
        <w:rPr>
          <w:rFonts w:eastAsia="標楷體" w:hAnsi="標楷體"/>
          <w:sz w:val="28"/>
          <w:szCs w:val="26"/>
        </w:rPr>
        <w:t>Time-weighting</w:t>
      </w:r>
      <w:r>
        <w:rPr>
          <w:rFonts w:eastAsia="標楷體" w:hAnsi="標楷體"/>
          <w:sz w:val="28"/>
          <w:szCs w:val="26"/>
        </w:rPr>
        <w:t>）：噪音計動特性原則上使用快（</w:t>
      </w:r>
      <w:r>
        <w:rPr>
          <w:rFonts w:eastAsia="標楷體" w:hAnsi="標楷體"/>
          <w:sz w:val="28"/>
          <w:szCs w:val="26"/>
        </w:rPr>
        <w:t>Fast,</w:t>
      </w:r>
      <w:r>
        <w:rPr>
          <w:rFonts w:eastAsia="標楷體" w:hAnsi="標楷體" w:hint="eastAsia"/>
          <w:sz w:val="28"/>
          <w:szCs w:val="26"/>
        </w:rPr>
        <w:t xml:space="preserve"> </w:t>
      </w:r>
      <w:r>
        <w:rPr>
          <w:rFonts w:eastAsia="標楷體" w:hAnsi="標楷體"/>
          <w:sz w:val="28"/>
          <w:szCs w:val="26"/>
        </w:rPr>
        <w:t>F</w:t>
      </w:r>
      <w:r>
        <w:rPr>
          <w:rFonts w:eastAsia="標楷體" w:hAnsi="標楷體"/>
          <w:sz w:val="28"/>
          <w:szCs w:val="26"/>
        </w:rPr>
        <w:t>）特性，但</w:t>
      </w:r>
      <w:r>
        <w:rPr>
          <w:rFonts w:eastAsia="標楷體" w:hAnsi="標楷體" w:hint="eastAsia"/>
          <w:sz w:val="28"/>
          <w:szCs w:val="26"/>
        </w:rPr>
        <w:t>聲</w:t>
      </w:r>
      <w:r>
        <w:rPr>
          <w:rFonts w:eastAsia="標楷體" w:hAnsi="標楷體"/>
          <w:sz w:val="28"/>
          <w:szCs w:val="26"/>
        </w:rPr>
        <w:t>源發出之聲音變動不大時，可使用慢（</w:t>
      </w:r>
      <w:r>
        <w:rPr>
          <w:rFonts w:eastAsia="標楷體" w:hAnsi="標楷體"/>
          <w:sz w:val="28"/>
          <w:szCs w:val="26"/>
        </w:rPr>
        <w:t>Slow</w:t>
      </w:r>
      <w:r>
        <w:rPr>
          <w:rFonts w:eastAsia="標楷體" w:hAnsi="標楷體" w:hint="eastAsia"/>
          <w:sz w:val="28"/>
          <w:szCs w:val="26"/>
        </w:rPr>
        <w:t>, S</w:t>
      </w:r>
      <w:r>
        <w:rPr>
          <w:rFonts w:eastAsia="標楷體" w:hAnsi="標楷體"/>
          <w:sz w:val="28"/>
          <w:szCs w:val="26"/>
        </w:rPr>
        <w:t>）特性。</w:t>
      </w:r>
    </w:p>
    <w:p w:rsidR="00DD3D0E" w:rsidRDefault="00DD3D0E">
      <w:pPr>
        <w:numPr>
          <w:ilvl w:val="1"/>
          <w:numId w:val="2"/>
        </w:numPr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量測步驟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ind w:left="1315" w:hanging="357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 w:hint="eastAsia"/>
          <w:sz w:val="28"/>
          <w:szCs w:val="26"/>
        </w:rPr>
        <w:t>室外量測噪音時，</w:t>
      </w:r>
      <w:r>
        <w:rPr>
          <w:rFonts w:eastAsia="標楷體" w:hAnsi="標楷體"/>
          <w:sz w:val="28"/>
          <w:szCs w:val="26"/>
        </w:rPr>
        <w:t>量測時間內</w:t>
      </w:r>
      <w:r>
        <w:rPr>
          <w:rFonts w:eastAsia="標楷體" w:hAnsi="標楷體" w:hint="eastAsia"/>
          <w:sz w:val="28"/>
          <w:szCs w:val="26"/>
        </w:rPr>
        <w:t>其</w:t>
      </w:r>
      <w:r>
        <w:rPr>
          <w:rFonts w:eastAsia="標楷體" w:hAnsi="標楷體"/>
          <w:sz w:val="28"/>
          <w:szCs w:val="26"/>
        </w:rPr>
        <w:t>地點須無雨路乾</w:t>
      </w:r>
      <w:r>
        <w:rPr>
          <w:rFonts w:eastAsia="標楷體" w:hAnsi="標楷體" w:hint="eastAsia"/>
          <w:sz w:val="28"/>
          <w:szCs w:val="26"/>
        </w:rPr>
        <w:t>，量測時</w:t>
      </w:r>
      <w:r>
        <w:rPr>
          <w:rFonts w:eastAsia="標楷體" w:hint="eastAsia"/>
          <w:sz w:val="28"/>
        </w:rPr>
        <w:t>風速不得超過每秒</w:t>
      </w:r>
      <w:r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公尺，且需外加防風罩，避免受風干擾；</w:t>
      </w:r>
      <w:r>
        <w:rPr>
          <w:rFonts w:ascii="標楷體" w:eastAsia="標楷體" w:hAnsi="標楷體" w:hint="eastAsia"/>
          <w:sz w:val="28"/>
        </w:rPr>
        <w:t>風速超過每秒8公尺以上需提出防風罩原廠規範及功能報告，以證明在測量噪音當時風速下，聲音感應器外加防風罩，可不受風之干擾。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ind w:left="1315" w:hanging="357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量測位置之選擇，於室外量測時需距離任何反射物至少</w:t>
      </w:r>
      <w:r>
        <w:rPr>
          <w:rFonts w:eastAsia="標楷體" w:hAnsi="標楷體"/>
          <w:sz w:val="28"/>
          <w:szCs w:val="26"/>
        </w:rPr>
        <w:t>3.5</w:t>
      </w:r>
      <w:r>
        <w:rPr>
          <w:rFonts w:eastAsia="標楷體" w:hAnsi="標楷體"/>
          <w:sz w:val="28"/>
          <w:szCs w:val="26"/>
        </w:rPr>
        <w:t>公尺。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ind w:left="1315" w:hanging="357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 w:hint="eastAsia"/>
          <w:color w:val="000000"/>
          <w:sz w:val="28"/>
          <w:szCs w:val="26"/>
        </w:rPr>
        <w:t>量測</w:t>
      </w:r>
      <w:r>
        <w:rPr>
          <w:rFonts w:eastAsia="標楷體" w:hAnsi="標楷體"/>
          <w:color w:val="000000"/>
          <w:sz w:val="28"/>
          <w:szCs w:val="26"/>
        </w:rPr>
        <w:t>場</w:t>
      </w:r>
      <w:r>
        <w:rPr>
          <w:rFonts w:eastAsia="標楷體" w:hAnsi="標楷體" w:hint="eastAsia"/>
          <w:color w:val="000000"/>
          <w:sz w:val="28"/>
          <w:szCs w:val="26"/>
        </w:rPr>
        <w:t>所需採用</w:t>
      </w:r>
      <w:r>
        <w:rPr>
          <w:rFonts w:eastAsia="標楷體" w:hAnsi="標楷體"/>
          <w:color w:val="000000"/>
          <w:sz w:val="28"/>
          <w:szCs w:val="26"/>
        </w:rPr>
        <w:t>堅硬反射面、堅硬反射面及砂之混合地表</w:t>
      </w:r>
      <w:r>
        <w:rPr>
          <w:rFonts w:eastAsia="標楷體" w:hAnsi="標楷體" w:hint="eastAsia"/>
          <w:color w:val="000000"/>
          <w:sz w:val="28"/>
          <w:szCs w:val="26"/>
        </w:rPr>
        <w:t>或</w:t>
      </w:r>
      <w:r>
        <w:rPr>
          <w:rFonts w:eastAsia="標楷體" w:hAnsi="標楷體"/>
          <w:color w:val="000000"/>
          <w:sz w:val="28"/>
          <w:szCs w:val="26"/>
        </w:rPr>
        <w:t>全部為砂地表。</w:t>
      </w:r>
      <w:r>
        <w:rPr>
          <w:rFonts w:eastAsia="標楷體" w:hAnsi="標楷體"/>
          <w:sz w:val="28"/>
          <w:szCs w:val="26"/>
        </w:rPr>
        <w:t>機具置於堅硬反射面</w:t>
      </w:r>
      <w:r>
        <w:rPr>
          <w:rFonts w:eastAsia="標楷體"/>
          <w:sz w:val="28"/>
          <w:szCs w:val="26"/>
        </w:rPr>
        <w:t>(</w:t>
      </w:r>
      <w:r>
        <w:rPr>
          <w:rFonts w:eastAsia="標楷體" w:hAnsi="標楷體"/>
          <w:sz w:val="28"/>
          <w:szCs w:val="26"/>
        </w:rPr>
        <w:t>混凝土或瀝青地面</w:t>
      </w:r>
      <w:r>
        <w:rPr>
          <w:rFonts w:eastAsia="標楷體"/>
          <w:sz w:val="28"/>
          <w:szCs w:val="26"/>
        </w:rPr>
        <w:t>)</w:t>
      </w:r>
      <w:r>
        <w:rPr>
          <w:rFonts w:eastAsia="標楷體" w:hAnsi="標楷體"/>
          <w:sz w:val="28"/>
          <w:szCs w:val="26"/>
        </w:rPr>
        <w:t>或堅硬反射面及砂之混合地表，</w:t>
      </w:r>
      <w:r>
        <w:rPr>
          <w:rFonts w:eastAsia="標楷體" w:hAnsi="標楷體" w:hint="eastAsia"/>
          <w:sz w:val="28"/>
          <w:szCs w:val="26"/>
        </w:rPr>
        <w:t>量測點</w:t>
      </w:r>
      <w:r>
        <w:rPr>
          <w:rFonts w:eastAsia="標楷體" w:hAnsi="標楷體"/>
          <w:sz w:val="28"/>
          <w:szCs w:val="26"/>
        </w:rPr>
        <w:t>距機具中心</w:t>
      </w:r>
      <w:r>
        <w:rPr>
          <w:rFonts w:eastAsia="標楷體"/>
          <w:sz w:val="28"/>
          <w:szCs w:val="26"/>
        </w:rPr>
        <w:t>3</w:t>
      </w:r>
      <w:r>
        <w:rPr>
          <w:rFonts w:eastAsia="標楷體" w:hAnsi="標楷體"/>
          <w:sz w:val="28"/>
          <w:szCs w:val="26"/>
        </w:rPr>
        <w:t>倍測試半徑，半球體範圍內無反射物體時，可不須做噪音環境</w:t>
      </w:r>
      <w:r>
        <w:rPr>
          <w:rFonts w:eastAsia="標楷體" w:hAnsi="標楷體" w:hint="eastAsia"/>
          <w:sz w:val="28"/>
          <w:szCs w:val="26"/>
        </w:rPr>
        <w:t>修正值</w:t>
      </w:r>
      <w:r>
        <w:rPr>
          <w:rFonts w:eastAsia="標楷體"/>
          <w:position w:val="-12"/>
          <w:sz w:val="28"/>
          <w:szCs w:val="26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pt" o:ole="">
            <v:imagedata r:id="rId7" o:title=""/>
          </v:shape>
          <o:OLEObject Type="Embed" ProgID="Equation.3" ShapeID="_x0000_i1025" DrawAspect="Content" ObjectID="_1542529256" r:id="rId8"/>
        </w:object>
      </w:r>
      <w:r>
        <w:rPr>
          <w:rFonts w:eastAsia="標楷體" w:hAnsi="標楷體"/>
          <w:sz w:val="28"/>
          <w:szCs w:val="26"/>
        </w:rPr>
        <w:t>；</w:t>
      </w:r>
      <w:r>
        <w:rPr>
          <w:rFonts w:eastAsia="標楷體" w:hAnsi="標楷體" w:hint="eastAsia"/>
          <w:sz w:val="28"/>
          <w:szCs w:val="26"/>
        </w:rPr>
        <w:t>若機具置於全部為砂地表，</w:t>
      </w:r>
      <w:r>
        <w:rPr>
          <w:rFonts w:eastAsia="標楷體" w:hAnsi="標楷體" w:hint="eastAsia"/>
          <w:color w:val="000000"/>
          <w:sz w:val="28"/>
          <w:szCs w:val="26"/>
        </w:rPr>
        <w:t>則</w:t>
      </w:r>
      <w:r>
        <w:rPr>
          <w:rFonts w:eastAsia="標楷體" w:hAnsi="標楷體"/>
          <w:color w:val="000000"/>
          <w:sz w:val="28"/>
          <w:szCs w:val="26"/>
        </w:rPr>
        <w:t>必須計算環境</w:t>
      </w:r>
      <w:r>
        <w:rPr>
          <w:rFonts w:eastAsia="標楷體" w:hAnsi="標楷體" w:hint="eastAsia"/>
          <w:color w:val="000000"/>
          <w:sz w:val="28"/>
          <w:szCs w:val="26"/>
        </w:rPr>
        <w:t>修正</w:t>
      </w:r>
      <w:r>
        <w:rPr>
          <w:rFonts w:eastAsia="標楷體" w:hAnsi="標楷體"/>
          <w:color w:val="000000"/>
          <w:sz w:val="28"/>
          <w:szCs w:val="26"/>
        </w:rPr>
        <w:t>值</w:t>
      </w:r>
      <w:r>
        <w:rPr>
          <w:rFonts w:eastAsia="標楷體"/>
          <w:color w:val="000000"/>
          <w:position w:val="-12"/>
          <w:sz w:val="28"/>
          <w:szCs w:val="26"/>
        </w:rPr>
        <w:object w:dxaOrig="460" w:dyaOrig="360">
          <v:shape id="_x0000_i1026" type="#_x0000_t75" style="width:23.25pt;height:18pt" o:ole="">
            <v:imagedata r:id="rId9" o:title=""/>
          </v:shape>
          <o:OLEObject Type="Embed" ProgID="Equation.3" ShapeID="_x0000_i1026" DrawAspect="Content" ObjectID="_1542529257" r:id="rId10"/>
        </w:object>
      </w:r>
      <w:r>
        <w:rPr>
          <w:rFonts w:eastAsia="標楷體" w:hAnsi="標楷體"/>
          <w:color w:val="000000"/>
          <w:sz w:val="28"/>
          <w:szCs w:val="26"/>
        </w:rPr>
        <w:t>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ind w:left="1315" w:hanging="357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量測時如使用儀器訊號延長線大於</w:t>
      </w:r>
      <w:r>
        <w:rPr>
          <w:rFonts w:eastAsia="標楷體" w:hAnsi="標楷體"/>
          <w:sz w:val="28"/>
          <w:szCs w:val="26"/>
        </w:rPr>
        <w:t>3.0</w:t>
      </w:r>
      <w:r>
        <w:rPr>
          <w:rFonts w:eastAsia="標楷體" w:hAnsi="標楷體"/>
          <w:sz w:val="28"/>
          <w:szCs w:val="26"/>
        </w:rPr>
        <w:t>公尺，需</w:t>
      </w:r>
      <w:r>
        <w:rPr>
          <w:rFonts w:eastAsia="標楷體" w:hAnsi="標楷體" w:hint="eastAsia"/>
          <w:sz w:val="28"/>
          <w:szCs w:val="26"/>
        </w:rPr>
        <w:t>依其</w:t>
      </w:r>
      <w:r>
        <w:rPr>
          <w:rFonts w:eastAsia="標楷體" w:hAnsi="標楷體"/>
          <w:sz w:val="28"/>
          <w:szCs w:val="26"/>
        </w:rPr>
        <w:t>音量衰減</w:t>
      </w:r>
      <w:r>
        <w:rPr>
          <w:rFonts w:eastAsia="標楷體" w:hAnsi="標楷體" w:hint="eastAsia"/>
          <w:sz w:val="28"/>
          <w:szCs w:val="26"/>
        </w:rPr>
        <w:t>測試結果進行</w:t>
      </w:r>
      <w:r>
        <w:rPr>
          <w:rFonts w:eastAsia="標楷體" w:hAnsi="標楷體"/>
          <w:sz w:val="28"/>
          <w:szCs w:val="26"/>
        </w:rPr>
        <w:t>適當</w:t>
      </w:r>
      <w:r>
        <w:rPr>
          <w:rFonts w:eastAsia="標楷體" w:hAnsi="標楷體" w:hint="eastAsia"/>
          <w:sz w:val="28"/>
          <w:szCs w:val="26"/>
        </w:rPr>
        <w:t>之</w:t>
      </w:r>
      <w:r>
        <w:rPr>
          <w:rFonts w:eastAsia="標楷體" w:hAnsi="標楷體"/>
          <w:sz w:val="28"/>
          <w:szCs w:val="26"/>
        </w:rPr>
        <w:t>噪音回應修正。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ind w:left="1315" w:hanging="357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噪音計需外接電源時，需確認供應電源之電壓是否正確</w:t>
      </w:r>
      <w:r>
        <w:rPr>
          <w:rFonts w:eastAsia="標楷體" w:hAnsi="標楷體" w:hint="eastAsia"/>
          <w:sz w:val="28"/>
          <w:szCs w:val="26"/>
        </w:rPr>
        <w:t>或穩定</w:t>
      </w:r>
      <w:r>
        <w:rPr>
          <w:rFonts w:eastAsia="標楷體" w:hAnsi="標楷體"/>
          <w:sz w:val="28"/>
          <w:szCs w:val="26"/>
        </w:rPr>
        <w:t>，如果</w:t>
      </w:r>
      <w:r>
        <w:rPr>
          <w:rFonts w:eastAsia="標楷體" w:hAnsi="標楷體"/>
          <w:sz w:val="28"/>
          <w:szCs w:val="26"/>
        </w:rPr>
        <w:lastRenderedPageBreak/>
        <w:t>噪音計使用電池亦先確認電池容量，避免量測期間斷電或因電池容量不足影響噪音之擷取。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ind w:left="1315" w:hanging="357"/>
        <w:jc w:val="both"/>
        <w:rPr>
          <w:rFonts w:eastAsia="標楷體" w:hAnsi="標楷體" w:hint="eastAsia"/>
          <w:sz w:val="28"/>
          <w:szCs w:val="26"/>
        </w:rPr>
      </w:pPr>
      <w:r>
        <w:rPr>
          <w:rFonts w:ascii="標楷體" w:eastAsia="標楷體" w:hAnsi="標楷體"/>
          <w:sz w:val="28"/>
        </w:rPr>
        <w:t>將噪音計</w:t>
      </w:r>
      <w:r>
        <w:rPr>
          <w:rFonts w:ascii="標楷體" w:eastAsia="標楷體" w:hAnsi="標楷體" w:hint="eastAsia"/>
          <w:sz w:val="28"/>
        </w:rPr>
        <w:t>或麥克風</w:t>
      </w:r>
      <w:r>
        <w:rPr>
          <w:rFonts w:ascii="標楷體" w:eastAsia="標楷體" w:hAnsi="標楷體"/>
          <w:sz w:val="28"/>
        </w:rPr>
        <w:t>架設於</w:t>
      </w:r>
      <w:r>
        <w:rPr>
          <w:rFonts w:ascii="標楷體" w:eastAsia="標楷體" w:hAnsi="標楷體" w:hint="eastAsia"/>
          <w:sz w:val="28"/>
        </w:rPr>
        <w:t>量測支架</w:t>
      </w:r>
      <w:r>
        <w:rPr>
          <w:rFonts w:ascii="標楷體" w:eastAsia="標楷體" w:hAnsi="標楷體"/>
          <w:sz w:val="28"/>
        </w:rPr>
        <w:t>上，將聲音感應器（外加防風罩）朝向欲測發</w:t>
      </w:r>
      <w:r>
        <w:rPr>
          <w:rFonts w:ascii="標楷體" w:eastAsia="標楷體" w:hAnsi="標楷體" w:hint="eastAsia"/>
          <w:sz w:val="28"/>
        </w:rPr>
        <w:t>聲</w:t>
      </w:r>
      <w:r>
        <w:rPr>
          <w:rFonts w:ascii="標楷體" w:eastAsia="標楷體" w:hAnsi="標楷體"/>
          <w:sz w:val="28"/>
        </w:rPr>
        <w:t>源。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ind w:left="1315" w:hanging="357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 w:hint="eastAsia"/>
          <w:sz w:val="28"/>
          <w:szCs w:val="26"/>
        </w:rPr>
        <w:t>量測同時</w:t>
      </w:r>
      <w:r>
        <w:rPr>
          <w:rFonts w:eastAsia="標楷體" w:hAnsi="標楷體"/>
          <w:sz w:val="28"/>
          <w:szCs w:val="26"/>
        </w:rPr>
        <w:t>架設風速計監測風速，</w:t>
      </w:r>
      <w:r>
        <w:rPr>
          <w:rFonts w:eastAsia="標楷體" w:hAnsi="標楷體" w:hint="eastAsia"/>
          <w:sz w:val="28"/>
          <w:szCs w:val="26"/>
        </w:rPr>
        <w:t>並查詢及記錄</w:t>
      </w:r>
      <w:r>
        <w:rPr>
          <w:rFonts w:eastAsia="標楷體" w:hAnsi="標楷體"/>
          <w:sz w:val="28"/>
          <w:szCs w:val="26"/>
        </w:rPr>
        <w:t>測點附近中央氣象局所設之監測站</w:t>
      </w:r>
      <w:r>
        <w:rPr>
          <w:rFonts w:eastAsia="標楷體" w:hAnsi="標楷體" w:hint="eastAsia"/>
          <w:sz w:val="28"/>
          <w:szCs w:val="26"/>
        </w:rPr>
        <w:t>最近降雨日期等之資料</w:t>
      </w:r>
      <w:r>
        <w:rPr>
          <w:rFonts w:eastAsia="標楷體" w:hAnsi="標楷體"/>
          <w:sz w:val="28"/>
          <w:szCs w:val="26"/>
        </w:rPr>
        <w:t>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ind w:left="1315" w:hanging="357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int="eastAsia"/>
          <w:sz w:val="28"/>
          <w:szCs w:val="26"/>
        </w:rPr>
        <w:t>機具聲功率</w:t>
      </w:r>
      <w:r>
        <w:rPr>
          <w:rFonts w:eastAsia="標楷體"/>
          <w:sz w:val="28"/>
          <w:szCs w:val="26"/>
        </w:rPr>
        <w:t>量測前，噪音計應依儀器</w:t>
      </w:r>
      <w:r>
        <w:rPr>
          <w:rFonts w:eastAsia="標楷體" w:hint="eastAsia"/>
          <w:sz w:val="28"/>
          <w:szCs w:val="26"/>
        </w:rPr>
        <w:t>製造</w:t>
      </w:r>
      <w:r>
        <w:rPr>
          <w:rFonts w:eastAsia="標楷體"/>
          <w:sz w:val="28"/>
          <w:szCs w:val="26"/>
        </w:rPr>
        <w:t>說明，使用聲音校正器</w:t>
      </w:r>
      <w:r w:rsidR="00645228" w:rsidRPr="00645228">
        <w:rPr>
          <w:rFonts w:eastAsia="標楷體" w:hAnsi="標楷體" w:hint="eastAsia"/>
          <w:sz w:val="28"/>
          <w:szCs w:val="26"/>
          <w:u w:val="single"/>
        </w:rPr>
        <w:t>確認</w:t>
      </w:r>
      <w:r>
        <w:rPr>
          <w:rFonts w:eastAsia="標楷體" w:hint="eastAsia"/>
          <w:sz w:val="28"/>
          <w:szCs w:val="26"/>
        </w:rPr>
        <w:t>噪音計，其範圍為</w:t>
      </w:r>
      <w:r>
        <w:rPr>
          <w:rFonts w:eastAsia="標楷體"/>
          <w:sz w:val="28"/>
          <w:szCs w:val="26"/>
        </w:rPr>
        <w:t>20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/>
          <w:sz w:val="28"/>
          <w:szCs w:val="26"/>
        </w:rPr>
        <w:t>Hz</w:t>
      </w:r>
      <w:r>
        <w:rPr>
          <w:rFonts w:eastAsia="標楷體"/>
          <w:sz w:val="28"/>
          <w:szCs w:val="26"/>
        </w:rPr>
        <w:t>～</w:t>
      </w:r>
      <w:r>
        <w:rPr>
          <w:rFonts w:eastAsia="標楷體"/>
          <w:sz w:val="28"/>
          <w:szCs w:val="26"/>
        </w:rPr>
        <w:t>20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/>
          <w:sz w:val="28"/>
          <w:szCs w:val="26"/>
        </w:rPr>
        <w:t>kHz</w:t>
      </w:r>
      <w:r>
        <w:rPr>
          <w:rFonts w:eastAsia="標楷體" w:hint="eastAsia"/>
          <w:sz w:val="28"/>
          <w:szCs w:val="26"/>
        </w:rPr>
        <w:t>至少選</w:t>
      </w:r>
      <w:r>
        <w:rPr>
          <w:rFonts w:eastAsia="標楷體" w:hAnsi="標楷體" w:hint="eastAsia"/>
          <w:sz w:val="28"/>
          <w:szCs w:val="26"/>
        </w:rPr>
        <w:t>擇一頻</w:t>
      </w:r>
      <w:r>
        <w:rPr>
          <w:rFonts w:eastAsia="標楷體" w:hAnsi="標楷體"/>
          <w:sz w:val="28"/>
          <w:szCs w:val="26"/>
        </w:rPr>
        <w:t>率執行</w:t>
      </w:r>
      <w:r w:rsidR="00645228" w:rsidRPr="00645228">
        <w:rPr>
          <w:rFonts w:eastAsia="標楷體" w:hAnsi="標楷體" w:hint="eastAsia"/>
          <w:sz w:val="28"/>
          <w:szCs w:val="26"/>
          <w:u w:val="single"/>
        </w:rPr>
        <w:t>確認</w:t>
      </w:r>
      <w:r>
        <w:rPr>
          <w:rFonts w:eastAsia="標楷體" w:hAnsi="標楷體" w:hint="eastAsia"/>
          <w:sz w:val="28"/>
          <w:szCs w:val="26"/>
        </w:rPr>
        <w:t>，</w:t>
      </w:r>
      <w:r>
        <w:rPr>
          <w:rFonts w:eastAsia="標楷體" w:hAnsi="標楷體"/>
          <w:sz w:val="28"/>
          <w:szCs w:val="26"/>
        </w:rPr>
        <w:t>無須進行任何調整</w:t>
      </w:r>
      <w:r>
        <w:rPr>
          <w:rFonts w:eastAsia="標楷體" w:hAnsi="標楷體" w:hint="eastAsia"/>
          <w:sz w:val="28"/>
          <w:szCs w:val="26"/>
        </w:rPr>
        <w:t>，</w:t>
      </w:r>
      <w:r>
        <w:rPr>
          <w:rFonts w:eastAsia="標楷體" w:hAnsi="標楷體"/>
          <w:sz w:val="28"/>
          <w:szCs w:val="26"/>
        </w:rPr>
        <w:t>記錄</w:t>
      </w:r>
      <w:r w:rsidR="00645228" w:rsidRPr="00645228">
        <w:rPr>
          <w:rFonts w:eastAsia="標楷體" w:hAnsi="標楷體" w:hint="eastAsia"/>
          <w:sz w:val="28"/>
          <w:szCs w:val="26"/>
          <w:u w:val="single"/>
        </w:rPr>
        <w:t>確認</w:t>
      </w:r>
      <w:r>
        <w:rPr>
          <w:rFonts w:eastAsia="標楷體" w:hAnsi="標楷體"/>
          <w:sz w:val="28"/>
          <w:szCs w:val="26"/>
        </w:rPr>
        <w:t>結果並且</w:t>
      </w:r>
      <w:r>
        <w:rPr>
          <w:rFonts w:eastAsia="標楷體" w:hAnsi="標楷體" w:hint="eastAsia"/>
          <w:sz w:val="28"/>
          <w:szCs w:val="26"/>
        </w:rPr>
        <w:t>儲存訊號</w:t>
      </w:r>
      <w:r>
        <w:rPr>
          <w:rFonts w:eastAsia="標楷體" w:hAnsi="標楷體"/>
          <w:sz w:val="28"/>
          <w:szCs w:val="26"/>
        </w:rPr>
        <w:t>，其結果</w:t>
      </w:r>
      <w:r>
        <w:rPr>
          <w:rFonts w:eastAsia="標楷體" w:hAnsi="標楷體" w:hint="eastAsia"/>
          <w:sz w:val="28"/>
          <w:szCs w:val="26"/>
        </w:rPr>
        <w:t>若不符</w:t>
      </w:r>
      <w:r>
        <w:rPr>
          <w:rFonts w:eastAsia="標楷體" w:hAnsi="標楷體"/>
          <w:sz w:val="28"/>
          <w:szCs w:val="26"/>
        </w:rPr>
        <w:t>合七、品質管制</w:t>
      </w:r>
      <w:r>
        <w:rPr>
          <w:rFonts w:eastAsia="標楷體" w:hAnsi="標楷體"/>
          <w:sz w:val="28"/>
          <w:szCs w:val="26"/>
        </w:rPr>
        <w:t>(</w:t>
      </w:r>
      <w:r>
        <w:rPr>
          <w:rFonts w:eastAsia="標楷體" w:hAnsi="標楷體"/>
          <w:sz w:val="28"/>
          <w:szCs w:val="26"/>
        </w:rPr>
        <w:t>一</w:t>
      </w:r>
      <w:r>
        <w:rPr>
          <w:rFonts w:eastAsia="標楷體" w:hAnsi="標楷體"/>
          <w:sz w:val="28"/>
          <w:szCs w:val="26"/>
        </w:rPr>
        <w:t>)</w:t>
      </w:r>
      <w:r>
        <w:rPr>
          <w:rFonts w:eastAsia="標楷體" w:hAnsi="標楷體"/>
          <w:sz w:val="28"/>
          <w:szCs w:val="26"/>
        </w:rPr>
        <w:t>、（</w:t>
      </w:r>
      <w:r>
        <w:rPr>
          <w:rFonts w:eastAsia="標楷體" w:hAnsi="標楷體" w:hint="eastAsia"/>
          <w:sz w:val="28"/>
          <w:szCs w:val="26"/>
        </w:rPr>
        <w:t>二</w:t>
      </w:r>
      <w:r>
        <w:rPr>
          <w:rFonts w:eastAsia="標楷體" w:hAnsi="標楷體"/>
          <w:sz w:val="28"/>
          <w:szCs w:val="26"/>
        </w:rPr>
        <w:t>）之要求</w:t>
      </w:r>
      <w:r>
        <w:rPr>
          <w:rFonts w:eastAsia="標楷體" w:hAnsi="標楷體" w:hint="eastAsia"/>
          <w:sz w:val="28"/>
          <w:szCs w:val="26"/>
        </w:rPr>
        <w:t>應</w:t>
      </w:r>
      <w:r>
        <w:rPr>
          <w:rFonts w:eastAsia="標楷體" w:hAnsi="標楷體"/>
          <w:sz w:val="28"/>
          <w:szCs w:val="26"/>
        </w:rPr>
        <w:t>停止量測。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ind w:left="1315" w:hanging="357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噪音計動態範圍設定，需足夠以涵蓋欲測</w:t>
      </w:r>
      <w:r>
        <w:rPr>
          <w:rFonts w:eastAsia="標楷體" w:hAnsi="標楷體" w:hint="eastAsia"/>
          <w:sz w:val="28"/>
          <w:szCs w:val="26"/>
        </w:rPr>
        <w:t>聲</w:t>
      </w:r>
      <w:r>
        <w:rPr>
          <w:rFonts w:eastAsia="標楷體" w:hAnsi="標楷體"/>
          <w:sz w:val="28"/>
          <w:szCs w:val="26"/>
        </w:rPr>
        <w:t>源之音量，以避免過載容量（</w:t>
      </w:r>
      <w:r>
        <w:rPr>
          <w:rFonts w:eastAsia="標楷體" w:hAnsi="標楷體"/>
          <w:sz w:val="28"/>
          <w:szCs w:val="26"/>
        </w:rPr>
        <w:t>Overload</w:t>
      </w:r>
      <w:r>
        <w:rPr>
          <w:rFonts w:eastAsia="標楷體" w:hAnsi="標楷體" w:hint="eastAsia"/>
          <w:sz w:val="28"/>
          <w:szCs w:val="26"/>
        </w:rPr>
        <w:t xml:space="preserve"> </w:t>
      </w:r>
      <w:r>
        <w:rPr>
          <w:rFonts w:eastAsia="標楷體" w:hAnsi="標楷體"/>
          <w:sz w:val="28"/>
          <w:szCs w:val="26"/>
        </w:rPr>
        <w:t>capacity</w:t>
      </w:r>
      <w:r>
        <w:rPr>
          <w:rFonts w:eastAsia="標楷體" w:hAnsi="標楷體"/>
          <w:sz w:val="28"/>
          <w:szCs w:val="26"/>
        </w:rPr>
        <w:t>）發生。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ind w:left="1315" w:hanging="357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 w:hint="eastAsia"/>
          <w:sz w:val="28"/>
          <w:szCs w:val="26"/>
        </w:rPr>
        <w:t>量測</w:t>
      </w:r>
      <w:r>
        <w:rPr>
          <w:rFonts w:eastAsia="標楷體" w:hAnsi="標楷體"/>
          <w:sz w:val="28"/>
          <w:szCs w:val="26"/>
        </w:rPr>
        <w:t>土方移除機具</w:t>
      </w:r>
    </w:p>
    <w:p w:rsidR="00DD3D0E" w:rsidRDefault="00DD3D0E">
      <w:pPr>
        <w:numPr>
          <w:ilvl w:val="3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噪音量測位置</w:t>
      </w:r>
    </w:p>
    <w:p w:rsidR="00DD3D0E" w:rsidRDefault="00DD3D0E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測定半徑</w:t>
      </w:r>
      <w:r>
        <w:rPr>
          <w:rFonts w:eastAsia="標楷體"/>
          <w:sz w:val="28"/>
          <w:szCs w:val="26"/>
        </w:rPr>
        <w:t>(r)</w:t>
      </w:r>
      <w:r>
        <w:rPr>
          <w:rFonts w:eastAsia="標楷體" w:hint="eastAsia"/>
          <w:sz w:val="28"/>
          <w:szCs w:val="26"/>
        </w:rPr>
        <w:t>：</w:t>
      </w:r>
      <w:r>
        <w:rPr>
          <w:rFonts w:eastAsia="標楷體" w:hAnsi="標楷體"/>
          <w:sz w:val="28"/>
          <w:szCs w:val="26"/>
        </w:rPr>
        <w:t>量測面為一半球體，其半徑為受測機具基本尺寸</w:t>
      </w:r>
      <w:r>
        <w:rPr>
          <w:rFonts w:eastAsia="標楷體"/>
          <w:sz w:val="28"/>
          <w:szCs w:val="26"/>
        </w:rPr>
        <w:t>(basic length ,</w:t>
      </w:r>
      <w:r>
        <w:rPr>
          <w:rFonts w:eastAsia="標楷體"/>
          <w:position w:val="-6"/>
          <w:sz w:val="28"/>
          <w:szCs w:val="26"/>
        </w:rPr>
        <w:object w:dxaOrig="180" w:dyaOrig="279">
          <v:shape id="_x0000_i1027" type="#_x0000_t75" style="width:9pt;height:14.25pt" o:ole="">
            <v:imagedata r:id="rId11" o:title=""/>
          </v:shape>
          <o:OLEObject Type="Embed" ProgID="Equation.3" ShapeID="_x0000_i1027" DrawAspect="Content" ObjectID="_1542529258" r:id="rId12"/>
        </w:object>
      </w:r>
      <w:r>
        <w:rPr>
          <w:rFonts w:eastAsia="標楷體"/>
          <w:sz w:val="28"/>
          <w:szCs w:val="26"/>
        </w:rPr>
        <w:t>)</w:t>
      </w:r>
      <w:r>
        <w:rPr>
          <w:rFonts w:eastAsia="標楷體"/>
          <w:sz w:val="28"/>
          <w:szCs w:val="26"/>
        </w:rPr>
        <w:t>所</w:t>
      </w:r>
      <w:r w:rsidR="00B5181D">
        <w:rPr>
          <w:rFonts w:eastAsia="標楷體" w:hAnsi="標楷體"/>
          <w:sz w:val="28"/>
          <w:szCs w:val="26"/>
        </w:rPr>
        <w:t>決定，計算方式如</w:t>
      </w:r>
      <w:r>
        <w:rPr>
          <w:rFonts w:eastAsia="標楷體" w:hAnsi="標楷體"/>
          <w:sz w:val="28"/>
          <w:szCs w:val="26"/>
        </w:rPr>
        <w:t>圖</w:t>
      </w:r>
      <w:r w:rsidR="00B5181D">
        <w:rPr>
          <w:rFonts w:eastAsia="標楷體" w:hint="eastAsia"/>
          <w:sz w:val="28"/>
          <w:szCs w:val="26"/>
        </w:rPr>
        <w:t>一</w:t>
      </w:r>
      <w:r w:rsidR="00B5181D">
        <w:rPr>
          <w:rFonts w:eastAsia="標楷體" w:hAnsi="標楷體"/>
          <w:sz w:val="28"/>
          <w:szCs w:val="26"/>
        </w:rPr>
        <w:t>、</w:t>
      </w:r>
      <w:r>
        <w:rPr>
          <w:rFonts w:eastAsia="標楷體" w:hAnsi="標楷體"/>
          <w:sz w:val="28"/>
          <w:szCs w:val="26"/>
        </w:rPr>
        <w:t>表</w:t>
      </w:r>
      <w:r w:rsidR="00B5181D">
        <w:rPr>
          <w:rFonts w:eastAsia="標楷體" w:hint="eastAsia"/>
          <w:sz w:val="28"/>
          <w:szCs w:val="26"/>
        </w:rPr>
        <w:t>一</w:t>
      </w:r>
      <w:r w:rsidR="00B5181D">
        <w:rPr>
          <w:rFonts w:eastAsia="標楷體" w:hAnsi="標楷體"/>
          <w:sz w:val="28"/>
          <w:szCs w:val="26"/>
        </w:rPr>
        <w:t>及</w:t>
      </w:r>
      <w:r>
        <w:rPr>
          <w:rFonts w:eastAsia="標楷體" w:hAnsi="標楷體"/>
          <w:sz w:val="28"/>
          <w:szCs w:val="26"/>
        </w:rPr>
        <w:t>表</w:t>
      </w:r>
      <w:r w:rsidR="00B5181D">
        <w:rPr>
          <w:rFonts w:eastAsia="標楷體" w:hint="eastAsia"/>
          <w:sz w:val="28"/>
          <w:szCs w:val="26"/>
        </w:rPr>
        <w:t>二</w:t>
      </w:r>
      <w:r>
        <w:rPr>
          <w:rFonts w:eastAsia="標楷體" w:hAnsi="標楷體"/>
          <w:sz w:val="28"/>
          <w:szCs w:val="26"/>
        </w:rPr>
        <w:t>所示。</w:t>
      </w:r>
    </w:p>
    <w:p w:rsidR="00DD3D0E" w:rsidRDefault="00DD3D0E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int="eastAsia"/>
          <w:sz w:val="28"/>
          <w:szCs w:val="26"/>
        </w:rPr>
        <w:t>麥克風位置：</w:t>
      </w:r>
      <w:r w:rsidR="00B5181D">
        <w:rPr>
          <w:rFonts w:eastAsia="標楷體" w:hAnsi="標楷體"/>
          <w:sz w:val="28"/>
          <w:szCs w:val="26"/>
        </w:rPr>
        <w:t>依</w:t>
      </w:r>
      <w:r>
        <w:rPr>
          <w:rFonts w:eastAsia="標楷體" w:hAnsi="標楷體"/>
          <w:sz w:val="28"/>
          <w:szCs w:val="26"/>
        </w:rPr>
        <w:t>圖</w:t>
      </w:r>
      <w:r w:rsidR="00B5181D">
        <w:rPr>
          <w:rFonts w:eastAsia="標楷體" w:hint="eastAsia"/>
          <w:sz w:val="28"/>
          <w:szCs w:val="26"/>
        </w:rPr>
        <w:t>二</w:t>
      </w:r>
      <w:r w:rsidR="00B5181D">
        <w:rPr>
          <w:rFonts w:eastAsia="標楷體" w:hAnsi="標楷體"/>
          <w:sz w:val="28"/>
          <w:szCs w:val="26"/>
        </w:rPr>
        <w:t>及</w:t>
      </w:r>
      <w:r>
        <w:rPr>
          <w:rFonts w:eastAsia="標楷體" w:hAnsi="標楷體"/>
          <w:sz w:val="28"/>
          <w:szCs w:val="26"/>
        </w:rPr>
        <w:t>表</w:t>
      </w:r>
      <w:r w:rsidR="00B5181D">
        <w:rPr>
          <w:rFonts w:eastAsia="標楷體" w:hint="eastAsia"/>
          <w:sz w:val="28"/>
          <w:szCs w:val="26"/>
        </w:rPr>
        <w:t>三</w:t>
      </w:r>
      <w:r>
        <w:rPr>
          <w:rFonts w:eastAsia="標楷體" w:hAnsi="標楷體"/>
          <w:sz w:val="28"/>
          <w:szCs w:val="26"/>
        </w:rPr>
        <w:t>標示位置所示，於量測面上佈設</w:t>
      </w:r>
      <w:r>
        <w:rPr>
          <w:rFonts w:eastAsia="標楷體"/>
          <w:sz w:val="28"/>
          <w:szCs w:val="26"/>
        </w:rPr>
        <w:t>6</w:t>
      </w:r>
      <w:r>
        <w:rPr>
          <w:rFonts w:eastAsia="標楷體" w:hAnsi="標楷體"/>
          <w:sz w:val="28"/>
          <w:szCs w:val="26"/>
        </w:rPr>
        <w:t>支麥克風。</w:t>
      </w:r>
    </w:p>
    <w:p w:rsidR="00DD3D0E" w:rsidRDefault="00DD3D0E">
      <w:pPr>
        <w:numPr>
          <w:ilvl w:val="3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機具配置</w:t>
      </w:r>
    </w:p>
    <w:p w:rsidR="00DD3D0E" w:rsidRDefault="00DD3D0E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受測機具基本尺寸中心點須位於附圖</w:t>
      </w:r>
      <w:r>
        <w:rPr>
          <w:rFonts w:eastAsia="標楷體" w:hAnsi="標楷體"/>
          <w:sz w:val="28"/>
          <w:szCs w:val="26"/>
        </w:rPr>
        <w:t>2</w:t>
      </w:r>
      <w:r>
        <w:rPr>
          <w:rFonts w:eastAsia="標楷體" w:hAnsi="標楷體"/>
          <w:sz w:val="28"/>
          <w:szCs w:val="26"/>
        </w:rPr>
        <w:t>之</w:t>
      </w:r>
      <w:r>
        <w:rPr>
          <w:rFonts w:eastAsia="標楷體" w:hAnsi="標楷體"/>
          <w:sz w:val="28"/>
          <w:szCs w:val="26"/>
        </w:rPr>
        <w:t>C</w:t>
      </w:r>
      <w:r>
        <w:rPr>
          <w:rFonts w:eastAsia="標楷體" w:hAnsi="標楷體"/>
          <w:sz w:val="28"/>
          <w:szCs w:val="26"/>
        </w:rPr>
        <w:t>點位置</w:t>
      </w:r>
      <w:r>
        <w:rPr>
          <w:rFonts w:eastAsia="標楷體" w:hAnsi="標楷體"/>
          <w:sz w:val="28"/>
          <w:szCs w:val="26"/>
        </w:rPr>
        <w:t>(X</w:t>
      </w:r>
      <w:r>
        <w:rPr>
          <w:rFonts w:eastAsia="標楷體" w:hAnsi="標楷體"/>
          <w:sz w:val="28"/>
          <w:szCs w:val="26"/>
        </w:rPr>
        <w:t>軸與</w:t>
      </w:r>
      <w:r>
        <w:rPr>
          <w:rFonts w:eastAsia="標楷體" w:hAnsi="標楷體"/>
          <w:sz w:val="28"/>
          <w:szCs w:val="26"/>
        </w:rPr>
        <w:t>Y</w:t>
      </w:r>
      <w:r>
        <w:rPr>
          <w:rFonts w:eastAsia="標楷體" w:hAnsi="標楷體"/>
          <w:sz w:val="28"/>
          <w:szCs w:val="26"/>
        </w:rPr>
        <w:t>軸相交點</w:t>
      </w:r>
      <w:r>
        <w:rPr>
          <w:rFonts w:eastAsia="標楷體" w:hAnsi="標楷體"/>
          <w:sz w:val="28"/>
          <w:szCs w:val="26"/>
        </w:rPr>
        <w:t>)</w:t>
      </w:r>
      <w:r>
        <w:rPr>
          <w:rFonts w:eastAsia="標楷體" w:hAnsi="標楷體"/>
          <w:sz w:val="28"/>
          <w:szCs w:val="26"/>
        </w:rPr>
        <w:t>，且長軸方向中心線與</w:t>
      </w:r>
      <w:r>
        <w:rPr>
          <w:rFonts w:eastAsia="標楷體" w:hAnsi="標楷體"/>
          <w:sz w:val="28"/>
          <w:szCs w:val="26"/>
        </w:rPr>
        <w:t>X</w:t>
      </w:r>
      <w:r>
        <w:rPr>
          <w:rFonts w:eastAsia="標楷體" w:hAnsi="標楷體"/>
          <w:sz w:val="28"/>
          <w:szCs w:val="26"/>
        </w:rPr>
        <w:t>軸一致。</w:t>
      </w:r>
    </w:p>
    <w:p w:rsidR="00DD3D0E" w:rsidRDefault="00DD3D0E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受測機具機身前方要朝著附圖</w:t>
      </w:r>
      <w:r>
        <w:rPr>
          <w:rFonts w:eastAsia="標楷體" w:hAnsi="標楷體"/>
          <w:sz w:val="28"/>
          <w:szCs w:val="26"/>
        </w:rPr>
        <w:t>2</w:t>
      </w:r>
      <w:r>
        <w:rPr>
          <w:rFonts w:eastAsia="標楷體" w:hAnsi="標楷體"/>
          <w:sz w:val="28"/>
          <w:szCs w:val="26"/>
        </w:rPr>
        <w:t>之</w:t>
      </w:r>
      <w:r>
        <w:rPr>
          <w:rFonts w:eastAsia="標楷體" w:hAnsi="標楷體"/>
          <w:sz w:val="28"/>
          <w:szCs w:val="26"/>
        </w:rPr>
        <w:t>B</w:t>
      </w:r>
      <w:r>
        <w:rPr>
          <w:rFonts w:eastAsia="標楷體" w:hAnsi="標楷體"/>
          <w:sz w:val="28"/>
          <w:szCs w:val="26"/>
        </w:rPr>
        <w:t>點方向</w:t>
      </w:r>
      <w:r>
        <w:rPr>
          <w:rFonts w:eastAsia="標楷體" w:hAnsi="標楷體"/>
          <w:sz w:val="28"/>
          <w:szCs w:val="26"/>
        </w:rPr>
        <w:t>(</w:t>
      </w:r>
      <w:r>
        <w:rPr>
          <w:rFonts w:eastAsia="標楷體" w:hAnsi="標楷體"/>
          <w:sz w:val="28"/>
          <w:szCs w:val="26"/>
        </w:rPr>
        <w:t>麥克風編號</w:t>
      </w:r>
      <w:r>
        <w:rPr>
          <w:rFonts w:eastAsia="標楷體" w:hAnsi="標楷體"/>
          <w:sz w:val="28"/>
          <w:szCs w:val="26"/>
        </w:rPr>
        <w:t>2</w:t>
      </w:r>
      <w:r>
        <w:rPr>
          <w:rFonts w:eastAsia="標楷體" w:hAnsi="標楷體"/>
          <w:sz w:val="28"/>
          <w:szCs w:val="26"/>
        </w:rPr>
        <w:t>、</w:t>
      </w:r>
      <w:r>
        <w:rPr>
          <w:rFonts w:eastAsia="標楷體" w:hAnsi="標楷體"/>
          <w:sz w:val="28"/>
          <w:szCs w:val="26"/>
        </w:rPr>
        <w:t>8</w:t>
      </w:r>
      <w:r>
        <w:rPr>
          <w:rFonts w:eastAsia="標楷體" w:hAnsi="標楷體"/>
          <w:sz w:val="28"/>
          <w:szCs w:val="26"/>
        </w:rPr>
        <w:t>之方向</w:t>
      </w:r>
      <w:r>
        <w:rPr>
          <w:rFonts w:eastAsia="標楷體" w:hAnsi="標楷體"/>
          <w:sz w:val="28"/>
          <w:szCs w:val="26"/>
        </w:rPr>
        <w:t>)</w:t>
      </w:r>
      <w:r>
        <w:rPr>
          <w:rFonts w:eastAsia="標楷體" w:hAnsi="標楷體"/>
          <w:sz w:val="28"/>
          <w:szCs w:val="26"/>
        </w:rPr>
        <w:t>。</w:t>
      </w:r>
    </w:p>
    <w:p w:rsidR="00DD3D0E" w:rsidRDefault="00B5181D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挖土機上部之旋轉台中心須位於</w:t>
      </w:r>
      <w:r w:rsidR="00DD3D0E">
        <w:rPr>
          <w:rFonts w:eastAsia="標楷體" w:hAnsi="標楷體"/>
          <w:sz w:val="28"/>
          <w:szCs w:val="26"/>
        </w:rPr>
        <w:t>圖</w:t>
      </w:r>
      <w:r>
        <w:rPr>
          <w:rFonts w:eastAsia="標楷體" w:hint="eastAsia"/>
          <w:sz w:val="28"/>
          <w:szCs w:val="26"/>
        </w:rPr>
        <w:t>二</w:t>
      </w:r>
      <w:r w:rsidR="00DD3D0E">
        <w:rPr>
          <w:rFonts w:eastAsia="標楷體" w:hAnsi="標楷體"/>
          <w:sz w:val="28"/>
          <w:szCs w:val="26"/>
        </w:rPr>
        <w:t>之</w:t>
      </w:r>
      <w:r w:rsidR="00DD3D0E">
        <w:rPr>
          <w:rFonts w:eastAsia="標楷體"/>
          <w:sz w:val="28"/>
          <w:szCs w:val="26"/>
        </w:rPr>
        <w:t>C</w:t>
      </w:r>
      <w:r w:rsidR="00DD3D0E">
        <w:rPr>
          <w:rFonts w:eastAsia="標楷體" w:hAnsi="標楷體"/>
          <w:sz w:val="28"/>
          <w:szCs w:val="26"/>
        </w:rPr>
        <w:t>點位置</w:t>
      </w:r>
      <w:r w:rsidR="00DD3D0E">
        <w:rPr>
          <w:rFonts w:eastAsia="標楷體"/>
          <w:sz w:val="28"/>
          <w:szCs w:val="26"/>
        </w:rPr>
        <w:t>(X</w:t>
      </w:r>
      <w:r w:rsidR="00DD3D0E">
        <w:rPr>
          <w:rFonts w:eastAsia="標楷體" w:hAnsi="標楷體"/>
          <w:sz w:val="28"/>
          <w:szCs w:val="26"/>
        </w:rPr>
        <w:t>軸與</w:t>
      </w:r>
      <w:r w:rsidR="00DD3D0E">
        <w:rPr>
          <w:rFonts w:eastAsia="標楷體"/>
          <w:sz w:val="28"/>
          <w:szCs w:val="26"/>
        </w:rPr>
        <w:t>Y</w:t>
      </w:r>
      <w:r w:rsidR="00DD3D0E">
        <w:rPr>
          <w:rFonts w:eastAsia="標楷體" w:hAnsi="標楷體"/>
          <w:sz w:val="28"/>
          <w:szCs w:val="26"/>
        </w:rPr>
        <w:t>軸相交點</w:t>
      </w:r>
      <w:r w:rsidR="00DD3D0E">
        <w:rPr>
          <w:rFonts w:eastAsia="標楷體"/>
          <w:sz w:val="28"/>
          <w:szCs w:val="26"/>
        </w:rPr>
        <w:t>)</w:t>
      </w:r>
      <w:r w:rsidR="00DD3D0E">
        <w:rPr>
          <w:rFonts w:eastAsia="標楷體" w:hint="eastAsia"/>
          <w:sz w:val="28"/>
          <w:szCs w:val="26"/>
        </w:rPr>
        <w:t>。</w:t>
      </w:r>
    </w:p>
    <w:p w:rsidR="00DD3D0E" w:rsidRDefault="00B5181D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受測機具移動路線為</w:t>
      </w:r>
      <w:r w:rsidR="00DD3D0E">
        <w:rPr>
          <w:rFonts w:eastAsia="標楷體" w:hAnsi="標楷體"/>
          <w:sz w:val="28"/>
          <w:szCs w:val="26"/>
        </w:rPr>
        <w:t>圖</w:t>
      </w:r>
      <w:r>
        <w:rPr>
          <w:rFonts w:eastAsia="標楷體" w:hint="eastAsia"/>
          <w:sz w:val="28"/>
          <w:szCs w:val="26"/>
        </w:rPr>
        <w:t>二</w:t>
      </w:r>
      <w:r w:rsidR="00DD3D0E">
        <w:rPr>
          <w:rFonts w:eastAsia="標楷體" w:hAnsi="標楷體"/>
          <w:sz w:val="28"/>
          <w:szCs w:val="26"/>
        </w:rPr>
        <w:t>之</w:t>
      </w:r>
      <w:r w:rsidR="00DD3D0E">
        <w:rPr>
          <w:rFonts w:eastAsia="標楷體"/>
          <w:sz w:val="28"/>
          <w:szCs w:val="26"/>
        </w:rPr>
        <w:t>A</w:t>
      </w:r>
      <w:r w:rsidR="00DD3D0E">
        <w:rPr>
          <w:rFonts w:eastAsia="標楷體" w:hAnsi="標楷體"/>
          <w:sz w:val="28"/>
          <w:szCs w:val="26"/>
        </w:rPr>
        <w:t>、</w:t>
      </w:r>
      <w:r w:rsidR="00DD3D0E">
        <w:rPr>
          <w:rFonts w:eastAsia="標楷體"/>
          <w:sz w:val="28"/>
          <w:szCs w:val="26"/>
        </w:rPr>
        <w:t>B</w:t>
      </w:r>
      <w:r w:rsidR="00DD3D0E">
        <w:rPr>
          <w:rFonts w:eastAsia="標楷體" w:hAnsi="標楷體"/>
          <w:sz w:val="28"/>
          <w:szCs w:val="26"/>
        </w:rPr>
        <w:t>點間，於前進後退時保持機身中心線與</w:t>
      </w:r>
      <w:r w:rsidR="00DD3D0E">
        <w:rPr>
          <w:rFonts w:eastAsia="標楷體"/>
          <w:sz w:val="28"/>
          <w:szCs w:val="26"/>
        </w:rPr>
        <w:t>X</w:t>
      </w:r>
      <w:r w:rsidR="00DD3D0E">
        <w:rPr>
          <w:rFonts w:eastAsia="標楷體" w:hAnsi="標楷體"/>
          <w:sz w:val="28"/>
          <w:szCs w:val="26"/>
        </w:rPr>
        <w:t>軸一致。受測機具前進時是由</w:t>
      </w:r>
      <w:r w:rsidR="00DD3D0E">
        <w:rPr>
          <w:rFonts w:eastAsia="標楷體"/>
          <w:sz w:val="28"/>
          <w:szCs w:val="26"/>
        </w:rPr>
        <w:t>A</w:t>
      </w:r>
      <w:r w:rsidR="00DD3D0E">
        <w:rPr>
          <w:rFonts w:eastAsia="標楷體" w:hAnsi="標楷體"/>
          <w:sz w:val="28"/>
          <w:szCs w:val="26"/>
        </w:rPr>
        <w:t>點到</w:t>
      </w:r>
      <w:r w:rsidR="00DD3D0E">
        <w:rPr>
          <w:rFonts w:eastAsia="標楷體"/>
          <w:sz w:val="28"/>
          <w:szCs w:val="26"/>
        </w:rPr>
        <w:t>B</w:t>
      </w:r>
      <w:r w:rsidR="00DD3D0E">
        <w:rPr>
          <w:rFonts w:eastAsia="標楷體" w:hAnsi="標楷體"/>
          <w:sz w:val="28"/>
          <w:szCs w:val="26"/>
        </w:rPr>
        <w:t>點，後退則是由</w:t>
      </w:r>
      <w:r w:rsidR="00DD3D0E">
        <w:rPr>
          <w:rFonts w:eastAsia="標楷體"/>
          <w:sz w:val="28"/>
          <w:szCs w:val="26"/>
        </w:rPr>
        <w:t>B</w:t>
      </w:r>
      <w:r w:rsidR="00DD3D0E">
        <w:rPr>
          <w:rFonts w:eastAsia="標楷體" w:hAnsi="標楷體"/>
          <w:sz w:val="28"/>
          <w:szCs w:val="26"/>
        </w:rPr>
        <w:t>點到</w:t>
      </w:r>
      <w:r w:rsidR="00DD3D0E">
        <w:rPr>
          <w:rFonts w:eastAsia="標楷體"/>
          <w:sz w:val="28"/>
          <w:szCs w:val="26"/>
        </w:rPr>
        <w:t>A</w:t>
      </w:r>
      <w:r w:rsidR="00DD3D0E">
        <w:rPr>
          <w:rFonts w:eastAsia="標楷體" w:hAnsi="標楷體"/>
          <w:sz w:val="28"/>
          <w:szCs w:val="26"/>
        </w:rPr>
        <w:t>點。</w:t>
      </w:r>
    </w:p>
    <w:p w:rsidR="00DD3D0E" w:rsidRDefault="00DD3D0E">
      <w:pPr>
        <w:numPr>
          <w:ilvl w:val="3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</w:rPr>
        <w:t>量測</w:t>
      </w:r>
      <w:r>
        <w:rPr>
          <w:rFonts w:eastAsia="標楷體" w:hAnsi="標楷體" w:hint="eastAsia"/>
          <w:sz w:val="28"/>
        </w:rPr>
        <w:t>執行：</w:t>
      </w:r>
      <w:r>
        <w:rPr>
          <w:rFonts w:eastAsia="標楷體" w:hAnsi="標楷體"/>
          <w:sz w:val="28"/>
          <w:szCs w:val="26"/>
        </w:rPr>
        <w:t>須進行穩態</w:t>
      </w:r>
      <w:r>
        <w:rPr>
          <w:rFonts w:eastAsia="標楷體"/>
          <w:sz w:val="28"/>
          <w:szCs w:val="26"/>
        </w:rPr>
        <w:t>(Stationary conditions)</w:t>
      </w:r>
      <w:r>
        <w:rPr>
          <w:rFonts w:eastAsia="標楷體" w:hAnsi="標楷體"/>
          <w:sz w:val="28"/>
          <w:szCs w:val="26"/>
        </w:rPr>
        <w:t>及動態狀態</w:t>
      </w:r>
      <w:r>
        <w:rPr>
          <w:rFonts w:eastAsia="標楷體"/>
          <w:sz w:val="28"/>
          <w:szCs w:val="26"/>
        </w:rPr>
        <w:t>(Dynamic conditions)</w:t>
      </w:r>
      <w:r>
        <w:rPr>
          <w:rFonts w:eastAsia="標楷體" w:hAnsi="標楷體"/>
          <w:sz w:val="28"/>
          <w:szCs w:val="26"/>
        </w:rPr>
        <w:t>量測。</w:t>
      </w:r>
      <w:r>
        <w:rPr>
          <w:rFonts w:eastAsia="標楷體" w:hAnsi="標楷體"/>
          <w:color w:val="000000"/>
          <w:sz w:val="28"/>
          <w:szCs w:val="26"/>
        </w:rPr>
        <w:t>如果機器或液壓系統裝有散熱風扇，在測試時散熱風扇必須有</w:t>
      </w:r>
      <w:r>
        <w:rPr>
          <w:rFonts w:eastAsia="標楷體"/>
          <w:color w:val="000000"/>
          <w:sz w:val="28"/>
          <w:szCs w:val="26"/>
        </w:rPr>
        <w:t>70</w:t>
      </w:r>
      <w:r>
        <w:rPr>
          <w:rFonts w:eastAsia="標楷體" w:hint="eastAsia"/>
          <w:color w:val="000000"/>
          <w:sz w:val="28"/>
          <w:szCs w:val="26"/>
        </w:rPr>
        <w:t xml:space="preserve"> </w:t>
      </w:r>
      <w:r>
        <w:rPr>
          <w:rFonts w:eastAsia="標楷體"/>
          <w:sz w:val="28"/>
          <w:szCs w:val="26"/>
        </w:rPr>
        <w:t>%</w:t>
      </w:r>
      <w:r>
        <w:rPr>
          <w:rFonts w:eastAsia="標楷體" w:hAnsi="標楷體"/>
          <w:sz w:val="28"/>
          <w:szCs w:val="26"/>
        </w:rPr>
        <w:t>以上時間維持運轉。</w:t>
      </w:r>
    </w:p>
    <w:p w:rsidR="00DD3D0E" w:rsidRDefault="00DD3D0E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穩態量測：受測機具由低怠轉狀態</w:t>
      </w:r>
      <w:r>
        <w:rPr>
          <w:rFonts w:eastAsia="標楷體"/>
          <w:sz w:val="28"/>
          <w:szCs w:val="26"/>
        </w:rPr>
        <w:t>(Low idle condition)</w:t>
      </w:r>
      <w:r>
        <w:rPr>
          <w:rFonts w:eastAsia="標楷體" w:hAnsi="標楷體"/>
          <w:sz w:val="28"/>
          <w:szCs w:val="26"/>
        </w:rPr>
        <w:t>漸加速至最大轉速穏定運轉後，每次量測</w:t>
      </w:r>
      <w:r>
        <w:rPr>
          <w:rFonts w:eastAsia="標楷體"/>
          <w:sz w:val="28"/>
          <w:szCs w:val="26"/>
        </w:rPr>
        <w:t>A</w:t>
      </w:r>
      <w:r>
        <w:rPr>
          <w:rFonts w:eastAsia="標楷體" w:hAnsi="標楷體"/>
          <w:sz w:val="28"/>
          <w:szCs w:val="26"/>
        </w:rPr>
        <w:t>加權均能聲壓位準</w:t>
      </w:r>
      <w:r>
        <w:rPr>
          <w:rFonts w:eastAsia="標楷體"/>
          <w:sz w:val="28"/>
          <w:szCs w:val="26"/>
        </w:rPr>
        <w:t>30</w:t>
      </w:r>
      <w:r>
        <w:rPr>
          <w:rFonts w:eastAsia="標楷體" w:hAnsi="標楷體"/>
          <w:sz w:val="28"/>
          <w:szCs w:val="26"/>
        </w:rPr>
        <w:t>秒，共量測</w:t>
      </w:r>
      <w:r>
        <w:rPr>
          <w:rFonts w:eastAsia="標楷體"/>
          <w:sz w:val="28"/>
          <w:szCs w:val="26"/>
        </w:rPr>
        <w:t>3</w:t>
      </w:r>
      <w:r>
        <w:rPr>
          <w:rFonts w:eastAsia="標楷體" w:hAnsi="標楷體"/>
          <w:sz w:val="28"/>
          <w:szCs w:val="26"/>
        </w:rPr>
        <w:t>次，以獲取</w:t>
      </w:r>
      <w:r>
        <w:rPr>
          <w:rFonts w:eastAsia="標楷體"/>
          <w:sz w:val="28"/>
          <w:szCs w:val="26"/>
        </w:rPr>
        <w:t>3</w:t>
      </w:r>
      <w:r>
        <w:rPr>
          <w:rFonts w:eastAsia="標楷體" w:hAnsi="標楷體"/>
          <w:sz w:val="28"/>
          <w:szCs w:val="26"/>
        </w:rPr>
        <w:t>組聲壓位準資料，再進行聲功率位準計算。</w:t>
      </w:r>
    </w:p>
    <w:p w:rsidR="00DD3D0E" w:rsidRDefault="00DD3D0E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動態量測：受測機具由低怠轉狀態漸加速</w:t>
      </w:r>
      <w:r w:rsidR="00B5181D">
        <w:rPr>
          <w:rFonts w:eastAsia="標楷體" w:hAnsi="標楷體"/>
          <w:sz w:val="28"/>
          <w:szCs w:val="26"/>
        </w:rPr>
        <w:t>至最大轉速穏定運轉後，各型受測機具，分為行走動態及定置動態，以</w:t>
      </w:r>
      <w:r>
        <w:rPr>
          <w:rFonts w:eastAsia="標楷體" w:hAnsi="標楷體"/>
          <w:sz w:val="28"/>
          <w:szCs w:val="26"/>
        </w:rPr>
        <w:t>表</w:t>
      </w:r>
      <w:r w:rsidR="00B5181D">
        <w:rPr>
          <w:rFonts w:eastAsia="標楷體" w:hint="eastAsia"/>
          <w:sz w:val="28"/>
          <w:szCs w:val="26"/>
        </w:rPr>
        <w:t>四</w:t>
      </w:r>
      <w:r>
        <w:rPr>
          <w:rFonts w:eastAsia="標楷體" w:hAnsi="標楷體"/>
          <w:sz w:val="28"/>
          <w:szCs w:val="26"/>
        </w:rPr>
        <w:t>所規定動作，</w:t>
      </w:r>
      <w:r>
        <w:rPr>
          <w:rFonts w:eastAsia="標楷體" w:hAnsi="標楷體" w:hint="eastAsia"/>
          <w:sz w:val="28"/>
          <w:szCs w:val="26"/>
        </w:rPr>
        <w:t>至少量測</w:t>
      </w:r>
      <w:r>
        <w:rPr>
          <w:rFonts w:eastAsia="標楷體" w:hAnsi="標楷體"/>
          <w:sz w:val="28"/>
          <w:szCs w:val="26"/>
        </w:rPr>
        <w:t>一個工作循環期間</w:t>
      </w:r>
      <w:r>
        <w:rPr>
          <w:rFonts w:eastAsia="標楷體" w:hAnsi="標楷體" w:hint="eastAsia"/>
          <w:sz w:val="28"/>
          <w:szCs w:val="26"/>
        </w:rPr>
        <w:t>之</w:t>
      </w:r>
      <w:r>
        <w:rPr>
          <w:rFonts w:eastAsia="標楷體" w:hAnsi="標楷體"/>
          <w:sz w:val="28"/>
          <w:szCs w:val="26"/>
        </w:rPr>
        <w:t>聲壓位準</w:t>
      </w:r>
      <w:r>
        <w:rPr>
          <w:rFonts w:eastAsia="標楷體" w:hAnsi="標楷體" w:hint="eastAsia"/>
          <w:sz w:val="28"/>
          <w:szCs w:val="26"/>
        </w:rPr>
        <w:t>為一組資料</w:t>
      </w:r>
      <w:r>
        <w:rPr>
          <w:rFonts w:eastAsia="標楷體" w:hAnsi="標楷體"/>
          <w:sz w:val="28"/>
          <w:szCs w:val="26"/>
        </w:rPr>
        <w:t>，共量測</w:t>
      </w:r>
      <w:r>
        <w:rPr>
          <w:rFonts w:eastAsia="標楷體"/>
          <w:sz w:val="28"/>
          <w:szCs w:val="26"/>
        </w:rPr>
        <w:t>3</w:t>
      </w:r>
      <w:r>
        <w:rPr>
          <w:rFonts w:eastAsia="標楷體" w:hAnsi="標楷體"/>
          <w:sz w:val="28"/>
          <w:szCs w:val="26"/>
        </w:rPr>
        <w:t>組，以獲取</w:t>
      </w:r>
      <w:r>
        <w:rPr>
          <w:rFonts w:eastAsia="標楷體"/>
          <w:sz w:val="28"/>
          <w:szCs w:val="26"/>
        </w:rPr>
        <w:t>3</w:t>
      </w:r>
      <w:r>
        <w:rPr>
          <w:rFonts w:eastAsia="標楷體" w:hAnsi="標楷體"/>
          <w:sz w:val="28"/>
          <w:szCs w:val="26"/>
        </w:rPr>
        <w:t>組聲壓位準資料，再進行聲功率位準計算。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ind w:left="1315" w:hanging="357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 w:hint="eastAsia"/>
          <w:sz w:val="28"/>
          <w:szCs w:val="26"/>
        </w:rPr>
        <w:t>量測非</w:t>
      </w:r>
      <w:r>
        <w:rPr>
          <w:rFonts w:eastAsia="標楷體" w:hAnsi="標楷體"/>
          <w:sz w:val="28"/>
          <w:szCs w:val="26"/>
        </w:rPr>
        <w:t>土方移除機具</w:t>
      </w:r>
    </w:p>
    <w:p w:rsidR="00DD3D0E" w:rsidRDefault="00DD3D0E">
      <w:pPr>
        <w:numPr>
          <w:ilvl w:val="3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噪音量測位置</w:t>
      </w:r>
    </w:p>
    <w:p w:rsidR="00DD3D0E" w:rsidRDefault="00DD3D0E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測定半徑</w:t>
      </w:r>
      <w:r>
        <w:rPr>
          <w:rFonts w:eastAsia="標楷體"/>
          <w:sz w:val="28"/>
          <w:szCs w:val="26"/>
        </w:rPr>
        <w:t>(r)</w:t>
      </w:r>
      <w:r>
        <w:rPr>
          <w:rFonts w:eastAsia="標楷體" w:hint="eastAsia"/>
          <w:sz w:val="28"/>
          <w:szCs w:val="26"/>
        </w:rPr>
        <w:t>：</w:t>
      </w:r>
      <w:r>
        <w:rPr>
          <w:rFonts w:eastAsia="標楷體" w:hAnsi="標楷體"/>
          <w:sz w:val="28"/>
          <w:szCs w:val="26"/>
        </w:rPr>
        <w:t>量測面為一半球體，其半徑為受測機具基準體</w:t>
      </w:r>
      <w:r>
        <w:rPr>
          <w:rFonts w:eastAsia="標楷體"/>
          <w:sz w:val="28"/>
          <w:szCs w:val="26"/>
        </w:rPr>
        <w:t>(Reference box)</w:t>
      </w:r>
      <w:r>
        <w:rPr>
          <w:rFonts w:eastAsia="標楷體" w:hAnsi="標楷體"/>
          <w:sz w:val="28"/>
          <w:szCs w:val="26"/>
        </w:rPr>
        <w:t>特性尺寸</w:t>
      </w:r>
      <w:r>
        <w:rPr>
          <w:rFonts w:eastAsia="標楷體"/>
          <w:position w:val="-12"/>
          <w:sz w:val="28"/>
          <w:szCs w:val="26"/>
        </w:rPr>
        <w:object w:dxaOrig="279" w:dyaOrig="360">
          <v:shape id="_x0000_i1028" type="#_x0000_t75" style="width:14.25pt;height:18pt" o:ole="">
            <v:imagedata r:id="rId13" o:title=""/>
          </v:shape>
          <o:OLEObject Type="Embed" ProgID="Equation.3" ShapeID="_x0000_i1028" DrawAspect="Content" ObjectID="_1542529259" r:id="rId14"/>
        </w:object>
      </w:r>
      <w:r>
        <w:rPr>
          <w:rFonts w:eastAsia="標楷體"/>
          <w:sz w:val="28"/>
          <w:szCs w:val="26"/>
        </w:rPr>
        <w:t>(Characteristic source dimension)</w:t>
      </w:r>
      <w:r>
        <w:rPr>
          <w:rFonts w:eastAsia="標楷體" w:hAnsi="標楷體"/>
          <w:sz w:val="28"/>
          <w:szCs w:val="26"/>
        </w:rPr>
        <w:t>之</w:t>
      </w:r>
      <w:r>
        <w:rPr>
          <w:rFonts w:eastAsia="標楷體"/>
          <w:sz w:val="28"/>
          <w:szCs w:val="26"/>
        </w:rPr>
        <w:t>2</w:t>
      </w:r>
      <w:r>
        <w:rPr>
          <w:rFonts w:eastAsia="標楷體" w:hAnsi="標楷體"/>
          <w:sz w:val="28"/>
          <w:szCs w:val="26"/>
        </w:rPr>
        <w:t>倍以上，但至少須大於</w:t>
      </w:r>
      <w:r>
        <w:rPr>
          <w:rFonts w:eastAsia="標楷體"/>
          <w:sz w:val="28"/>
          <w:szCs w:val="26"/>
        </w:rPr>
        <w:t>1</w:t>
      </w:r>
      <w:r>
        <w:rPr>
          <w:rFonts w:eastAsia="標楷體" w:hAnsi="標楷體"/>
          <w:sz w:val="28"/>
          <w:szCs w:val="26"/>
        </w:rPr>
        <w:t>公尺，亦即</w:t>
      </w:r>
      <w:r>
        <w:rPr>
          <w:rFonts w:eastAsia="標楷體"/>
          <w:sz w:val="28"/>
          <w:szCs w:val="26"/>
        </w:rPr>
        <w:t>r</w:t>
      </w:r>
      <w:r>
        <w:rPr>
          <w:rFonts w:ascii="標楷體" w:eastAsia="標楷體" w:hAnsi="標楷體"/>
          <w:sz w:val="28"/>
          <w:szCs w:val="26"/>
        </w:rPr>
        <w:t>≧</w:t>
      </w:r>
      <w:r>
        <w:rPr>
          <w:rFonts w:eastAsia="標楷體"/>
          <w:sz w:val="28"/>
          <w:szCs w:val="26"/>
        </w:rPr>
        <w:t>2</w:t>
      </w:r>
      <w:r>
        <w:rPr>
          <w:rFonts w:eastAsia="標楷體"/>
          <w:position w:val="-12"/>
          <w:sz w:val="28"/>
          <w:szCs w:val="26"/>
        </w:rPr>
        <w:object w:dxaOrig="279" w:dyaOrig="360">
          <v:shape id="_x0000_i1029" type="#_x0000_t75" style="width:14.25pt;height:18pt" o:ole="">
            <v:imagedata r:id="rId13" o:title=""/>
          </v:shape>
          <o:OLEObject Type="Embed" ProgID="Equation.3" ShapeID="_x0000_i1029" DrawAspect="Content" ObjectID="_1542529260" r:id="rId15"/>
        </w:object>
      </w:r>
      <w:r>
        <w:rPr>
          <w:rFonts w:eastAsia="標楷體" w:hAnsi="標楷體"/>
          <w:sz w:val="28"/>
          <w:szCs w:val="26"/>
        </w:rPr>
        <w:t>。基準體為受測機具之基本尺寸，不含附屬操作桿、臂等，其與</w:t>
      </w:r>
      <w:r>
        <w:rPr>
          <w:rFonts w:eastAsia="標楷體"/>
          <w:position w:val="-12"/>
          <w:sz w:val="28"/>
          <w:szCs w:val="26"/>
        </w:rPr>
        <w:object w:dxaOrig="279" w:dyaOrig="360">
          <v:shape id="_x0000_i1030" type="#_x0000_t75" style="width:14.25pt;height:18pt" o:ole="">
            <v:imagedata r:id="rId13" o:title=""/>
          </v:shape>
          <o:OLEObject Type="Embed" ProgID="Equation.3" ShapeID="_x0000_i1030" DrawAspect="Content" ObjectID="_1542529261" r:id="rId16"/>
        </w:object>
      </w:r>
      <w:r w:rsidR="00B5181D">
        <w:rPr>
          <w:rFonts w:eastAsia="標楷體" w:hAnsi="標楷體"/>
          <w:sz w:val="28"/>
          <w:szCs w:val="26"/>
        </w:rPr>
        <w:t>之關係如</w:t>
      </w:r>
      <w:r>
        <w:rPr>
          <w:rFonts w:eastAsia="標楷體" w:hAnsi="標楷體"/>
          <w:sz w:val="28"/>
          <w:szCs w:val="26"/>
        </w:rPr>
        <w:t>圖</w:t>
      </w:r>
      <w:r w:rsidR="00B5181D">
        <w:rPr>
          <w:rFonts w:eastAsia="標楷體" w:hint="eastAsia"/>
          <w:sz w:val="28"/>
          <w:szCs w:val="26"/>
        </w:rPr>
        <w:t>三</w:t>
      </w:r>
      <w:r>
        <w:rPr>
          <w:rFonts w:eastAsia="標楷體" w:hAnsi="標楷體"/>
          <w:sz w:val="28"/>
          <w:szCs w:val="26"/>
        </w:rPr>
        <w:t>所示。</w:t>
      </w:r>
    </w:p>
    <w:p w:rsidR="00DD3D0E" w:rsidRDefault="00DD3D0E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麥克</w:t>
      </w:r>
      <w:r w:rsidR="00B5181D">
        <w:rPr>
          <w:rFonts w:eastAsia="標楷體" w:hAnsi="標楷體"/>
          <w:sz w:val="28"/>
          <w:szCs w:val="26"/>
        </w:rPr>
        <w:t>風位置：依</w:t>
      </w:r>
      <w:r>
        <w:rPr>
          <w:rFonts w:eastAsia="標楷體" w:hAnsi="標楷體"/>
          <w:sz w:val="28"/>
          <w:szCs w:val="26"/>
        </w:rPr>
        <w:t>圖</w:t>
      </w:r>
      <w:r w:rsidR="00B5181D">
        <w:rPr>
          <w:rFonts w:eastAsia="標楷體" w:hint="eastAsia"/>
          <w:sz w:val="28"/>
          <w:szCs w:val="26"/>
        </w:rPr>
        <w:t>四</w:t>
      </w:r>
      <w:r w:rsidR="00B5181D">
        <w:rPr>
          <w:rFonts w:eastAsia="標楷體" w:hAnsi="標楷體"/>
          <w:sz w:val="28"/>
          <w:szCs w:val="26"/>
        </w:rPr>
        <w:t>及</w:t>
      </w:r>
      <w:r>
        <w:rPr>
          <w:rFonts w:eastAsia="標楷體" w:hAnsi="標楷體"/>
          <w:sz w:val="28"/>
          <w:szCs w:val="26"/>
        </w:rPr>
        <w:t>表</w:t>
      </w:r>
      <w:r w:rsidR="00B5181D">
        <w:rPr>
          <w:rFonts w:eastAsia="標楷體" w:hint="eastAsia"/>
          <w:sz w:val="28"/>
          <w:szCs w:val="26"/>
        </w:rPr>
        <w:t>五</w:t>
      </w:r>
      <w:r>
        <w:rPr>
          <w:rFonts w:eastAsia="標楷體" w:hAnsi="標楷體"/>
          <w:sz w:val="28"/>
          <w:szCs w:val="26"/>
        </w:rPr>
        <w:t>所標示之位置，設置四支麥克風。</w:t>
      </w:r>
    </w:p>
    <w:p w:rsidR="00DD3D0E" w:rsidRDefault="00DD3D0E">
      <w:pPr>
        <w:numPr>
          <w:ilvl w:val="3"/>
          <w:numId w:val="2"/>
        </w:numPr>
        <w:snapToGrid w:val="0"/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Ansi="標楷體"/>
          <w:sz w:val="28"/>
          <w:szCs w:val="26"/>
        </w:rPr>
        <w:t>機具配置</w:t>
      </w:r>
    </w:p>
    <w:p w:rsidR="00DD3D0E" w:rsidRDefault="00B5181D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受測機具基本尺寸中心點須位於</w:t>
      </w:r>
      <w:r w:rsidR="00DD3D0E">
        <w:rPr>
          <w:rFonts w:eastAsia="標楷體" w:hAnsi="標楷體"/>
          <w:sz w:val="28"/>
          <w:szCs w:val="26"/>
        </w:rPr>
        <w:t>圖</w:t>
      </w:r>
      <w:r>
        <w:rPr>
          <w:rFonts w:eastAsia="標楷體" w:hint="eastAsia"/>
          <w:sz w:val="28"/>
          <w:szCs w:val="26"/>
        </w:rPr>
        <w:t>四</w:t>
      </w:r>
      <w:r w:rsidR="00DD3D0E">
        <w:rPr>
          <w:rFonts w:eastAsia="標楷體" w:hAnsi="標楷體"/>
          <w:sz w:val="28"/>
          <w:szCs w:val="26"/>
        </w:rPr>
        <w:t>之</w:t>
      </w:r>
      <w:r w:rsidR="00DD3D0E">
        <w:rPr>
          <w:rFonts w:eastAsia="標楷體"/>
          <w:sz w:val="28"/>
          <w:szCs w:val="26"/>
        </w:rPr>
        <w:t>C</w:t>
      </w:r>
      <w:r w:rsidR="00DD3D0E">
        <w:rPr>
          <w:rFonts w:eastAsia="標楷體" w:hAnsi="標楷體"/>
          <w:sz w:val="28"/>
          <w:szCs w:val="26"/>
        </w:rPr>
        <w:t>點位置</w:t>
      </w:r>
      <w:r w:rsidR="00DD3D0E">
        <w:rPr>
          <w:rFonts w:eastAsia="標楷體"/>
          <w:sz w:val="28"/>
          <w:szCs w:val="26"/>
        </w:rPr>
        <w:t>(X</w:t>
      </w:r>
      <w:r w:rsidR="00DD3D0E">
        <w:rPr>
          <w:rFonts w:eastAsia="標楷體" w:hAnsi="標楷體"/>
          <w:sz w:val="28"/>
          <w:szCs w:val="26"/>
        </w:rPr>
        <w:t>軸與</w:t>
      </w:r>
      <w:r w:rsidR="00DD3D0E">
        <w:rPr>
          <w:rFonts w:eastAsia="標楷體"/>
          <w:sz w:val="28"/>
          <w:szCs w:val="26"/>
        </w:rPr>
        <w:t>Y</w:t>
      </w:r>
      <w:r w:rsidR="00DD3D0E">
        <w:rPr>
          <w:rFonts w:eastAsia="標楷體" w:hAnsi="標楷體"/>
          <w:sz w:val="28"/>
          <w:szCs w:val="26"/>
        </w:rPr>
        <w:t>軸相交點</w:t>
      </w:r>
      <w:r w:rsidR="00DD3D0E">
        <w:rPr>
          <w:rFonts w:eastAsia="標楷體"/>
          <w:sz w:val="28"/>
          <w:szCs w:val="26"/>
        </w:rPr>
        <w:t>)</w:t>
      </w:r>
      <w:r w:rsidR="00DD3D0E">
        <w:rPr>
          <w:rFonts w:eastAsia="標楷體" w:hAnsi="標楷體"/>
          <w:sz w:val="28"/>
          <w:szCs w:val="26"/>
        </w:rPr>
        <w:t>，且長軸方向中心線與</w:t>
      </w:r>
      <w:r w:rsidR="00DD3D0E">
        <w:rPr>
          <w:rFonts w:eastAsia="標楷體"/>
          <w:sz w:val="28"/>
          <w:szCs w:val="26"/>
        </w:rPr>
        <w:t>X</w:t>
      </w:r>
      <w:r w:rsidR="00DD3D0E">
        <w:rPr>
          <w:rFonts w:eastAsia="標楷體" w:hAnsi="標楷體"/>
          <w:sz w:val="28"/>
          <w:szCs w:val="26"/>
        </w:rPr>
        <w:t>軸一致。</w:t>
      </w:r>
    </w:p>
    <w:p w:rsidR="00DD3D0E" w:rsidRDefault="00DD3D0E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受測機具機身前方要朝著</w:t>
      </w:r>
      <w:r>
        <w:rPr>
          <w:rFonts w:eastAsia="標楷體"/>
          <w:sz w:val="28"/>
          <w:szCs w:val="26"/>
        </w:rPr>
        <w:t>X</w:t>
      </w:r>
      <w:r>
        <w:rPr>
          <w:rFonts w:eastAsia="標楷體" w:hAnsi="標楷體"/>
          <w:sz w:val="28"/>
          <w:szCs w:val="26"/>
        </w:rPr>
        <w:t>軸方向。</w:t>
      </w:r>
    </w:p>
    <w:p w:rsidR="00DD3D0E" w:rsidRDefault="00DD3D0E">
      <w:pPr>
        <w:numPr>
          <w:ilvl w:val="3"/>
          <w:numId w:val="2"/>
        </w:numPr>
        <w:snapToGrid w:val="0"/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Ansi="標楷體"/>
          <w:sz w:val="28"/>
          <w:szCs w:val="26"/>
        </w:rPr>
        <w:t>量測</w:t>
      </w:r>
      <w:r>
        <w:rPr>
          <w:rFonts w:eastAsia="標楷體" w:hAnsi="標楷體" w:hint="eastAsia"/>
          <w:sz w:val="28"/>
          <w:szCs w:val="26"/>
        </w:rPr>
        <w:t>執行：</w:t>
      </w:r>
      <w:r w:rsidR="00B5181D">
        <w:rPr>
          <w:rFonts w:eastAsia="標楷體" w:hAnsi="標楷體"/>
          <w:sz w:val="28"/>
          <w:szCs w:val="26"/>
        </w:rPr>
        <w:t>於受測機具依</w:t>
      </w:r>
      <w:r>
        <w:rPr>
          <w:rFonts w:eastAsia="標楷體" w:hAnsi="標楷體"/>
          <w:sz w:val="28"/>
          <w:szCs w:val="26"/>
        </w:rPr>
        <w:t>表</w:t>
      </w:r>
      <w:r w:rsidR="00B5181D">
        <w:rPr>
          <w:rFonts w:eastAsia="標楷體" w:hAnsi="標楷體" w:hint="eastAsia"/>
          <w:sz w:val="28"/>
          <w:szCs w:val="26"/>
        </w:rPr>
        <w:t>六</w:t>
      </w:r>
      <w:r>
        <w:rPr>
          <w:rFonts w:eastAsia="標楷體" w:hAnsi="標楷體"/>
          <w:sz w:val="28"/>
          <w:szCs w:val="26"/>
        </w:rPr>
        <w:t>之運轉狀態，量測</w:t>
      </w:r>
      <w:r>
        <w:rPr>
          <w:rFonts w:eastAsia="標楷體" w:hAnsi="標楷體"/>
          <w:sz w:val="28"/>
          <w:szCs w:val="26"/>
        </w:rPr>
        <w:t>A</w:t>
      </w:r>
      <w:r>
        <w:rPr>
          <w:rFonts w:eastAsia="標楷體" w:hAnsi="標楷體"/>
          <w:sz w:val="28"/>
          <w:szCs w:val="26"/>
        </w:rPr>
        <w:t>加權均能聲壓位準，量測時間須大於（</w:t>
      </w:r>
      <w:r>
        <w:rPr>
          <w:rFonts w:eastAsia="標楷體" w:hAnsi="標楷體" w:hint="eastAsia"/>
          <w:sz w:val="28"/>
          <w:szCs w:val="26"/>
        </w:rPr>
        <w:t>至少</w:t>
      </w:r>
      <w:r>
        <w:rPr>
          <w:rFonts w:eastAsia="標楷體" w:hAnsi="標楷體"/>
          <w:sz w:val="28"/>
          <w:szCs w:val="26"/>
        </w:rPr>
        <w:t>）</w:t>
      </w:r>
      <w:r>
        <w:rPr>
          <w:rFonts w:eastAsia="標楷體" w:hAnsi="標楷體"/>
          <w:sz w:val="28"/>
          <w:szCs w:val="26"/>
        </w:rPr>
        <w:t>30</w:t>
      </w:r>
      <w:r>
        <w:rPr>
          <w:rFonts w:eastAsia="標楷體" w:hAnsi="標楷體"/>
          <w:sz w:val="28"/>
          <w:szCs w:val="26"/>
        </w:rPr>
        <w:t>秒，共量測</w:t>
      </w:r>
      <w:r>
        <w:rPr>
          <w:rFonts w:eastAsia="標楷體" w:hAnsi="標楷體"/>
          <w:sz w:val="28"/>
          <w:szCs w:val="26"/>
        </w:rPr>
        <w:t>3</w:t>
      </w:r>
      <w:r>
        <w:rPr>
          <w:rFonts w:eastAsia="標楷體" w:hAnsi="標楷體"/>
          <w:sz w:val="28"/>
          <w:szCs w:val="26"/>
        </w:rPr>
        <w:t>次，以獲取</w:t>
      </w:r>
      <w:r>
        <w:rPr>
          <w:rFonts w:eastAsia="標楷體" w:hAnsi="標楷體"/>
          <w:sz w:val="28"/>
          <w:szCs w:val="26"/>
        </w:rPr>
        <w:t>3</w:t>
      </w:r>
      <w:r>
        <w:rPr>
          <w:rFonts w:eastAsia="標楷體" w:hAnsi="標楷體"/>
          <w:sz w:val="28"/>
          <w:szCs w:val="26"/>
        </w:rPr>
        <w:t>組聲壓位準資料，再進行聲功率位準計算。</w:t>
      </w:r>
    </w:p>
    <w:p w:rsidR="00DD3D0E" w:rsidRDefault="00645228">
      <w:pPr>
        <w:numPr>
          <w:ilvl w:val="2"/>
          <w:numId w:val="2"/>
        </w:numPr>
        <w:snapToGrid w:val="0"/>
        <w:spacing w:before="120" w:after="120"/>
        <w:ind w:left="1315" w:hanging="357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現場量測完畢後以聲音校正器進行噪音計</w:t>
      </w:r>
      <w:r w:rsidRPr="00645228">
        <w:rPr>
          <w:rFonts w:eastAsia="標楷體" w:hAnsi="標楷體" w:hint="eastAsia"/>
          <w:sz w:val="28"/>
          <w:szCs w:val="26"/>
          <w:u w:val="single"/>
        </w:rPr>
        <w:t>確認</w:t>
      </w:r>
      <w:r w:rsidR="00DD3D0E">
        <w:rPr>
          <w:rFonts w:eastAsia="標楷體" w:hAnsi="標楷體"/>
          <w:sz w:val="28"/>
          <w:szCs w:val="26"/>
        </w:rPr>
        <w:t>，噪音計不可進行任何調整，記錄</w:t>
      </w:r>
      <w:r w:rsidRPr="00645228">
        <w:rPr>
          <w:rFonts w:eastAsia="標楷體" w:hAnsi="標楷體" w:hint="eastAsia"/>
          <w:sz w:val="28"/>
          <w:szCs w:val="26"/>
          <w:u w:val="single"/>
        </w:rPr>
        <w:t>確認</w:t>
      </w:r>
      <w:r w:rsidR="00DD3D0E">
        <w:rPr>
          <w:rFonts w:eastAsia="標楷體" w:hAnsi="標楷體"/>
          <w:sz w:val="28"/>
          <w:szCs w:val="26"/>
        </w:rPr>
        <w:t>結果並且</w:t>
      </w:r>
      <w:r w:rsidR="00DD3D0E">
        <w:rPr>
          <w:rFonts w:eastAsia="標楷體" w:hAnsi="標楷體" w:hint="eastAsia"/>
          <w:sz w:val="28"/>
          <w:szCs w:val="26"/>
        </w:rPr>
        <w:t>儲存訊號</w:t>
      </w:r>
      <w:r w:rsidR="00DD3D0E">
        <w:rPr>
          <w:rFonts w:eastAsia="標楷體" w:hAnsi="標楷體"/>
          <w:sz w:val="28"/>
          <w:szCs w:val="26"/>
        </w:rPr>
        <w:t>，其</w:t>
      </w:r>
      <w:r w:rsidRPr="00645228">
        <w:rPr>
          <w:rFonts w:eastAsia="標楷體" w:hAnsi="標楷體" w:hint="eastAsia"/>
          <w:sz w:val="28"/>
          <w:szCs w:val="26"/>
          <w:u w:val="single"/>
        </w:rPr>
        <w:t>確認</w:t>
      </w:r>
      <w:r w:rsidR="00DD3D0E">
        <w:rPr>
          <w:rFonts w:eastAsia="標楷體" w:hAnsi="標楷體"/>
          <w:sz w:val="28"/>
          <w:szCs w:val="26"/>
        </w:rPr>
        <w:t>結果應符合七、品質管制</w:t>
      </w:r>
      <w:r w:rsidR="00DD3D0E">
        <w:rPr>
          <w:rFonts w:eastAsia="標楷體" w:hAnsi="標楷體"/>
          <w:sz w:val="28"/>
          <w:szCs w:val="26"/>
        </w:rPr>
        <w:t>(</w:t>
      </w:r>
      <w:r w:rsidR="00DD3D0E">
        <w:rPr>
          <w:rFonts w:eastAsia="標楷體" w:hAnsi="標楷體"/>
          <w:sz w:val="28"/>
          <w:szCs w:val="26"/>
        </w:rPr>
        <w:t>一</w:t>
      </w:r>
      <w:r w:rsidR="00DD3D0E">
        <w:rPr>
          <w:rFonts w:eastAsia="標楷體" w:hAnsi="標楷體"/>
          <w:sz w:val="28"/>
          <w:szCs w:val="26"/>
        </w:rPr>
        <w:t>)</w:t>
      </w:r>
      <w:r w:rsidR="00DD3D0E">
        <w:rPr>
          <w:rFonts w:eastAsia="標楷體" w:hAnsi="標楷體"/>
          <w:sz w:val="28"/>
          <w:szCs w:val="26"/>
        </w:rPr>
        <w:t>、（</w:t>
      </w:r>
      <w:r w:rsidR="00DD3D0E">
        <w:rPr>
          <w:rFonts w:eastAsia="標楷體" w:hAnsi="標楷體" w:hint="eastAsia"/>
          <w:sz w:val="28"/>
          <w:szCs w:val="26"/>
        </w:rPr>
        <w:t>二</w:t>
      </w:r>
      <w:r w:rsidR="00DD3D0E">
        <w:rPr>
          <w:rFonts w:eastAsia="標楷體" w:hAnsi="標楷體"/>
          <w:sz w:val="28"/>
          <w:szCs w:val="26"/>
        </w:rPr>
        <w:t>）之要求。</w:t>
      </w:r>
    </w:p>
    <w:p w:rsidR="00DD3D0E" w:rsidRDefault="00DD3D0E">
      <w:pPr>
        <w:spacing w:before="120" w:after="120"/>
        <w:jc w:val="both"/>
        <w:rPr>
          <w:rFonts w:eastAsia="標楷體" w:hint="eastAsia"/>
          <w:bCs/>
          <w:sz w:val="28"/>
        </w:rPr>
      </w:pPr>
    </w:p>
    <w:p w:rsidR="00DD3D0E" w:rsidRDefault="00DD3D0E">
      <w:pPr>
        <w:numPr>
          <w:ilvl w:val="0"/>
          <w:numId w:val="2"/>
        </w:numPr>
        <w:snapToGrid w:val="0"/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結果處理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int="eastAsia"/>
          <w:sz w:val="28"/>
          <w:szCs w:val="26"/>
        </w:rPr>
      </w:pPr>
      <w:r>
        <w:rPr>
          <w:rFonts w:eastAsia="標楷體" w:hint="eastAsia"/>
          <w:sz w:val="28"/>
          <w:szCs w:val="26"/>
        </w:rPr>
        <w:t>聲功率計算方法</w:t>
      </w:r>
    </w:p>
    <w:p w:rsidR="00DD3D0E" w:rsidRDefault="00DD3D0E">
      <w:pPr>
        <w:snapToGrid w:val="0"/>
        <w:spacing w:before="120" w:after="120"/>
        <w:ind w:leftChars="351" w:left="842"/>
        <w:jc w:val="both"/>
        <w:rPr>
          <w:rFonts w:eastAsia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根據各噪音計所測得之</w:t>
      </w:r>
      <w:r>
        <w:rPr>
          <w:rFonts w:eastAsia="標楷體"/>
          <w:sz w:val="28"/>
          <w:szCs w:val="26"/>
        </w:rPr>
        <w:t>A</w:t>
      </w:r>
      <w:r>
        <w:rPr>
          <w:rFonts w:eastAsia="標楷體" w:hAnsi="標楷體"/>
          <w:sz w:val="28"/>
          <w:szCs w:val="26"/>
        </w:rPr>
        <w:t>加權噪音聲壓位準，先計算量測期間內施工機具</w:t>
      </w:r>
      <w:r>
        <w:rPr>
          <w:rFonts w:eastAsia="標楷體"/>
          <w:sz w:val="28"/>
          <w:szCs w:val="26"/>
        </w:rPr>
        <w:t>A</w:t>
      </w:r>
      <w:r>
        <w:rPr>
          <w:rFonts w:eastAsia="標楷體" w:hAnsi="標楷體"/>
          <w:sz w:val="28"/>
          <w:szCs w:val="26"/>
        </w:rPr>
        <w:t>加權平均聲壓位準，再據以計算</w:t>
      </w:r>
      <w:r>
        <w:rPr>
          <w:rFonts w:eastAsia="標楷體"/>
          <w:sz w:val="28"/>
          <w:szCs w:val="26"/>
        </w:rPr>
        <w:t>A</w:t>
      </w:r>
      <w:r>
        <w:rPr>
          <w:rFonts w:eastAsia="標楷體" w:hAnsi="標楷體"/>
          <w:sz w:val="28"/>
          <w:szCs w:val="26"/>
        </w:rPr>
        <w:t>加權聲功率位準。其計算方式如下：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加權均能聲壓位準計算</w:t>
      </w:r>
    </w:p>
    <w:p w:rsidR="00DD3D0E" w:rsidRDefault="00DD3D0E">
      <w:pPr>
        <w:numPr>
          <w:ilvl w:val="3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土方移除機具</w:t>
      </w:r>
    </w:p>
    <w:p w:rsidR="00DD3D0E" w:rsidRDefault="00DD3D0E">
      <w:pPr>
        <w:pStyle w:val="a6"/>
        <w:snapToGrid w:val="0"/>
        <w:spacing w:before="120" w:after="120" w:line="240" w:lineRule="auto"/>
        <w:ind w:leftChars="650" w:left="1560" w:firstLineChars="108" w:firstLine="302"/>
        <w:jc w:val="left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土方移除機具</w:t>
      </w:r>
      <w:r>
        <w:rPr>
          <w:rFonts w:eastAsia="標楷體" w:hAnsi="標楷體" w:hint="eastAsia"/>
          <w:sz w:val="28"/>
          <w:szCs w:val="26"/>
        </w:rPr>
        <w:t>以下式計算</w:t>
      </w:r>
      <w:r>
        <w:rPr>
          <w:rFonts w:eastAsia="標楷體" w:hAnsi="標楷體"/>
          <w:sz w:val="28"/>
          <w:szCs w:val="26"/>
        </w:rPr>
        <w:t>加權均能聲壓位準</w:t>
      </w:r>
      <w:r>
        <w:rPr>
          <w:rFonts w:eastAsia="標楷體" w:hAnsi="標楷體" w:hint="eastAsia"/>
          <w:sz w:val="28"/>
          <w:szCs w:val="26"/>
        </w:rPr>
        <w:t>：</w:t>
      </w:r>
    </w:p>
    <w:p w:rsidR="00DD3D0E" w:rsidRDefault="00DD3D0E">
      <w:pPr>
        <w:pStyle w:val="a6"/>
        <w:snapToGrid w:val="0"/>
        <w:spacing w:before="120" w:after="120" w:line="240" w:lineRule="auto"/>
        <w:ind w:left="1680" w:hangingChars="600" w:hanging="1680"/>
        <w:jc w:val="righ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 xml:space="preserve">     </w:t>
      </w:r>
      <w:r>
        <w:rPr>
          <w:rFonts w:eastAsia="標楷體"/>
          <w:position w:val="-34"/>
          <w:sz w:val="28"/>
          <w:szCs w:val="26"/>
        </w:rPr>
        <w:object w:dxaOrig="3060" w:dyaOrig="800">
          <v:shape id="_x0000_i1031" type="#_x0000_t75" style="width:157.5pt;height:39.75pt" o:ole="">
            <v:imagedata r:id="rId17" o:title=""/>
          </v:shape>
          <o:OLEObject Type="Embed" ProgID="Equation.3" ShapeID="_x0000_i1031" DrawAspect="Content" ObjectID="_1542529262" r:id="rId18"/>
        </w:object>
      </w:r>
      <w:r>
        <w:rPr>
          <w:rFonts w:eastAsia="標楷體"/>
          <w:sz w:val="28"/>
          <w:szCs w:val="26"/>
        </w:rPr>
        <w:t xml:space="preserve">     </w:t>
      </w:r>
      <w:r>
        <w:rPr>
          <w:rFonts w:eastAsia="標楷體" w:hint="eastAsia"/>
          <w:sz w:val="28"/>
          <w:szCs w:val="26"/>
        </w:rPr>
        <w:t xml:space="preserve">         </w:t>
      </w:r>
      <w:r>
        <w:rPr>
          <w:rFonts w:eastAsia="標楷體"/>
          <w:sz w:val="28"/>
          <w:szCs w:val="26"/>
        </w:rPr>
        <w:t xml:space="preserve">                 (1)</w:t>
      </w:r>
    </w:p>
    <w:p w:rsidR="00DD3D0E" w:rsidRDefault="00DD3D0E">
      <w:pPr>
        <w:pStyle w:val="13"/>
        <w:spacing w:before="120" w:line="240" w:lineRule="auto"/>
        <w:ind w:left="1701" w:rightChars="-238" w:right="-571" w:firstLineChars="250" w:firstLine="700"/>
        <w:rPr>
          <w:rFonts w:eastAsia="標楷體"/>
          <w:szCs w:val="26"/>
        </w:rPr>
      </w:pPr>
      <w:r>
        <w:rPr>
          <w:rFonts w:eastAsia="標楷體" w:hAnsi="標楷體"/>
          <w:szCs w:val="26"/>
        </w:rPr>
        <w:t>其中</w:t>
      </w:r>
      <w:r>
        <w:rPr>
          <w:rFonts w:eastAsia="標楷體"/>
          <w:szCs w:val="26"/>
        </w:rPr>
        <w:t xml:space="preserve"> </w:t>
      </w:r>
      <w:r>
        <w:rPr>
          <w:rFonts w:eastAsia="標楷體" w:hAnsi="標楷體"/>
          <w:szCs w:val="26"/>
        </w:rPr>
        <w:t>：</w:t>
      </w:r>
      <w:r>
        <w:rPr>
          <w:rFonts w:eastAsia="標楷體"/>
          <w:position w:val="-14"/>
          <w:szCs w:val="26"/>
        </w:rPr>
        <w:object w:dxaOrig="600" w:dyaOrig="380">
          <v:shape id="_x0000_i1032" type="#_x0000_t75" style="width:30pt;height:18.75pt" o:ole="">
            <v:imagedata r:id="rId19" o:title=""/>
          </v:shape>
          <o:OLEObject Type="Embed" ProgID="Equation.3" ShapeID="_x0000_i1032" DrawAspect="Content" ObjectID="_1542529263" r:id="rId20"/>
        </w:object>
      </w:r>
      <w:r>
        <w:rPr>
          <w:rFonts w:eastAsia="標楷體" w:hint="eastAsia"/>
          <w:szCs w:val="26"/>
        </w:rPr>
        <w:t>：</w:t>
      </w:r>
      <w:r>
        <w:rPr>
          <w:rFonts w:eastAsia="標楷體" w:hAnsi="標楷體"/>
          <w:szCs w:val="26"/>
        </w:rPr>
        <w:t>為第</w:t>
      </w:r>
      <w:r>
        <w:rPr>
          <w:rFonts w:eastAsia="標楷體"/>
          <w:i/>
          <w:szCs w:val="26"/>
        </w:rPr>
        <w:t>i</w:t>
      </w:r>
      <w:r>
        <w:rPr>
          <w:rFonts w:eastAsia="標楷體"/>
          <w:szCs w:val="26"/>
        </w:rPr>
        <w:t xml:space="preserve"> </w:t>
      </w:r>
      <w:r>
        <w:rPr>
          <w:rFonts w:eastAsia="標楷體" w:hAnsi="標楷體"/>
          <w:szCs w:val="26"/>
        </w:rPr>
        <w:t>個麥克風之</w:t>
      </w:r>
      <w:r>
        <w:rPr>
          <w:rFonts w:eastAsia="標楷體"/>
          <w:szCs w:val="26"/>
        </w:rPr>
        <w:t>A</w:t>
      </w:r>
      <w:r>
        <w:rPr>
          <w:rFonts w:eastAsia="標楷體" w:hAnsi="標楷體"/>
          <w:szCs w:val="26"/>
        </w:rPr>
        <w:t>加權均能聲壓位準</w:t>
      </w:r>
    </w:p>
    <w:p w:rsidR="00DD3D0E" w:rsidRDefault="00DD3D0E">
      <w:pPr>
        <w:pStyle w:val="13"/>
        <w:spacing w:before="120" w:line="240" w:lineRule="auto"/>
        <w:ind w:left="2552" w:firstLineChars="400" w:firstLine="1120"/>
        <w:rPr>
          <w:rFonts w:eastAsia="標楷體" w:hint="eastAsia"/>
          <w:szCs w:val="26"/>
        </w:rPr>
      </w:pPr>
      <w:r>
        <w:rPr>
          <w:rFonts w:eastAsia="標楷體"/>
          <w:i/>
          <w:position w:val="-6"/>
          <w:szCs w:val="26"/>
        </w:rPr>
        <w:object w:dxaOrig="279" w:dyaOrig="260">
          <v:shape id="_x0000_i1033" type="#_x0000_t75" style="width:14.25pt;height:12.75pt" o:ole="">
            <v:imagedata r:id="rId21" o:title=""/>
          </v:shape>
          <o:OLEObject Type="Embed" ProgID="Equation.3" ShapeID="_x0000_i1033" DrawAspect="Content" ObjectID="_1542529264" r:id="rId22"/>
        </w:object>
      </w:r>
      <w:r>
        <w:rPr>
          <w:rFonts w:eastAsia="標楷體" w:hAnsi="標楷體"/>
          <w:szCs w:val="26"/>
        </w:rPr>
        <w:t>：麥克風總數，</w:t>
      </w:r>
      <w:r>
        <w:rPr>
          <w:rFonts w:eastAsia="標楷體"/>
          <w:i/>
          <w:position w:val="-6"/>
          <w:szCs w:val="26"/>
        </w:rPr>
        <w:object w:dxaOrig="279" w:dyaOrig="260">
          <v:shape id="_x0000_i1034" type="#_x0000_t75" style="width:14.25pt;height:12.75pt" o:ole="">
            <v:imagedata r:id="rId21" o:title=""/>
          </v:shape>
          <o:OLEObject Type="Embed" ProgID="Equation.3" ShapeID="_x0000_i1034" DrawAspect="Content" ObjectID="_1542529265" r:id="rId23"/>
        </w:object>
      </w:r>
      <w:r>
        <w:rPr>
          <w:rFonts w:eastAsia="標楷體"/>
          <w:szCs w:val="26"/>
        </w:rPr>
        <w:t>=6</w:t>
      </w:r>
    </w:p>
    <w:p w:rsidR="00DD3D0E" w:rsidRDefault="00DD3D0E">
      <w:pPr>
        <w:pStyle w:val="13"/>
        <w:spacing w:before="120" w:line="240" w:lineRule="auto"/>
        <w:ind w:firstLineChars="350" w:firstLine="980"/>
        <w:rPr>
          <w:rFonts w:eastAsia="標楷體" w:hint="eastAsia"/>
          <w:b/>
          <w:szCs w:val="26"/>
        </w:rPr>
      </w:pPr>
      <w:r>
        <w:rPr>
          <w:rFonts w:eastAsia="標楷體" w:hAnsi="標楷體"/>
          <w:szCs w:val="26"/>
        </w:rPr>
        <w:t>監測時間，</w:t>
      </w:r>
      <w:r>
        <w:rPr>
          <w:rFonts w:eastAsia="標楷體" w:hAnsi="標楷體" w:hint="eastAsia"/>
          <w:szCs w:val="26"/>
        </w:rPr>
        <w:t>穩態量測</w:t>
      </w:r>
      <w:r>
        <w:rPr>
          <w:rFonts w:eastAsia="標楷體" w:hAnsi="標楷體" w:hint="eastAsia"/>
          <w:szCs w:val="26"/>
        </w:rPr>
        <w:t xml:space="preserve"> </w:t>
      </w:r>
      <w:r>
        <w:rPr>
          <w:rFonts w:eastAsia="標楷體"/>
          <w:b/>
          <w:i/>
          <w:position w:val="-4"/>
          <w:szCs w:val="26"/>
        </w:rPr>
        <w:object w:dxaOrig="240" w:dyaOrig="240">
          <v:shape id="_x0000_i1035" type="#_x0000_t75" style="width:12pt;height:12pt" o:ole="">
            <v:imagedata r:id="rId24" o:title=""/>
          </v:shape>
          <o:OLEObject Type="Embed" ProgID="Equation.3" ShapeID="_x0000_i1035" DrawAspect="Content" ObjectID="_1542529266" r:id="rId25"/>
        </w:object>
      </w:r>
      <w:r>
        <w:rPr>
          <w:rFonts w:eastAsia="標楷體" w:hint="eastAsia"/>
          <w:b/>
          <w:szCs w:val="26"/>
        </w:rPr>
        <w:t>≧</w:t>
      </w:r>
      <w:r>
        <w:rPr>
          <w:rFonts w:eastAsia="標楷體"/>
          <w:bCs/>
          <w:szCs w:val="26"/>
        </w:rPr>
        <w:t>30 sec</w:t>
      </w:r>
      <w:r>
        <w:rPr>
          <w:rFonts w:eastAsia="標楷體" w:hint="eastAsia"/>
          <w:bCs/>
          <w:szCs w:val="26"/>
        </w:rPr>
        <w:t>；</w:t>
      </w:r>
    </w:p>
    <w:p w:rsidR="00DD3D0E" w:rsidRDefault="00DD3D0E">
      <w:pPr>
        <w:snapToGrid w:val="0"/>
        <w:spacing w:before="120" w:after="120"/>
        <w:ind w:firstLineChars="700" w:firstLine="196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 w:hint="eastAsia"/>
          <w:sz w:val="28"/>
          <w:szCs w:val="26"/>
        </w:rPr>
        <w:t>動態量測</w:t>
      </w:r>
      <w:r>
        <w:rPr>
          <w:rFonts w:eastAsia="標楷體" w:hAnsi="標楷體" w:hint="eastAsia"/>
          <w:sz w:val="28"/>
          <w:szCs w:val="26"/>
        </w:rPr>
        <w:t xml:space="preserve"> </w:t>
      </w:r>
      <w:r>
        <w:rPr>
          <w:rFonts w:eastAsia="標楷體"/>
          <w:b/>
          <w:i/>
          <w:position w:val="-4"/>
          <w:sz w:val="28"/>
          <w:szCs w:val="26"/>
        </w:rPr>
        <w:object w:dxaOrig="240" w:dyaOrig="240">
          <v:shape id="_x0000_i1036" type="#_x0000_t75" style="width:12pt;height:12pt" o:ole="">
            <v:imagedata r:id="rId24" o:title=""/>
          </v:shape>
          <o:OLEObject Type="Embed" ProgID="Equation.3" ShapeID="_x0000_i1036" DrawAspect="Content" ObjectID="_1542529267" r:id="rId26"/>
        </w:object>
      </w:r>
      <w:r>
        <w:rPr>
          <w:rFonts w:eastAsia="標楷體" w:hint="eastAsia"/>
          <w:b/>
          <w:sz w:val="28"/>
          <w:szCs w:val="26"/>
        </w:rPr>
        <w:t>≧</w:t>
      </w:r>
      <w:r>
        <w:rPr>
          <w:rFonts w:eastAsia="標楷體" w:hAnsi="標楷體"/>
          <w:sz w:val="28"/>
          <w:szCs w:val="26"/>
        </w:rPr>
        <w:t>一個工作循環期間。</w:t>
      </w:r>
    </w:p>
    <w:p w:rsidR="00DD3D0E" w:rsidRDefault="00DD3D0E">
      <w:pPr>
        <w:numPr>
          <w:ilvl w:val="3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 w:hint="eastAsia"/>
          <w:sz w:val="28"/>
          <w:szCs w:val="26"/>
        </w:rPr>
        <w:t>非</w:t>
      </w:r>
      <w:r>
        <w:rPr>
          <w:rFonts w:eastAsia="標楷體" w:hAnsi="標楷體"/>
          <w:sz w:val="28"/>
          <w:szCs w:val="26"/>
        </w:rPr>
        <w:t>土方移除機具</w:t>
      </w:r>
    </w:p>
    <w:p w:rsidR="00DD3D0E" w:rsidRDefault="00DD3D0E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一般施工機具以下列公式計算量測面之平均聲壓位準</w:t>
      </w:r>
    </w:p>
    <w:p w:rsidR="00DD3D0E" w:rsidRDefault="00DD3D0E">
      <w:pPr>
        <w:pStyle w:val="13"/>
        <w:spacing w:before="120" w:line="240" w:lineRule="auto"/>
        <w:ind w:leftChars="-708" w:left="132" w:hangingChars="654" w:hanging="1831"/>
        <w:jc w:val="right"/>
        <w:rPr>
          <w:rFonts w:eastAsia="標楷體"/>
          <w:szCs w:val="26"/>
        </w:rPr>
      </w:pPr>
      <w:r>
        <w:rPr>
          <w:rFonts w:eastAsia="標楷體"/>
          <w:position w:val="-14"/>
          <w:szCs w:val="26"/>
        </w:rPr>
        <w:object w:dxaOrig="2160" w:dyaOrig="420">
          <v:shape id="_x0000_i1037" type="#_x0000_t75" style="width:135pt;height:21pt" o:ole="">
            <v:imagedata r:id="rId27" o:title=""/>
          </v:shape>
          <o:OLEObject Type="Embed" ProgID="Equation.3" ShapeID="_x0000_i1037" DrawAspect="Content" ObjectID="_1542529268" r:id="rId28"/>
        </w:object>
      </w:r>
      <w:r>
        <w:rPr>
          <w:rFonts w:eastAsia="標楷體"/>
          <w:szCs w:val="26"/>
        </w:rPr>
        <w:t xml:space="preserve">  </w:t>
      </w:r>
      <w:r>
        <w:rPr>
          <w:rFonts w:eastAsia="標楷體" w:hint="eastAsia"/>
          <w:szCs w:val="26"/>
        </w:rPr>
        <w:t xml:space="preserve">           </w:t>
      </w:r>
      <w:r>
        <w:rPr>
          <w:rFonts w:eastAsia="標楷體"/>
          <w:szCs w:val="26"/>
        </w:rPr>
        <w:t xml:space="preserve">                    (2)</w:t>
      </w:r>
    </w:p>
    <w:p w:rsidR="00DD3D0E" w:rsidRDefault="00DD3D0E">
      <w:pPr>
        <w:pStyle w:val="13"/>
        <w:spacing w:before="120" w:line="240" w:lineRule="auto"/>
        <w:ind w:left="0"/>
        <w:jc w:val="right"/>
        <w:rPr>
          <w:rFonts w:eastAsia="標楷體"/>
          <w:szCs w:val="26"/>
        </w:rPr>
      </w:pPr>
      <w:r>
        <w:rPr>
          <w:rFonts w:eastAsia="標楷體"/>
          <w:position w:val="-38"/>
          <w:szCs w:val="26"/>
        </w:rPr>
        <w:object w:dxaOrig="2760" w:dyaOrig="880">
          <v:shape id="_x0000_i1038" type="#_x0000_t75" style="width:162pt;height:44.25pt" o:ole="">
            <v:imagedata r:id="rId29" o:title=""/>
          </v:shape>
          <o:OLEObject Type="Embed" ProgID="Equation.3" ShapeID="_x0000_i1038" DrawAspect="Content" ObjectID="_1542529269" r:id="rId30"/>
        </w:object>
      </w:r>
      <w:r>
        <w:rPr>
          <w:rFonts w:eastAsia="標楷體"/>
          <w:szCs w:val="26"/>
        </w:rPr>
        <w:t xml:space="preserve">   </w:t>
      </w:r>
      <w:r>
        <w:rPr>
          <w:rFonts w:eastAsia="標楷體" w:hint="eastAsia"/>
          <w:szCs w:val="26"/>
        </w:rPr>
        <w:t xml:space="preserve">          </w:t>
      </w:r>
      <w:r>
        <w:rPr>
          <w:rFonts w:eastAsia="標楷體"/>
          <w:szCs w:val="26"/>
        </w:rPr>
        <w:t xml:space="preserve">               (3)</w:t>
      </w:r>
    </w:p>
    <w:p w:rsidR="00DD3D0E" w:rsidRDefault="00DD3D0E">
      <w:pPr>
        <w:pStyle w:val="13"/>
        <w:spacing w:before="120" w:line="240" w:lineRule="auto"/>
        <w:ind w:firstLineChars="50" w:firstLine="140"/>
        <w:rPr>
          <w:rFonts w:eastAsia="標楷體"/>
          <w:szCs w:val="26"/>
        </w:rPr>
      </w:pPr>
      <w:r>
        <w:rPr>
          <w:rFonts w:eastAsia="標楷體"/>
          <w:szCs w:val="26"/>
        </w:rPr>
        <w:t xml:space="preserve">      </w:t>
      </w:r>
      <w:r>
        <w:rPr>
          <w:rFonts w:eastAsia="標楷體" w:hint="eastAsia"/>
          <w:szCs w:val="26"/>
        </w:rPr>
        <w:t xml:space="preserve">    </w:t>
      </w:r>
      <w:r>
        <w:rPr>
          <w:rFonts w:eastAsia="標楷體" w:hAnsi="標楷體"/>
          <w:szCs w:val="26"/>
        </w:rPr>
        <w:t>其中</w:t>
      </w:r>
      <w:r>
        <w:rPr>
          <w:rFonts w:eastAsia="標楷體"/>
          <w:szCs w:val="26"/>
        </w:rPr>
        <w:t xml:space="preserve"> </w:t>
      </w:r>
      <w:r>
        <w:rPr>
          <w:rFonts w:eastAsia="標楷體"/>
          <w:position w:val="-14"/>
          <w:szCs w:val="26"/>
        </w:rPr>
        <w:object w:dxaOrig="460" w:dyaOrig="440">
          <v:shape id="_x0000_i1039" type="#_x0000_t75" style="width:23.25pt;height:21.75pt" o:ole="">
            <v:imagedata r:id="rId31" o:title=""/>
          </v:shape>
          <o:OLEObject Type="Embed" ProgID="Equation.3" ShapeID="_x0000_i1039" DrawAspect="Content" ObjectID="_1542529270" r:id="rId32"/>
        </w:object>
      </w:r>
      <w:r>
        <w:rPr>
          <w:rFonts w:eastAsia="標楷體" w:hAnsi="標楷體"/>
          <w:szCs w:val="26"/>
        </w:rPr>
        <w:t>：平均機具操作時</w:t>
      </w:r>
      <w:r>
        <w:rPr>
          <w:rFonts w:eastAsia="標楷體" w:hAnsi="標楷體" w:hint="eastAsia"/>
          <w:szCs w:val="26"/>
        </w:rPr>
        <w:t>與背景音之</w:t>
      </w:r>
      <w:r>
        <w:rPr>
          <w:rFonts w:eastAsia="標楷體" w:hAnsi="標楷體"/>
          <w:szCs w:val="26"/>
        </w:rPr>
        <w:t>合成聲壓位準。</w:t>
      </w:r>
    </w:p>
    <w:p w:rsidR="00DD3D0E" w:rsidRDefault="00DD3D0E">
      <w:pPr>
        <w:pStyle w:val="13"/>
        <w:spacing w:before="120" w:line="240" w:lineRule="auto"/>
        <w:ind w:leftChars="1299" w:left="3882" w:hangingChars="273" w:hanging="764"/>
        <w:rPr>
          <w:rFonts w:eastAsia="標楷體"/>
          <w:szCs w:val="26"/>
        </w:rPr>
      </w:pPr>
      <w:r>
        <w:rPr>
          <w:rFonts w:eastAsia="標楷體"/>
          <w:position w:val="-14"/>
          <w:szCs w:val="26"/>
        </w:rPr>
        <w:object w:dxaOrig="480" w:dyaOrig="400">
          <v:shape id="_x0000_i1040" type="#_x0000_t75" style="width:24pt;height:20.25pt" o:ole="">
            <v:imagedata r:id="rId33" o:title=""/>
          </v:shape>
          <o:OLEObject Type="Embed" ProgID="Equation.3" ShapeID="_x0000_i1040" DrawAspect="Content" ObjectID="_1542529271" r:id="rId34"/>
        </w:object>
      </w:r>
      <w:r>
        <w:rPr>
          <w:rFonts w:eastAsia="標楷體" w:hAnsi="標楷體"/>
          <w:szCs w:val="26"/>
        </w:rPr>
        <w:t>：第</w:t>
      </w:r>
      <w:r>
        <w:rPr>
          <w:rFonts w:eastAsia="標楷體"/>
          <w:i/>
          <w:szCs w:val="26"/>
        </w:rPr>
        <w:t>i</w:t>
      </w:r>
      <w:r>
        <w:rPr>
          <w:rFonts w:eastAsia="標楷體"/>
          <w:szCs w:val="26"/>
        </w:rPr>
        <w:t xml:space="preserve"> </w:t>
      </w:r>
      <w:r>
        <w:rPr>
          <w:rFonts w:eastAsia="標楷體" w:hAnsi="標楷體"/>
          <w:szCs w:val="26"/>
        </w:rPr>
        <w:t>個麥克風</w:t>
      </w:r>
      <w:r>
        <w:rPr>
          <w:rFonts w:eastAsia="標楷體" w:hAnsi="標楷體" w:hint="eastAsia"/>
          <w:szCs w:val="26"/>
        </w:rPr>
        <w:t>量測</w:t>
      </w:r>
      <w:r>
        <w:rPr>
          <w:rFonts w:eastAsia="標楷體" w:hAnsi="標楷體"/>
          <w:szCs w:val="26"/>
        </w:rPr>
        <w:t>機具操作時</w:t>
      </w:r>
      <w:r>
        <w:rPr>
          <w:rFonts w:eastAsia="標楷體" w:hAnsi="標楷體" w:hint="eastAsia"/>
          <w:szCs w:val="26"/>
        </w:rPr>
        <w:t>與背景音之</w:t>
      </w:r>
      <w:r>
        <w:rPr>
          <w:rFonts w:eastAsia="標楷體" w:hAnsi="標楷體"/>
          <w:szCs w:val="26"/>
        </w:rPr>
        <w:t>合成聲壓位準。</w:t>
      </w:r>
    </w:p>
    <w:p w:rsidR="00DD3D0E" w:rsidRDefault="00DD3D0E">
      <w:pPr>
        <w:pStyle w:val="13"/>
        <w:spacing w:before="120" w:line="240" w:lineRule="auto"/>
        <w:ind w:leftChars="1299" w:left="3882" w:hangingChars="273" w:hanging="764"/>
        <w:rPr>
          <w:rFonts w:eastAsia="標楷體" w:hAnsi="標楷體" w:hint="eastAsia"/>
          <w:szCs w:val="26"/>
        </w:rPr>
      </w:pPr>
      <w:r>
        <w:rPr>
          <w:rFonts w:eastAsia="標楷體"/>
          <w:i/>
          <w:position w:val="-6"/>
          <w:szCs w:val="26"/>
        </w:rPr>
        <w:object w:dxaOrig="279" w:dyaOrig="260">
          <v:shape id="_x0000_i1041" type="#_x0000_t75" style="width:14.25pt;height:12.75pt" o:ole="">
            <v:imagedata r:id="rId35" o:title=""/>
          </v:shape>
          <o:OLEObject Type="Embed" ProgID="Equation.3" ShapeID="_x0000_i1041" DrawAspect="Content" ObjectID="_1542529272" r:id="rId36"/>
        </w:object>
      </w:r>
      <w:r>
        <w:rPr>
          <w:rFonts w:eastAsia="標楷體" w:hAnsi="標楷體"/>
          <w:szCs w:val="26"/>
        </w:rPr>
        <w:t>：麥克風總數，</w:t>
      </w:r>
      <w:r>
        <w:rPr>
          <w:rFonts w:eastAsia="標楷體"/>
          <w:i/>
          <w:position w:val="-6"/>
          <w:szCs w:val="26"/>
        </w:rPr>
        <w:object w:dxaOrig="279" w:dyaOrig="260">
          <v:shape id="_x0000_i1042" type="#_x0000_t75" style="width:14.25pt;height:12.75pt" o:ole="">
            <v:imagedata r:id="rId21" o:title=""/>
          </v:shape>
          <o:OLEObject Type="Embed" ProgID="Equation.3" ShapeID="_x0000_i1042" DrawAspect="Content" ObjectID="_1542529273" r:id="rId37"/>
        </w:object>
      </w:r>
      <w:r>
        <w:rPr>
          <w:rFonts w:eastAsia="標楷體"/>
          <w:szCs w:val="26"/>
        </w:rPr>
        <w:t>=4</w:t>
      </w:r>
    </w:p>
    <w:p w:rsidR="00DD3D0E" w:rsidRDefault="00DD3D0E">
      <w:pPr>
        <w:pStyle w:val="13"/>
        <w:spacing w:before="120" w:line="240" w:lineRule="auto"/>
        <w:ind w:leftChars="1299" w:left="3882" w:hangingChars="273" w:hanging="764"/>
        <w:rPr>
          <w:rFonts w:eastAsia="標楷體" w:hAnsi="標楷體" w:hint="eastAsia"/>
          <w:szCs w:val="26"/>
        </w:rPr>
      </w:pPr>
      <w:r>
        <w:rPr>
          <w:rFonts w:eastAsia="標楷體"/>
          <w:position w:val="-10"/>
          <w:szCs w:val="26"/>
        </w:rPr>
        <w:object w:dxaOrig="420" w:dyaOrig="340">
          <v:shape id="_x0000_i1043" type="#_x0000_t75" style="width:21pt;height:17.25pt" o:ole="">
            <v:imagedata r:id="rId38" o:title=""/>
          </v:shape>
          <o:OLEObject Type="Embed" ProgID="Equation.3" ShapeID="_x0000_i1043" DrawAspect="Content" ObjectID="_1542529274" r:id="rId39"/>
        </w:object>
      </w:r>
      <w:r>
        <w:rPr>
          <w:rFonts w:eastAsia="標楷體" w:hAnsi="標楷體"/>
          <w:szCs w:val="26"/>
        </w:rPr>
        <w:t>：背景噪音修正值</w:t>
      </w:r>
    </w:p>
    <w:p w:rsidR="00DD3D0E" w:rsidRDefault="00DD3D0E">
      <w:pPr>
        <w:pStyle w:val="13"/>
        <w:spacing w:before="120" w:line="240" w:lineRule="auto"/>
        <w:ind w:leftChars="1299" w:left="3882" w:hangingChars="273" w:hanging="764"/>
        <w:rPr>
          <w:rFonts w:eastAsia="標楷體" w:hAnsi="標楷體" w:hint="eastAsia"/>
          <w:szCs w:val="26"/>
        </w:rPr>
      </w:pPr>
      <w:r>
        <w:rPr>
          <w:rFonts w:eastAsia="標楷體"/>
          <w:position w:val="-10"/>
          <w:szCs w:val="26"/>
        </w:rPr>
        <w:object w:dxaOrig="420" w:dyaOrig="340">
          <v:shape id="_x0000_i1044" type="#_x0000_t75" style="width:21pt;height:17.25pt" o:ole="">
            <v:imagedata r:id="rId40" o:title=""/>
          </v:shape>
          <o:OLEObject Type="Embed" ProgID="Equation.3" ShapeID="_x0000_i1044" DrawAspect="Content" ObjectID="_1542529275" r:id="rId41"/>
        </w:object>
      </w:r>
      <w:r>
        <w:rPr>
          <w:rFonts w:eastAsia="標楷體" w:hAnsi="標楷體"/>
          <w:szCs w:val="26"/>
        </w:rPr>
        <w:t>：</w:t>
      </w:r>
      <w:r>
        <w:rPr>
          <w:rFonts w:eastAsia="標楷體" w:hAnsi="標楷體" w:hint="eastAsia"/>
          <w:szCs w:val="26"/>
        </w:rPr>
        <w:t>環境修正值，考慮量測環境之反射與吸音影響。</w:t>
      </w:r>
    </w:p>
    <w:p w:rsidR="00DD3D0E" w:rsidRDefault="00DD3D0E">
      <w:pPr>
        <w:pStyle w:val="13"/>
        <w:spacing w:before="120" w:line="240" w:lineRule="auto"/>
        <w:ind w:leftChars="425" w:left="1020" w:firstLineChars="725" w:firstLine="2030"/>
        <w:rPr>
          <w:rFonts w:eastAsia="標楷體" w:hint="eastAsia"/>
          <w:b/>
          <w:szCs w:val="26"/>
        </w:rPr>
      </w:pPr>
      <w:r>
        <w:rPr>
          <w:rFonts w:eastAsia="標楷體" w:hAnsi="標楷體" w:hint="eastAsia"/>
          <w:szCs w:val="26"/>
        </w:rPr>
        <w:t>量</w:t>
      </w:r>
      <w:r>
        <w:rPr>
          <w:rFonts w:eastAsia="標楷體" w:hAnsi="標楷體"/>
          <w:szCs w:val="26"/>
        </w:rPr>
        <w:t>測時間</w:t>
      </w:r>
      <w:r>
        <w:rPr>
          <w:rFonts w:eastAsia="標楷體" w:hAnsi="標楷體" w:hint="eastAsia"/>
          <w:szCs w:val="26"/>
        </w:rPr>
        <w:t>，</w:t>
      </w:r>
      <w:r>
        <w:rPr>
          <w:rFonts w:eastAsia="標楷體"/>
          <w:b/>
          <w:i/>
          <w:position w:val="-4"/>
          <w:szCs w:val="26"/>
        </w:rPr>
        <w:object w:dxaOrig="240" w:dyaOrig="240">
          <v:shape id="_x0000_i1045" type="#_x0000_t75" style="width:12pt;height:12pt" o:ole="">
            <v:imagedata r:id="rId24" o:title=""/>
          </v:shape>
          <o:OLEObject Type="Embed" ProgID="Equation.3" ShapeID="_x0000_i1045" DrawAspect="Content" ObjectID="_1542529276" r:id="rId42"/>
        </w:object>
      </w:r>
      <w:r>
        <w:rPr>
          <w:rFonts w:eastAsia="標楷體" w:hint="eastAsia"/>
          <w:bCs/>
          <w:szCs w:val="26"/>
        </w:rPr>
        <w:t>≧</w:t>
      </w:r>
      <w:r>
        <w:rPr>
          <w:rFonts w:eastAsia="標楷體"/>
          <w:bCs/>
          <w:szCs w:val="26"/>
        </w:rPr>
        <w:t>30 sec</w:t>
      </w:r>
    </w:p>
    <w:p w:rsidR="00DD3D0E" w:rsidRDefault="00DD3D0E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背景</w:t>
      </w:r>
      <w:r>
        <w:rPr>
          <w:rFonts w:eastAsia="標楷體" w:hAnsi="標楷體" w:hint="eastAsia"/>
          <w:sz w:val="28"/>
          <w:szCs w:val="26"/>
        </w:rPr>
        <w:t>噪音之修正如下：</w:t>
      </w:r>
    </w:p>
    <w:p w:rsidR="00DD3D0E" w:rsidRDefault="00DD3D0E">
      <w:pPr>
        <w:pStyle w:val="13"/>
        <w:spacing w:before="120" w:line="240" w:lineRule="auto"/>
        <w:ind w:leftChars="767" w:left="1841" w:firstLineChars="150" w:firstLine="420"/>
        <w:jc w:val="left"/>
        <w:rPr>
          <w:rFonts w:eastAsia="標楷體" w:hAnsi="標楷體" w:hint="eastAsia"/>
          <w:szCs w:val="26"/>
        </w:rPr>
      </w:pPr>
      <w:r>
        <w:rPr>
          <w:rFonts w:eastAsia="標楷體" w:hAnsi="標楷體"/>
          <w:szCs w:val="26"/>
        </w:rPr>
        <w:t>平均背景聲壓位準。</w:t>
      </w:r>
    </w:p>
    <w:p w:rsidR="00DD3D0E" w:rsidRDefault="00DD3D0E">
      <w:pPr>
        <w:pStyle w:val="13"/>
        <w:spacing w:before="120" w:line="240" w:lineRule="auto"/>
        <w:ind w:left="767"/>
        <w:jc w:val="right"/>
        <w:rPr>
          <w:rFonts w:eastAsia="標楷體"/>
          <w:szCs w:val="26"/>
        </w:rPr>
      </w:pPr>
      <w:r>
        <w:rPr>
          <w:rFonts w:eastAsia="標楷體"/>
          <w:position w:val="-38"/>
          <w:szCs w:val="26"/>
        </w:rPr>
        <w:object w:dxaOrig="2840" w:dyaOrig="880">
          <v:shape id="_x0000_i1046" type="#_x0000_t75" style="width:148.5pt;height:44.25pt" o:ole="">
            <v:imagedata r:id="rId43" o:title=""/>
          </v:shape>
          <o:OLEObject Type="Embed" ProgID="Equation.3" ShapeID="_x0000_i1046" DrawAspect="Content" ObjectID="_1542529277" r:id="rId44"/>
        </w:object>
      </w:r>
      <w:r>
        <w:rPr>
          <w:rFonts w:eastAsia="標楷體"/>
          <w:szCs w:val="26"/>
        </w:rPr>
        <w:t xml:space="preserve">  </w:t>
      </w:r>
      <w:r>
        <w:rPr>
          <w:rFonts w:eastAsia="標楷體" w:hint="eastAsia"/>
          <w:szCs w:val="26"/>
        </w:rPr>
        <w:t xml:space="preserve">         </w:t>
      </w:r>
      <w:r>
        <w:rPr>
          <w:rFonts w:eastAsia="標楷體"/>
          <w:szCs w:val="26"/>
        </w:rPr>
        <w:t xml:space="preserve">                 (4)</w:t>
      </w:r>
    </w:p>
    <w:p w:rsidR="00DD3D0E" w:rsidRDefault="00DD3D0E">
      <w:pPr>
        <w:pStyle w:val="13"/>
        <w:spacing w:before="120" w:line="240" w:lineRule="auto"/>
        <w:ind w:left="767" w:firstLineChars="200" w:firstLine="560"/>
        <w:rPr>
          <w:rFonts w:eastAsia="標楷體" w:hint="eastAsia"/>
          <w:szCs w:val="26"/>
        </w:rPr>
      </w:pPr>
      <w:r>
        <w:rPr>
          <w:rFonts w:eastAsia="標楷體"/>
          <w:szCs w:val="26"/>
        </w:rPr>
        <w:t xml:space="preserve">    </w:t>
      </w:r>
      <w:r>
        <w:rPr>
          <w:rFonts w:eastAsia="標楷體" w:hint="eastAsia"/>
          <w:szCs w:val="26"/>
        </w:rPr>
        <w:t xml:space="preserve">     </w:t>
      </w:r>
      <w:r>
        <w:rPr>
          <w:rFonts w:eastAsia="標楷體" w:hAnsi="標楷體"/>
          <w:szCs w:val="26"/>
        </w:rPr>
        <w:t>其中</w:t>
      </w:r>
      <w:r>
        <w:rPr>
          <w:rFonts w:eastAsia="標楷體" w:hAnsi="標楷體" w:hint="eastAsia"/>
          <w:szCs w:val="26"/>
        </w:rPr>
        <w:t>，</w:t>
      </w:r>
      <w:r>
        <w:rPr>
          <w:rFonts w:eastAsia="標楷體"/>
          <w:position w:val="-14"/>
          <w:szCs w:val="26"/>
        </w:rPr>
        <w:object w:dxaOrig="520" w:dyaOrig="400">
          <v:shape id="_x0000_i1047" type="#_x0000_t75" style="width:26.25pt;height:20.25pt" o:ole="">
            <v:imagedata r:id="rId45" o:title=""/>
          </v:shape>
          <o:OLEObject Type="Embed" ProgID="Equation.3" ShapeID="_x0000_i1047" DrawAspect="Content" ObjectID="_1542529278" r:id="rId46"/>
        </w:object>
      </w:r>
      <w:r>
        <w:rPr>
          <w:rFonts w:eastAsia="標楷體" w:hAnsi="標楷體"/>
          <w:szCs w:val="26"/>
        </w:rPr>
        <w:t>：第</w:t>
      </w:r>
      <w:r>
        <w:rPr>
          <w:rFonts w:eastAsia="標楷體"/>
          <w:i/>
          <w:szCs w:val="26"/>
        </w:rPr>
        <w:t>i</w:t>
      </w:r>
      <w:r>
        <w:rPr>
          <w:rFonts w:eastAsia="標楷體"/>
          <w:szCs w:val="26"/>
        </w:rPr>
        <w:t xml:space="preserve"> </w:t>
      </w:r>
      <w:r>
        <w:rPr>
          <w:rFonts w:eastAsia="標楷體" w:hAnsi="標楷體"/>
          <w:szCs w:val="26"/>
        </w:rPr>
        <w:t>個麥克風之</w:t>
      </w:r>
      <w:r>
        <w:rPr>
          <w:rFonts w:eastAsia="標楷體"/>
          <w:szCs w:val="26"/>
        </w:rPr>
        <w:t>A</w:t>
      </w:r>
      <w:r>
        <w:rPr>
          <w:rFonts w:eastAsia="標楷體" w:hAnsi="標楷體"/>
          <w:szCs w:val="26"/>
        </w:rPr>
        <w:t>加權背景聲壓位準</w:t>
      </w:r>
    </w:p>
    <w:p w:rsidR="00DD3D0E" w:rsidRDefault="00DD3D0E">
      <w:pPr>
        <w:pStyle w:val="13"/>
        <w:spacing w:before="120" w:line="240" w:lineRule="auto"/>
        <w:ind w:left="767" w:firstLineChars="300" w:firstLine="840"/>
        <w:rPr>
          <w:rFonts w:eastAsia="標楷體" w:hint="eastAsia"/>
          <w:szCs w:val="26"/>
        </w:rPr>
      </w:pPr>
      <w:r>
        <w:rPr>
          <w:rFonts w:eastAsia="標楷體"/>
          <w:i/>
          <w:szCs w:val="26"/>
        </w:rPr>
        <w:t xml:space="preserve"> </w:t>
      </w:r>
      <w:r>
        <w:rPr>
          <w:rFonts w:eastAsia="標楷體" w:hint="eastAsia"/>
          <w:i/>
          <w:szCs w:val="26"/>
        </w:rPr>
        <w:t xml:space="preserve">              </w:t>
      </w:r>
      <w:r>
        <w:rPr>
          <w:rFonts w:eastAsia="標楷體"/>
          <w:i/>
          <w:position w:val="-6"/>
          <w:szCs w:val="26"/>
        </w:rPr>
        <w:object w:dxaOrig="279" w:dyaOrig="260">
          <v:shape id="_x0000_i1048" type="#_x0000_t75" style="width:14.25pt;height:12.75pt" o:ole="">
            <v:imagedata r:id="rId21" o:title=""/>
          </v:shape>
          <o:OLEObject Type="Embed" ProgID="Equation.3" ShapeID="_x0000_i1048" DrawAspect="Content" ObjectID="_1542529279" r:id="rId47"/>
        </w:object>
      </w:r>
      <w:r>
        <w:rPr>
          <w:rFonts w:eastAsia="標楷體" w:hAnsi="標楷體"/>
          <w:szCs w:val="26"/>
        </w:rPr>
        <w:t>：麥克風總數，</w:t>
      </w:r>
      <w:r>
        <w:rPr>
          <w:rFonts w:eastAsia="標楷體"/>
          <w:i/>
          <w:position w:val="-6"/>
          <w:szCs w:val="26"/>
        </w:rPr>
        <w:object w:dxaOrig="279" w:dyaOrig="260">
          <v:shape id="_x0000_i1049" type="#_x0000_t75" style="width:14.25pt;height:12.75pt" o:ole="">
            <v:imagedata r:id="rId21" o:title=""/>
          </v:shape>
          <o:OLEObject Type="Embed" ProgID="Equation.3" ShapeID="_x0000_i1049" DrawAspect="Content" ObjectID="_1542529280" r:id="rId48"/>
        </w:object>
      </w:r>
      <w:r>
        <w:rPr>
          <w:rFonts w:eastAsia="標楷體"/>
          <w:szCs w:val="26"/>
        </w:rPr>
        <w:t>=4</w:t>
      </w:r>
    </w:p>
    <w:p w:rsidR="00DD3D0E" w:rsidRDefault="00DD3D0E">
      <w:pPr>
        <w:pStyle w:val="a7"/>
        <w:tabs>
          <w:tab w:val="clear" w:pos="1134"/>
        </w:tabs>
        <w:snapToGrid w:val="0"/>
        <w:spacing w:before="120" w:after="120" w:line="240" w:lineRule="auto"/>
        <w:ind w:leftChars="413" w:left="991" w:firstLineChars="500" w:firstLine="1400"/>
        <w:jc w:val="left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機具操作時平均聲壓位準與平均背景聲壓位準差值。</w:t>
      </w:r>
    </w:p>
    <w:p w:rsidR="00DD3D0E" w:rsidRDefault="00DD3D0E">
      <w:pPr>
        <w:pStyle w:val="a7"/>
        <w:tabs>
          <w:tab w:val="clear" w:pos="1134"/>
        </w:tabs>
        <w:snapToGrid w:val="0"/>
        <w:spacing w:before="120" w:after="120" w:line="240" w:lineRule="auto"/>
        <w:ind w:leftChars="60" w:left="1670" w:hangingChars="545" w:hanging="1526"/>
        <w:jc w:val="right"/>
        <w:rPr>
          <w:rFonts w:eastAsia="標楷體"/>
          <w:sz w:val="28"/>
          <w:szCs w:val="26"/>
        </w:rPr>
      </w:pPr>
      <w:r>
        <w:rPr>
          <w:rFonts w:eastAsia="標楷體"/>
          <w:position w:val="-14"/>
          <w:sz w:val="28"/>
          <w:szCs w:val="26"/>
        </w:rPr>
        <w:object w:dxaOrig="1760" w:dyaOrig="440">
          <v:shape id="_x0000_i1050" type="#_x0000_t75" style="width:87.75pt;height:21.75pt" o:ole="">
            <v:imagedata r:id="rId49" o:title=""/>
          </v:shape>
          <o:OLEObject Type="Embed" ProgID="Equation.3" ShapeID="_x0000_i1050" DrawAspect="Content" ObjectID="_1542529281" r:id="rId50"/>
        </w:object>
      </w:r>
      <w:r>
        <w:rPr>
          <w:rFonts w:eastAsia="標楷體"/>
          <w:sz w:val="28"/>
          <w:szCs w:val="26"/>
        </w:rPr>
        <w:t xml:space="preserve">   </w:t>
      </w:r>
      <w:r>
        <w:rPr>
          <w:rFonts w:eastAsia="標楷體" w:hint="eastAsia"/>
          <w:sz w:val="28"/>
          <w:szCs w:val="26"/>
        </w:rPr>
        <w:t xml:space="preserve">           </w:t>
      </w:r>
      <w:r>
        <w:rPr>
          <w:rFonts w:eastAsia="標楷體"/>
          <w:sz w:val="28"/>
          <w:szCs w:val="26"/>
        </w:rPr>
        <w:t xml:space="preserve">                      (5)</w:t>
      </w:r>
    </w:p>
    <w:p w:rsidR="00DD3D0E" w:rsidRDefault="00DD3D0E">
      <w:pPr>
        <w:pStyle w:val="a8"/>
        <w:spacing w:line="240" w:lineRule="auto"/>
        <w:ind w:left="767" w:firstLineChars="200" w:firstLine="560"/>
        <w:jc w:val="left"/>
        <w:rPr>
          <w:rFonts w:eastAsia="標楷體"/>
          <w:sz w:val="28"/>
          <w:szCs w:val="26"/>
        </w:rPr>
      </w:pPr>
      <w:r>
        <w:rPr>
          <w:rFonts w:eastAsia="標楷體"/>
          <w:sz w:val="28"/>
          <w:szCs w:val="26"/>
        </w:rPr>
        <w:t xml:space="preserve">        </w:t>
      </w:r>
      <w:r>
        <w:rPr>
          <w:rFonts w:eastAsia="標楷體" w:hint="eastAsia"/>
          <w:sz w:val="28"/>
          <w:szCs w:val="26"/>
        </w:rPr>
        <w:t xml:space="preserve">    </w:t>
      </w:r>
      <w:r>
        <w:rPr>
          <w:rFonts w:eastAsia="標楷體"/>
          <w:sz w:val="28"/>
          <w:szCs w:val="26"/>
        </w:rPr>
        <w:t xml:space="preserve">  </w:t>
      </w:r>
      <w:r>
        <w:rPr>
          <w:rFonts w:eastAsia="標楷體" w:hAnsi="標楷體"/>
          <w:sz w:val="28"/>
          <w:szCs w:val="26"/>
        </w:rPr>
        <w:t>背景噪音</w:t>
      </w:r>
      <w:r>
        <w:rPr>
          <w:rFonts w:eastAsia="標楷體" w:hAnsi="標楷體" w:hint="eastAsia"/>
          <w:sz w:val="28"/>
          <w:szCs w:val="26"/>
        </w:rPr>
        <w:t>（</w:t>
      </w:r>
      <w:r>
        <w:rPr>
          <w:rFonts w:eastAsia="標楷體" w:hAnsi="標楷體" w:hint="eastAsia"/>
          <w:sz w:val="28"/>
          <w:szCs w:val="26"/>
        </w:rPr>
        <w:t>A</w:t>
      </w:r>
      <w:r>
        <w:rPr>
          <w:rFonts w:eastAsia="標楷體" w:hAnsi="標楷體" w:hint="eastAsia"/>
          <w:sz w:val="28"/>
          <w:szCs w:val="26"/>
        </w:rPr>
        <w:t>加權）</w:t>
      </w:r>
      <w:r>
        <w:rPr>
          <w:rFonts w:eastAsia="標楷體" w:hAnsi="標楷體"/>
          <w:sz w:val="28"/>
          <w:szCs w:val="26"/>
        </w:rPr>
        <w:t>修正如下：</w:t>
      </w:r>
    </w:p>
    <w:p w:rsidR="00DD3D0E" w:rsidRDefault="00DD3D0E">
      <w:pPr>
        <w:pStyle w:val="a7"/>
        <w:tabs>
          <w:tab w:val="clear" w:pos="1134"/>
        </w:tabs>
        <w:snapToGrid w:val="0"/>
        <w:spacing w:before="120" w:after="120" w:line="240" w:lineRule="auto"/>
        <w:ind w:leftChars="650" w:left="1560"/>
        <w:jc w:val="right"/>
        <w:rPr>
          <w:rFonts w:eastAsia="標楷體" w:hint="eastAsia"/>
          <w:sz w:val="28"/>
          <w:szCs w:val="26"/>
        </w:rPr>
      </w:pPr>
      <w:r>
        <w:rPr>
          <w:rFonts w:eastAsia="標楷體"/>
          <w:position w:val="-10"/>
          <w:sz w:val="28"/>
          <w:szCs w:val="26"/>
        </w:rPr>
        <w:object w:dxaOrig="2340" w:dyaOrig="360">
          <v:shape id="_x0000_i1051" type="#_x0000_t75" style="width:126.75pt;height:18pt" o:ole="">
            <v:imagedata r:id="rId51" o:title=""/>
          </v:shape>
          <o:OLEObject Type="Embed" ProgID="Equation.3" ShapeID="_x0000_i1051" DrawAspect="Content" ObjectID="_1542529282" r:id="rId52"/>
        </w:object>
      </w:r>
      <w:r>
        <w:rPr>
          <w:rFonts w:eastAsia="標楷體"/>
          <w:sz w:val="28"/>
          <w:szCs w:val="26"/>
        </w:rPr>
        <w:t xml:space="preserve">     </w:t>
      </w:r>
      <w:r>
        <w:rPr>
          <w:rFonts w:eastAsia="標楷體" w:hint="eastAsia"/>
          <w:sz w:val="28"/>
          <w:szCs w:val="26"/>
        </w:rPr>
        <w:t xml:space="preserve">          </w:t>
      </w:r>
      <w:r>
        <w:rPr>
          <w:rFonts w:eastAsia="標楷體"/>
          <w:sz w:val="28"/>
          <w:szCs w:val="26"/>
        </w:rPr>
        <w:t xml:space="preserve">              (6)</w:t>
      </w:r>
    </w:p>
    <w:p w:rsidR="00DD3D0E" w:rsidRDefault="00DD3D0E">
      <w:pPr>
        <w:pStyle w:val="a7"/>
        <w:tabs>
          <w:tab w:val="clear" w:pos="1134"/>
          <w:tab w:val="num" w:pos="3261"/>
        </w:tabs>
        <w:snapToGrid w:val="0"/>
        <w:spacing w:before="120" w:after="120" w:line="240" w:lineRule="auto"/>
        <w:ind w:leftChars="1122" w:left="3402" w:hanging="709"/>
        <w:rPr>
          <w:rFonts w:eastAsia="標楷體" w:hAnsi="標楷體" w:hint="eastAsia"/>
          <w:sz w:val="28"/>
          <w:szCs w:val="26"/>
        </w:rPr>
      </w:pPr>
      <w:r>
        <w:rPr>
          <w:rFonts w:eastAsia="標楷體"/>
          <w:position w:val="-10"/>
          <w:sz w:val="28"/>
          <w:szCs w:val="26"/>
        </w:rPr>
        <w:object w:dxaOrig="420" w:dyaOrig="340">
          <v:shape id="_x0000_i1052" type="#_x0000_t75" style="width:21pt;height:17.25pt" o:ole="">
            <v:imagedata r:id="rId38" o:title=""/>
          </v:shape>
          <o:OLEObject Type="Embed" ProgID="Equation.3" ShapeID="_x0000_i1052" DrawAspect="Content" ObjectID="_1542529283" r:id="rId53"/>
        </w:object>
      </w:r>
      <w:r>
        <w:rPr>
          <w:rFonts w:eastAsia="標楷體" w:hAnsi="標楷體"/>
          <w:sz w:val="28"/>
          <w:szCs w:val="26"/>
        </w:rPr>
        <w:t>：背景噪音修正值，如果</w:t>
      </w:r>
      <w:r>
        <w:rPr>
          <w:rFonts w:eastAsia="標楷體"/>
          <w:position w:val="-10"/>
          <w:sz w:val="28"/>
          <w:szCs w:val="26"/>
        </w:rPr>
        <w:object w:dxaOrig="940" w:dyaOrig="340">
          <v:shape id="_x0000_i1053" type="#_x0000_t75" style="width:47.25pt;height:17.25pt" o:ole="">
            <v:imagedata r:id="rId54" o:title=""/>
          </v:shape>
          <o:OLEObject Type="Embed" ProgID="Equation.3" ShapeID="_x0000_i1053" DrawAspect="Content" ObjectID="_1542529284" r:id="rId55"/>
        </w:object>
      </w:r>
      <w:r>
        <w:rPr>
          <w:rFonts w:eastAsia="標楷體"/>
          <w:sz w:val="28"/>
          <w:szCs w:val="26"/>
        </w:rPr>
        <w:t xml:space="preserve">dB </w:t>
      </w:r>
      <w:r>
        <w:rPr>
          <w:rFonts w:eastAsia="標楷體" w:hAnsi="標楷體"/>
          <w:sz w:val="28"/>
          <w:szCs w:val="26"/>
        </w:rPr>
        <w:t>則不須修正，</w:t>
      </w:r>
      <w:r>
        <w:rPr>
          <w:rFonts w:eastAsia="標楷體"/>
          <w:sz w:val="28"/>
          <w:szCs w:val="26"/>
        </w:rPr>
        <w:t xml:space="preserve"> </w:t>
      </w:r>
      <w:r>
        <w:rPr>
          <w:rFonts w:eastAsia="標楷體"/>
          <w:position w:val="-12"/>
          <w:sz w:val="28"/>
          <w:szCs w:val="26"/>
        </w:rPr>
        <w:object w:dxaOrig="840" w:dyaOrig="360">
          <v:shape id="_x0000_i1054" type="#_x0000_t75" style="width:42pt;height:18pt" o:ole="">
            <v:imagedata r:id="rId56" o:title=""/>
          </v:shape>
          <o:OLEObject Type="Embed" ProgID="Equation.3" ShapeID="_x0000_i1054" DrawAspect="Content" ObjectID="_1542529285" r:id="rId57"/>
        </w:object>
      </w:r>
      <w:r>
        <w:rPr>
          <w:rFonts w:eastAsia="標楷體"/>
          <w:sz w:val="28"/>
          <w:szCs w:val="26"/>
        </w:rPr>
        <w:t>dB</w:t>
      </w:r>
      <w:r>
        <w:rPr>
          <w:rFonts w:eastAsia="標楷體" w:hAnsi="標楷體"/>
          <w:sz w:val="28"/>
          <w:szCs w:val="26"/>
        </w:rPr>
        <w:t>則量測有效，</w:t>
      </w:r>
      <w:r>
        <w:rPr>
          <w:rFonts w:eastAsia="標楷體"/>
          <w:position w:val="-10"/>
          <w:sz w:val="28"/>
          <w:szCs w:val="26"/>
        </w:rPr>
        <w:object w:dxaOrig="440" w:dyaOrig="340">
          <v:shape id="_x0000_i1055" type="#_x0000_t75" style="width:21.75pt;height:17.25pt" o:ole="">
            <v:imagedata r:id="rId58" o:title=""/>
          </v:shape>
          <o:OLEObject Type="Embed" ProgID="Equation.3" ShapeID="_x0000_i1055" DrawAspect="Content" ObjectID="_1542529286" r:id="rId59"/>
        </w:object>
      </w:r>
      <w:r>
        <w:rPr>
          <w:rFonts w:eastAsia="標楷體" w:hAnsi="標楷體"/>
          <w:sz w:val="28"/>
          <w:szCs w:val="26"/>
        </w:rPr>
        <w:t>介於</w:t>
      </w:r>
      <w:r>
        <w:rPr>
          <w:rFonts w:eastAsia="標楷體"/>
          <w:sz w:val="28"/>
          <w:szCs w:val="26"/>
        </w:rPr>
        <w:t>3</w:t>
      </w:r>
      <w:r>
        <w:rPr>
          <w:rFonts w:eastAsia="標楷體" w:hAnsi="標楷體"/>
          <w:sz w:val="28"/>
          <w:szCs w:val="26"/>
        </w:rPr>
        <w:t>至</w:t>
      </w:r>
      <w:r>
        <w:rPr>
          <w:rFonts w:eastAsia="標楷體"/>
          <w:sz w:val="28"/>
          <w:szCs w:val="26"/>
        </w:rPr>
        <w:t>10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/>
          <w:sz w:val="28"/>
          <w:szCs w:val="26"/>
        </w:rPr>
        <w:t>dB</w:t>
      </w:r>
      <w:r>
        <w:rPr>
          <w:rFonts w:eastAsia="標楷體" w:hAnsi="標楷體"/>
          <w:sz w:val="28"/>
          <w:szCs w:val="26"/>
        </w:rPr>
        <w:t>依據式</w:t>
      </w:r>
      <w:r>
        <w:rPr>
          <w:rFonts w:eastAsia="標楷體"/>
          <w:sz w:val="28"/>
          <w:szCs w:val="26"/>
        </w:rPr>
        <w:t>(6)</w:t>
      </w:r>
      <w:r>
        <w:rPr>
          <w:rFonts w:eastAsia="標楷體" w:hAnsi="標楷體"/>
          <w:sz w:val="28"/>
          <w:szCs w:val="26"/>
        </w:rPr>
        <w:t>作修正。</w:t>
      </w:r>
    </w:p>
    <w:p w:rsidR="00DD3D0E" w:rsidRDefault="00DD3D0E">
      <w:pPr>
        <w:numPr>
          <w:ilvl w:val="4"/>
          <w:numId w:val="2"/>
        </w:numPr>
        <w:snapToGrid w:val="0"/>
        <w:spacing w:before="120" w:after="12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 w:hint="eastAsia"/>
          <w:sz w:val="28"/>
          <w:szCs w:val="26"/>
        </w:rPr>
        <w:t>環境修正</w:t>
      </w:r>
    </w:p>
    <w:p w:rsidR="00DD3D0E" w:rsidRDefault="00DD3D0E">
      <w:pPr>
        <w:pStyle w:val="a7"/>
        <w:tabs>
          <w:tab w:val="clear" w:pos="1134"/>
        </w:tabs>
        <w:snapToGrid w:val="0"/>
        <w:spacing w:before="120" w:after="120" w:line="240" w:lineRule="auto"/>
        <w:ind w:leftChars="945" w:left="2268" w:firstLineChars="4" w:firstLine="11"/>
        <w:rPr>
          <w:rFonts w:eastAsia="標楷體"/>
          <w:sz w:val="28"/>
          <w:szCs w:val="26"/>
        </w:rPr>
      </w:pPr>
      <w:r>
        <w:rPr>
          <w:rFonts w:eastAsia="標楷體" w:hint="eastAsia"/>
          <w:kern w:val="0"/>
          <w:sz w:val="28"/>
        </w:rPr>
        <w:t>量測環境之反射與吸音對量測表面聲壓位準的環境修正值，採用參考聲源比較測試法，計算方法如下</w:t>
      </w:r>
    </w:p>
    <w:p w:rsidR="00DD3D0E" w:rsidRDefault="00DD3D0E">
      <w:pPr>
        <w:pStyle w:val="a7"/>
        <w:tabs>
          <w:tab w:val="clear" w:pos="1134"/>
        </w:tabs>
        <w:snapToGrid w:val="0"/>
        <w:spacing w:before="120" w:after="120" w:line="240" w:lineRule="auto"/>
        <w:ind w:leftChars="1" w:left="2290" w:hangingChars="817" w:hanging="2288"/>
        <w:jc w:val="righ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/>
          <w:position w:val="-16"/>
          <w:sz w:val="28"/>
          <w:szCs w:val="26"/>
        </w:rPr>
        <w:object w:dxaOrig="1800" w:dyaOrig="480">
          <v:shape id="_x0000_i1056" type="#_x0000_t75" style="width:90pt;height:24pt" o:ole="">
            <v:imagedata r:id="rId60" o:title=""/>
          </v:shape>
          <o:OLEObject Type="Embed" ProgID="Equation.3" ShapeID="_x0000_i1056" DrawAspect="Content" ObjectID="_1542529287" r:id="rId61"/>
        </w:object>
      </w:r>
      <w:r>
        <w:rPr>
          <w:rFonts w:eastAsia="標楷體"/>
          <w:sz w:val="28"/>
          <w:szCs w:val="26"/>
        </w:rPr>
        <w:t xml:space="preserve">    </w:t>
      </w:r>
      <w:r>
        <w:rPr>
          <w:rFonts w:eastAsia="標楷體" w:hint="eastAsia"/>
          <w:sz w:val="28"/>
          <w:szCs w:val="26"/>
        </w:rPr>
        <w:t xml:space="preserve">            </w:t>
      </w:r>
      <w:r>
        <w:rPr>
          <w:rFonts w:eastAsia="標楷體"/>
          <w:sz w:val="28"/>
          <w:szCs w:val="26"/>
        </w:rPr>
        <w:t xml:space="preserve">                   (7)</w:t>
      </w:r>
    </w:p>
    <w:p w:rsidR="00DD3D0E" w:rsidRDefault="00DD3D0E">
      <w:pPr>
        <w:pStyle w:val="a9"/>
        <w:spacing w:before="120" w:after="120" w:line="240" w:lineRule="auto"/>
        <w:ind w:leftChars="1122" w:left="3606" w:hangingChars="326" w:hanging="913"/>
        <w:rPr>
          <w:rFonts w:eastAsia="標楷體"/>
          <w:sz w:val="28"/>
          <w:szCs w:val="26"/>
        </w:rPr>
      </w:pPr>
      <w:r>
        <w:rPr>
          <w:rFonts w:eastAsia="標楷體"/>
          <w:position w:val="-12"/>
          <w:sz w:val="28"/>
          <w:szCs w:val="26"/>
        </w:rPr>
        <w:object w:dxaOrig="540" w:dyaOrig="360">
          <v:shape id="_x0000_i1057" type="#_x0000_t75" style="width:27pt;height:18pt" o:ole="">
            <v:imagedata r:id="rId62" o:title=""/>
          </v:shape>
          <o:OLEObject Type="Embed" ProgID="Equation.3" ShapeID="_x0000_i1057" DrawAspect="Content" ObjectID="_1542529288" r:id="rId63"/>
        </w:object>
      </w:r>
      <w:r>
        <w:rPr>
          <w:rFonts w:eastAsia="標楷體" w:hAnsi="標楷體"/>
          <w:sz w:val="28"/>
          <w:szCs w:val="26"/>
        </w:rPr>
        <w:t>：環境修正值，戶外測試聲源位置附近無</w:t>
      </w:r>
      <w:r>
        <w:rPr>
          <w:rFonts w:eastAsia="標楷體" w:hAnsi="標楷體" w:hint="eastAsia"/>
          <w:sz w:val="28"/>
          <w:szCs w:val="26"/>
        </w:rPr>
        <w:t>吸收面或</w:t>
      </w:r>
      <w:r>
        <w:rPr>
          <w:rFonts w:eastAsia="標楷體" w:hAnsi="標楷體"/>
          <w:sz w:val="28"/>
          <w:szCs w:val="26"/>
        </w:rPr>
        <w:t>反射物</w:t>
      </w:r>
      <w:r>
        <w:rPr>
          <w:rFonts w:eastAsia="標楷體" w:hAnsi="標楷體" w:hint="eastAsia"/>
          <w:sz w:val="28"/>
          <w:szCs w:val="26"/>
        </w:rPr>
        <w:t>且符合五、（二）</w:t>
      </w:r>
      <w:r>
        <w:rPr>
          <w:rFonts w:eastAsia="標楷體" w:hAnsi="標楷體" w:hint="eastAsia"/>
          <w:sz w:val="28"/>
          <w:szCs w:val="26"/>
        </w:rPr>
        <w:t>3.</w:t>
      </w:r>
      <w:r>
        <w:rPr>
          <w:rFonts w:eastAsia="標楷體" w:hAnsi="標楷體" w:hint="eastAsia"/>
          <w:sz w:val="28"/>
          <w:szCs w:val="26"/>
        </w:rPr>
        <w:t>之規定</w:t>
      </w:r>
      <w:r>
        <w:rPr>
          <w:rFonts w:eastAsia="標楷體" w:hAnsi="標楷體"/>
          <w:sz w:val="28"/>
          <w:szCs w:val="26"/>
        </w:rPr>
        <w:t>時</w:t>
      </w:r>
      <w:r>
        <w:rPr>
          <w:rFonts w:eastAsia="標楷體"/>
          <w:position w:val="-10"/>
          <w:sz w:val="28"/>
          <w:szCs w:val="26"/>
        </w:rPr>
        <w:object w:dxaOrig="960" w:dyaOrig="340">
          <v:shape id="_x0000_i1058" type="#_x0000_t75" style="width:48pt;height:17.25pt" o:ole="">
            <v:imagedata r:id="rId64" o:title=""/>
          </v:shape>
          <o:OLEObject Type="Embed" ProgID="Equation.3" ShapeID="_x0000_i1058" DrawAspect="Content" ObjectID="_1542529289" r:id="rId65"/>
        </w:object>
      </w:r>
      <w:r>
        <w:rPr>
          <w:rFonts w:eastAsia="標楷體"/>
          <w:sz w:val="28"/>
          <w:szCs w:val="26"/>
        </w:rPr>
        <w:t xml:space="preserve">dB </w:t>
      </w:r>
      <w:r>
        <w:rPr>
          <w:rFonts w:eastAsia="標楷體" w:hAnsi="標楷體"/>
          <w:sz w:val="28"/>
          <w:szCs w:val="26"/>
        </w:rPr>
        <w:t>可忽略，否則</w:t>
      </w:r>
      <w:r>
        <w:rPr>
          <w:rFonts w:eastAsia="標楷體" w:hAnsi="標楷體" w:hint="eastAsia"/>
          <w:sz w:val="28"/>
          <w:szCs w:val="26"/>
        </w:rPr>
        <w:t>必須</w:t>
      </w:r>
      <w:r>
        <w:rPr>
          <w:rFonts w:eastAsia="標楷體" w:hAnsi="標楷體"/>
          <w:sz w:val="28"/>
          <w:szCs w:val="26"/>
        </w:rPr>
        <w:t>依式</w:t>
      </w:r>
      <w:r>
        <w:rPr>
          <w:rFonts w:eastAsia="標楷體"/>
          <w:sz w:val="28"/>
          <w:szCs w:val="26"/>
        </w:rPr>
        <w:t>(7)</w:t>
      </w:r>
      <w:r>
        <w:rPr>
          <w:rFonts w:eastAsia="標楷體" w:hint="eastAsia"/>
          <w:sz w:val="28"/>
          <w:szCs w:val="26"/>
        </w:rPr>
        <w:t>計算環境</w:t>
      </w:r>
      <w:r>
        <w:rPr>
          <w:rFonts w:eastAsia="標楷體" w:hAnsi="標楷體"/>
          <w:sz w:val="28"/>
          <w:szCs w:val="26"/>
        </w:rPr>
        <w:t>修正</w:t>
      </w:r>
      <w:r>
        <w:rPr>
          <w:rFonts w:eastAsia="標楷體" w:hAnsi="標楷體" w:hint="eastAsia"/>
          <w:sz w:val="28"/>
          <w:szCs w:val="26"/>
        </w:rPr>
        <w:t>值</w:t>
      </w:r>
      <w:r>
        <w:rPr>
          <w:rFonts w:eastAsia="標楷體" w:hAnsi="標楷體"/>
          <w:sz w:val="28"/>
          <w:szCs w:val="26"/>
        </w:rPr>
        <w:t>，</w:t>
      </w:r>
      <w:r>
        <w:rPr>
          <w:rFonts w:eastAsia="標楷體"/>
          <w:position w:val="-12"/>
          <w:sz w:val="28"/>
          <w:szCs w:val="26"/>
        </w:rPr>
        <w:object w:dxaOrig="820" w:dyaOrig="360">
          <v:shape id="_x0000_i1059" type="#_x0000_t75" style="width:41.25pt;height:18pt" o:ole="">
            <v:imagedata r:id="rId66" o:title=""/>
          </v:shape>
          <o:OLEObject Type="Embed" ProgID="Equation.3" ShapeID="_x0000_i1059" DrawAspect="Content" ObjectID="_1542529290" r:id="rId67"/>
        </w:object>
      </w:r>
      <w:r>
        <w:rPr>
          <w:rFonts w:eastAsia="標楷體"/>
          <w:sz w:val="28"/>
          <w:szCs w:val="26"/>
        </w:rPr>
        <w:t>dB</w:t>
      </w:r>
      <w:r>
        <w:rPr>
          <w:rFonts w:eastAsia="標楷體" w:hAnsi="標楷體"/>
          <w:sz w:val="28"/>
          <w:szCs w:val="26"/>
        </w:rPr>
        <w:t>量</w:t>
      </w:r>
      <w:r>
        <w:rPr>
          <w:rFonts w:eastAsia="標楷體" w:hAnsi="標楷體" w:hint="eastAsia"/>
          <w:sz w:val="28"/>
          <w:szCs w:val="26"/>
        </w:rPr>
        <w:t>測</w:t>
      </w:r>
      <w:r>
        <w:rPr>
          <w:rFonts w:eastAsia="標楷體" w:hAnsi="標楷體"/>
          <w:sz w:val="28"/>
          <w:szCs w:val="26"/>
        </w:rPr>
        <w:t>數值無效。</w:t>
      </w:r>
    </w:p>
    <w:p w:rsidR="00DD3D0E" w:rsidRDefault="00DD3D0E">
      <w:pPr>
        <w:pStyle w:val="a9"/>
        <w:spacing w:before="120" w:after="120" w:line="240" w:lineRule="auto"/>
        <w:ind w:leftChars="1122" w:left="3606" w:hangingChars="326" w:hanging="913"/>
        <w:rPr>
          <w:rFonts w:eastAsia="標楷體"/>
          <w:sz w:val="28"/>
          <w:szCs w:val="26"/>
        </w:rPr>
      </w:pPr>
      <w:r>
        <w:rPr>
          <w:rFonts w:eastAsia="標楷體" w:hint="eastAsia"/>
          <w:i/>
          <w:iCs/>
          <w:sz w:val="28"/>
        </w:rPr>
        <w:t>L</w:t>
      </w:r>
      <w:r>
        <w:rPr>
          <w:rFonts w:eastAsia="標楷體" w:hint="eastAsia"/>
          <w:i/>
          <w:iCs/>
          <w:sz w:val="28"/>
          <w:vertAlign w:val="superscript"/>
        </w:rPr>
        <w:t>*</w:t>
      </w:r>
      <w:r>
        <w:rPr>
          <w:rFonts w:eastAsia="標楷體" w:hint="eastAsia"/>
          <w:i/>
          <w:iCs/>
          <w:sz w:val="28"/>
          <w:vertAlign w:val="subscript"/>
        </w:rPr>
        <w:t>W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kern w:val="0"/>
          <w:sz w:val="28"/>
        </w:rPr>
        <w:t>測試時將原有聲源移開，改放置參考聲源，並依本方法量測且經背景噪音修正之參考聲源聲功率位準，單位為</w:t>
      </w:r>
      <w:r>
        <w:rPr>
          <w:rFonts w:eastAsia="標楷體" w:hint="eastAsia"/>
          <w:kern w:val="0"/>
          <w:sz w:val="28"/>
        </w:rPr>
        <w:t>dB</w:t>
      </w:r>
      <w:r>
        <w:rPr>
          <w:rFonts w:eastAsia="標楷體" w:hint="eastAsia"/>
          <w:kern w:val="0"/>
          <w:sz w:val="28"/>
        </w:rPr>
        <w:t>。</w:t>
      </w:r>
    </w:p>
    <w:p w:rsidR="00DD3D0E" w:rsidRDefault="00DD3D0E">
      <w:pPr>
        <w:snapToGrid w:val="0"/>
        <w:spacing w:before="120" w:after="120"/>
        <w:ind w:leftChars="394" w:left="946" w:firstLineChars="600" w:firstLine="1680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/>
          <w:position w:val="-14"/>
          <w:sz w:val="28"/>
          <w:szCs w:val="26"/>
        </w:rPr>
        <w:object w:dxaOrig="480" w:dyaOrig="480">
          <v:shape id="_x0000_i1060" type="#_x0000_t75" style="width:24pt;height:24.75pt" o:ole="">
            <v:imagedata r:id="rId68" o:title=""/>
          </v:shape>
          <o:OLEObject Type="Embed" ProgID="Equation.3" ShapeID="_x0000_i1060" DrawAspect="Content" ObjectID="_1542529291" r:id="rId69"/>
        </w:object>
      </w:r>
      <w:r>
        <w:rPr>
          <w:rFonts w:eastAsia="標楷體" w:hAnsi="標楷體"/>
          <w:sz w:val="28"/>
          <w:szCs w:val="26"/>
        </w:rPr>
        <w:t>：參考聲源之聲功率位準，單位為</w:t>
      </w:r>
      <w:r>
        <w:rPr>
          <w:rFonts w:eastAsia="標楷體"/>
          <w:sz w:val="28"/>
          <w:szCs w:val="26"/>
        </w:rPr>
        <w:t>dB</w:t>
      </w:r>
      <w:r>
        <w:rPr>
          <w:rFonts w:eastAsia="標楷體" w:hAnsi="標楷體"/>
          <w:sz w:val="28"/>
          <w:szCs w:val="26"/>
        </w:rPr>
        <w:t>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jc w:val="both"/>
        <w:rPr>
          <w:rFonts w:eastAsia="標楷體" w:hint="eastAsia"/>
          <w:sz w:val="28"/>
          <w:szCs w:val="26"/>
        </w:rPr>
      </w:pPr>
      <w:r>
        <w:rPr>
          <w:rFonts w:eastAsia="標楷體"/>
          <w:sz w:val="28"/>
          <w:szCs w:val="26"/>
        </w:rPr>
        <w:t>A</w:t>
      </w:r>
      <w:r>
        <w:rPr>
          <w:rFonts w:eastAsia="標楷體" w:hAnsi="標楷體"/>
          <w:sz w:val="28"/>
          <w:szCs w:val="26"/>
        </w:rPr>
        <w:t>加權聲功率位準計算</w:t>
      </w:r>
      <w:r>
        <w:rPr>
          <w:rFonts w:eastAsia="標楷體"/>
          <w:sz w:val="28"/>
          <w:szCs w:val="26"/>
        </w:rPr>
        <w:t>(</w:t>
      </w:r>
      <w:r>
        <w:rPr>
          <w:rFonts w:eastAsia="標楷體" w:hAnsi="標楷體"/>
          <w:sz w:val="28"/>
          <w:szCs w:val="26"/>
        </w:rPr>
        <w:t>土方移除機具</w:t>
      </w:r>
      <w:r>
        <w:rPr>
          <w:rFonts w:eastAsia="標楷體" w:hAnsi="標楷體" w:hint="eastAsia"/>
          <w:sz w:val="28"/>
          <w:szCs w:val="26"/>
        </w:rPr>
        <w:t>與</w:t>
      </w:r>
      <w:r>
        <w:rPr>
          <w:rFonts w:eastAsia="標楷體" w:hAnsi="標楷體"/>
          <w:sz w:val="28"/>
          <w:szCs w:val="26"/>
        </w:rPr>
        <w:t>非土方移除機具</w:t>
      </w:r>
      <w:r>
        <w:rPr>
          <w:rFonts w:eastAsia="標楷體"/>
          <w:sz w:val="28"/>
          <w:szCs w:val="26"/>
        </w:rPr>
        <w:t>)</w:t>
      </w:r>
    </w:p>
    <w:p w:rsidR="00DD3D0E" w:rsidRDefault="00DD3D0E">
      <w:pPr>
        <w:numPr>
          <w:ilvl w:val="3"/>
          <w:numId w:val="2"/>
        </w:numPr>
        <w:snapToGrid w:val="0"/>
        <w:spacing w:before="120" w:after="120"/>
        <w:jc w:val="both"/>
        <w:rPr>
          <w:rFonts w:eastAsia="標楷體" w:hAnsi="標楷體" w:hint="eastAsia"/>
          <w:color w:val="000000"/>
          <w:sz w:val="28"/>
          <w:szCs w:val="26"/>
        </w:rPr>
      </w:pPr>
      <w:r>
        <w:rPr>
          <w:rFonts w:eastAsia="標楷體" w:hAnsi="標楷體"/>
          <w:color w:val="000000"/>
          <w:sz w:val="28"/>
          <w:szCs w:val="26"/>
        </w:rPr>
        <w:t>土方移除機具</w:t>
      </w:r>
    </w:p>
    <w:p w:rsidR="00DD3D0E" w:rsidRDefault="00DD3D0E">
      <w:pPr>
        <w:pStyle w:val="13"/>
        <w:spacing w:before="120" w:line="240" w:lineRule="auto"/>
        <w:ind w:left="0"/>
        <w:jc w:val="right"/>
        <w:rPr>
          <w:rFonts w:eastAsia="標楷體"/>
          <w:szCs w:val="26"/>
        </w:rPr>
      </w:pPr>
      <w:r>
        <w:rPr>
          <w:rFonts w:eastAsia="標楷體"/>
          <w:position w:val="-30"/>
          <w:szCs w:val="26"/>
        </w:rPr>
        <w:object w:dxaOrig="3420" w:dyaOrig="680">
          <v:shape id="_x0000_i1061" type="#_x0000_t75" style="width:187.5pt;height:37.5pt" o:ole="">
            <v:imagedata r:id="rId70" o:title=""/>
          </v:shape>
          <o:OLEObject Type="Embed" ProgID="Equation.3" ShapeID="_x0000_i1061" DrawAspect="Content" ObjectID="_1542529292" r:id="rId71"/>
        </w:object>
      </w:r>
      <w:r>
        <w:rPr>
          <w:rFonts w:eastAsia="標楷體"/>
          <w:szCs w:val="26"/>
        </w:rPr>
        <w:t xml:space="preserve">         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/>
          <w:szCs w:val="26"/>
        </w:rPr>
        <w:t xml:space="preserve"> </w:t>
      </w:r>
      <w:r>
        <w:rPr>
          <w:rFonts w:eastAsia="標楷體" w:hint="eastAsia"/>
          <w:szCs w:val="26"/>
        </w:rPr>
        <w:t xml:space="preserve">         </w:t>
      </w:r>
      <w:r>
        <w:rPr>
          <w:rFonts w:eastAsia="標楷體"/>
          <w:szCs w:val="26"/>
        </w:rPr>
        <w:t xml:space="preserve">        (8)</w:t>
      </w:r>
    </w:p>
    <w:p w:rsidR="00DD3D0E" w:rsidRDefault="00DD3D0E">
      <w:pPr>
        <w:pStyle w:val="13"/>
        <w:spacing w:before="120" w:line="240" w:lineRule="auto"/>
        <w:ind w:left="2268"/>
        <w:rPr>
          <w:rFonts w:eastAsia="標楷體"/>
          <w:szCs w:val="26"/>
        </w:rPr>
      </w:pPr>
      <w:r>
        <w:rPr>
          <w:rFonts w:eastAsia="標楷體"/>
          <w:position w:val="-10"/>
          <w:szCs w:val="26"/>
        </w:rPr>
        <w:object w:dxaOrig="400" w:dyaOrig="340">
          <v:shape id="_x0000_i1062" type="#_x0000_t75" style="width:20.25pt;height:17.25pt" o:ole="">
            <v:imagedata r:id="rId72" o:title=""/>
          </v:shape>
          <o:OLEObject Type="Embed" ProgID="Equation.3" ShapeID="_x0000_i1062" DrawAspect="Content" ObjectID="_1542529293" r:id="rId73"/>
        </w:object>
      </w:r>
      <w:r>
        <w:rPr>
          <w:rFonts w:eastAsia="標楷體" w:hAnsi="標楷體"/>
          <w:szCs w:val="26"/>
        </w:rPr>
        <w:t>：背景噪音修正值，計算方法如式</w:t>
      </w:r>
      <w:r>
        <w:rPr>
          <w:rFonts w:eastAsia="標楷體"/>
          <w:szCs w:val="26"/>
        </w:rPr>
        <w:t xml:space="preserve">(6) </w:t>
      </w:r>
      <w:r>
        <w:rPr>
          <w:rFonts w:eastAsia="標楷體" w:hAnsi="標楷體"/>
          <w:szCs w:val="26"/>
        </w:rPr>
        <w:t>。</w:t>
      </w:r>
    </w:p>
    <w:p w:rsidR="00DD3D0E" w:rsidRDefault="00DD3D0E">
      <w:pPr>
        <w:pStyle w:val="13"/>
        <w:spacing w:before="120" w:line="240" w:lineRule="auto"/>
        <w:ind w:left="2268"/>
        <w:rPr>
          <w:rFonts w:eastAsia="標楷體"/>
          <w:szCs w:val="26"/>
        </w:rPr>
      </w:pPr>
      <w:r>
        <w:rPr>
          <w:rFonts w:eastAsia="標楷體"/>
          <w:position w:val="-10"/>
          <w:szCs w:val="26"/>
        </w:rPr>
        <w:object w:dxaOrig="420" w:dyaOrig="340">
          <v:shape id="_x0000_i1063" type="#_x0000_t75" style="width:21pt;height:17.25pt" o:ole="">
            <v:imagedata r:id="rId74" o:title=""/>
          </v:shape>
          <o:OLEObject Type="Embed" ProgID="Equation.3" ShapeID="_x0000_i1063" DrawAspect="Content" ObjectID="_1542529294" r:id="rId75"/>
        </w:object>
      </w:r>
      <w:r>
        <w:rPr>
          <w:rFonts w:eastAsia="標楷體" w:hAnsi="標楷體"/>
          <w:szCs w:val="26"/>
        </w:rPr>
        <w:t>：環境修正值，計算方法如式</w:t>
      </w:r>
      <w:r>
        <w:rPr>
          <w:rFonts w:eastAsia="標楷體"/>
          <w:szCs w:val="26"/>
        </w:rPr>
        <w:t xml:space="preserve">(7) </w:t>
      </w:r>
      <w:r>
        <w:rPr>
          <w:rFonts w:eastAsia="標楷體" w:hAnsi="標楷體"/>
          <w:szCs w:val="26"/>
        </w:rPr>
        <w:t>。</w:t>
      </w:r>
    </w:p>
    <w:p w:rsidR="00DD3D0E" w:rsidRDefault="00DD3D0E">
      <w:pPr>
        <w:pStyle w:val="13"/>
        <w:spacing w:before="120" w:line="240" w:lineRule="auto"/>
        <w:ind w:left="2268"/>
        <w:rPr>
          <w:rFonts w:eastAsia="標楷體" w:hint="eastAsia"/>
          <w:szCs w:val="26"/>
        </w:rPr>
      </w:pPr>
      <w:r>
        <w:rPr>
          <w:rFonts w:eastAsia="標楷體"/>
          <w:position w:val="-14"/>
          <w:szCs w:val="26"/>
        </w:rPr>
        <w:object w:dxaOrig="279" w:dyaOrig="380">
          <v:shape id="_x0000_i1064" type="#_x0000_t75" style="width:14.25pt;height:18.75pt" o:ole="">
            <v:imagedata r:id="rId76" o:title=""/>
          </v:shape>
          <o:OLEObject Type="Embed" ProgID="Equation.3" ShapeID="_x0000_i1064" DrawAspect="Content" ObjectID="_1542529295" r:id="rId77"/>
        </w:object>
      </w:r>
      <w:r>
        <w:rPr>
          <w:rFonts w:eastAsia="標楷體" w:hAnsi="標楷體"/>
          <w:szCs w:val="26"/>
        </w:rPr>
        <w:t>：半球體表面積</w:t>
      </w:r>
      <w:r>
        <w:rPr>
          <w:rFonts w:eastAsia="標楷體"/>
          <w:szCs w:val="26"/>
        </w:rPr>
        <w:t>=2πr</w:t>
      </w:r>
      <w:r>
        <w:rPr>
          <w:rFonts w:eastAsia="標楷體"/>
          <w:szCs w:val="26"/>
          <w:vertAlign w:val="superscript"/>
        </w:rPr>
        <w:t>2</w:t>
      </w:r>
      <w:r>
        <w:rPr>
          <w:rFonts w:eastAsia="標楷體"/>
          <w:szCs w:val="26"/>
        </w:rPr>
        <w:t>(m</w:t>
      </w:r>
      <w:r>
        <w:rPr>
          <w:rFonts w:eastAsia="標楷體"/>
          <w:szCs w:val="26"/>
          <w:vertAlign w:val="superscript"/>
        </w:rPr>
        <w:t>2</w:t>
      </w:r>
      <w:r>
        <w:rPr>
          <w:rFonts w:eastAsia="標楷體"/>
          <w:szCs w:val="26"/>
        </w:rPr>
        <w:t xml:space="preserve">) </w:t>
      </w:r>
    </w:p>
    <w:p w:rsidR="00DD3D0E" w:rsidRDefault="00DD3D0E">
      <w:pPr>
        <w:pStyle w:val="13"/>
        <w:spacing w:before="120" w:line="240" w:lineRule="auto"/>
        <w:ind w:left="2268"/>
        <w:rPr>
          <w:rFonts w:eastAsia="標楷體" w:hint="eastAsia"/>
          <w:szCs w:val="26"/>
        </w:rPr>
      </w:pPr>
      <w:r>
        <w:rPr>
          <w:rFonts w:eastAsia="標楷體"/>
          <w:position w:val="-12"/>
          <w:szCs w:val="26"/>
        </w:rPr>
        <w:object w:dxaOrig="279" w:dyaOrig="360">
          <v:shape id="_x0000_i1065" type="#_x0000_t75" style="width:14.25pt;height:18pt" o:ole="">
            <v:imagedata r:id="rId78" o:title=""/>
          </v:shape>
          <o:OLEObject Type="Embed" ProgID="Equation.3" ShapeID="_x0000_i1065" DrawAspect="Content" ObjectID="_1542529296" r:id="rId79"/>
        </w:object>
      </w:r>
      <w:r>
        <w:rPr>
          <w:rFonts w:eastAsia="標楷體" w:hAnsi="標楷體"/>
          <w:szCs w:val="26"/>
        </w:rPr>
        <w:t>：</w:t>
      </w:r>
      <w:r>
        <w:rPr>
          <w:rFonts w:eastAsia="標楷體"/>
          <w:szCs w:val="26"/>
        </w:rPr>
        <w:t>=1 m</w:t>
      </w:r>
      <w:r>
        <w:rPr>
          <w:rFonts w:eastAsia="標楷體"/>
          <w:szCs w:val="26"/>
          <w:vertAlign w:val="superscript"/>
        </w:rPr>
        <w:t>2</w:t>
      </w:r>
    </w:p>
    <w:p w:rsidR="00DD3D0E" w:rsidRDefault="00DD3D0E">
      <w:pPr>
        <w:pStyle w:val="13"/>
        <w:spacing w:before="120" w:line="240" w:lineRule="auto"/>
        <w:ind w:left="2268"/>
        <w:rPr>
          <w:rFonts w:eastAsia="標楷體"/>
          <w:szCs w:val="26"/>
        </w:rPr>
      </w:pPr>
      <w:r>
        <w:rPr>
          <w:rFonts w:eastAsia="標楷體"/>
          <w:position w:val="-30"/>
          <w:szCs w:val="26"/>
        </w:rPr>
        <w:object w:dxaOrig="920" w:dyaOrig="680">
          <v:shape id="_x0000_i1066" type="#_x0000_t75" style="width:45.75pt;height:33.75pt" o:ole="">
            <v:imagedata r:id="rId80" o:title=""/>
          </v:shape>
          <o:OLEObject Type="Embed" ProgID="Equation.3" ShapeID="_x0000_i1066" DrawAspect="Content" ObjectID="_1542529297" r:id="rId81"/>
        </w:object>
      </w:r>
      <w:r>
        <w:rPr>
          <w:rFonts w:eastAsia="標楷體" w:hAnsi="標楷體"/>
          <w:szCs w:val="26"/>
        </w:rPr>
        <w:t>：</w:t>
      </w:r>
      <w:r>
        <w:rPr>
          <w:rFonts w:eastAsia="標楷體"/>
          <w:szCs w:val="26"/>
        </w:rPr>
        <w:t>r = 4 m</w:t>
      </w:r>
      <w:r>
        <w:rPr>
          <w:rFonts w:eastAsia="標楷體" w:hint="eastAsia"/>
          <w:szCs w:val="26"/>
        </w:rPr>
        <w:t>約</w:t>
      </w:r>
      <w:r>
        <w:rPr>
          <w:rFonts w:eastAsia="標楷體"/>
          <w:szCs w:val="26"/>
        </w:rPr>
        <w:t>為</w:t>
      </w:r>
      <w:r>
        <w:rPr>
          <w:rFonts w:eastAsia="標楷體"/>
          <w:szCs w:val="26"/>
        </w:rPr>
        <w:t>20</w:t>
      </w:r>
      <w:r>
        <w:rPr>
          <w:rFonts w:eastAsia="標楷體"/>
          <w:szCs w:val="26"/>
        </w:rPr>
        <w:t>；</w:t>
      </w:r>
      <w:r>
        <w:rPr>
          <w:rFonts w:eastAsia="標楷體"/>
          <w:szCs w:val="26"/>
        </w:rPr>
        <w:t xml:space="preserve"> r =10 m</w:t>
      </w:r>
      <w:r>
        <w:rPr>
          <w:rFonts w:eastAsia="標楷體" w:hint="eastAsia"/>
          <w:szCs w:val="26"/>
        </w:rPr>
        <w:t>約</w:t>
      </w:r>
      <w:r>
        <w:rPr>
          <w:rFonts w:eastAsia="標楷體"/>
          <w:szCs w:val="26"/>
        </w:rPr>
        <w:t>為</w:t>
      </w:r>
      <w:r>
        <w:rPr>
          <w:rFonts w:eastAsia="標楷體"/>
          <w:szCs w:val="26"/>
        </w:rPr>
        <w:t>28</w:t>
      </w:r>
      <w:r>
        <w:rPr>
          <w:rFonts w:eastAsia="標楷體"/>
          <w:szCs w:val="26"/>
        </w:rPr>
        <w:t>；</w:t>
      </w:r>
      <w:r>
        <w:rPr>
          <w:rFonts w:eastAsia="標楷體"/>
          <w:szCs w:val="26"/>
        </w:rPr>
        <w:t>r = 16 m</w:t>
      </w:r>
      <w:r>
        <w:rPr>
          <w:rFonts w:eastAsia="標楷體" w:hint="eastAsia"/>
          <w:szCs w:val="26"/>
        </w:rPr>
        <w:t>約</w:t>
      </w:r>
      <w:r>
        <w:rPr>
          <w:rFonts w:eastAsia="標楷體"/>
          <w:szCs w:val="26"/>
        </w:rPr>
        <w:t>為</w:t>
      </w:r>
      <w:r>
        <w:rPr>
          <w:rFonts w:eastAsia="標楷體"/>
          <w:szCs w:val="26"/>
        </w:rPr>
        <w:t>32</w:t>
      </w:r>
      <w:r>
        <w:rPr>
          <w:rFonts w:eastAsia="標楷體" w:hAnsi="標楷體"/>
          <w:szCs w:val="26"/>
        </w:rPr>
        <w:t>。</w:t>
      </w:r>
    </w:p>
    <w:p w:rsidR="00DD3D0E" w:rsidRDefault="00DD3D0E">
      <w:pPr>
        <w:numPr>
          <w:ilvl w:val="3"/>
          <w:numId w:val="2"/>
        </w:numPr>
        <w:snapToGrid w:val="0"/>
        <w:spacing w:before="120" w:after="120"/>
        <w:jc w:val="both"/>
        <w:rPr>
          <w:rFonts w:eastAsia="標楷體" w:hint="eastAsia"/>
          <w:sz w:val="28"/>
          <w:szCs w:val="26"/>
        </w:rPr>
      </w:pPr>
      <w:r>
        <w:rPr>
          <w:rFonts w:eastAsia="標楷體" w:hAnsi="標楷體"/>
          <w:color w:val="000000"/>
          <w:sz w:val="28"/>
          <w:szCs w:val="26"/>
        </w:rPr>
        <w:t>非土方移除機具</w:t>
      </w:r>
    </w:p>
    <w:p w:rsidR="00DD3D0E" w:rsidRDefault="00DD3D0E">
      <w:pPr>
        <w:pStyle w:val="13"/>
        <w:spacing w:before="120" w:line="240" w:lineRule="auto"/>
        <w:ind w:leftChars="-708" w:left="1" w:right="280" w:hangingChars="607" w:hanging="1700"/>
        <w:jc w:val="right"/>
        <w:rPr>
          <w:rFonts w:eastAsia="標楷體"/>
          <w:color w:val="0000FF"/>
          <w:szCs w:val="26"/>
        </w:rPr>
      </w:pPr>
      <w:r>
        <w:rPr>
          <w:rFonts w:eastAsia="標楷體"/>
          <w:position w:val="-30"/>
        </w:rPr>
        <w:object w:dxaOrig="2100" w:dyaOrig="680">
          <v:shape id="_x0000_i1067" type="#_x0000_t75" style="width:105pt;height:33.75pt" o:ole="">
            <v:imagedata r:id="rId82" o:title=""/>
          </v:shape>
          <o:OLEObject Type="Embed" ProgID="Equation.3" ShapeID="_x0000_i1067" DrawAspect="Content" ObjectID="_1542529298" r:id="rId83"/>
        </w:object>
      </w:r>
      <w:r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            </w:t>
      </w:r>
      <w:r>
        <w:rPr>
          <w:rFonts w:eastAsia="標楷體"/>
        </w:rPr>
        <w:t xml:space="preserve">    </w:t>
      </w:r>
      <w:r>
        <w:rPr>
          <w:rFonts w:eastAsia="標楷體"/>
          <w:szCs w:val="26"/>
        </w:rPr>
        <w:t>(9)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jc w:val="both"/>
        <w:rPr>
          <w:rFonts w:eastAsia="標楷體" w:hint="eastAsia"/>
          <w:sz w:val="28"/>
          <w:szCs w:val="26"/>
        </w:rPr>
      </w:pPr>
      <w:r>
        <w:rPr>
          <w:rFonts w:eastAsia="標楷體" w:hint="eastAsia"/>
          <w:kern w:val="0"/>
          <w:sz w:val="28"/>
        </w:rPr>
        <w:t>附表</w:t>
      </w:r>
      <w:r>
        <w:rPr>
          <w:rFonts w:eastAsia="標楷體" w:hint="eastAsia"/>
          <w:kern w:val="0"/>
          <w:sz w:val="28"/>
        </w:rPr>
        <w:t>A1</w:t>
      </w:r>
      <w:r>
        <w:rPr>
          <w:rFonts w:eastAsia="標楷體" w:hint="eastAsia"/>
          <w:kern w:val="0"/>
          <w:sz w:val="28"/>
        </w:rPr>
        <w:t>到</w:t>
      </w:r>
      <w:r>
        <w:rPr>
          <w:rFonts w:eastAsia="標楷體" w:hint="eastAsia"/>
          <w:kern w:val="0"/>
          <w:sz w:val="28"/>
        </w:rPr>
        <w:t>A4</w:t>
      </w:r>
      <w:r>
        <w:rPr>
          <w:rFonts w:eastAsia="標楷體" w:hint="eastAsia"/>
          <w:kern w:val="0"/>
          <w:sz w:val="28"/>
        </w:rPr>
        <w:t>中</w:t>
      </w:r>
      <w:r>
        <w:rPr>
          <w:rFonts w:eastAsia="標楷體" w:hint="eastAsia"/>
          <w:kern w:val="0"/>
          <w:sz w:val="28"/>
        </w:rPr>
        <w:t>3</w:t>
      </w:r>
      <w:r>
        <w:rPr>
          <w:rFonts w:eastAsia="標楷體" w:hint="eastAsia"/>
          <w:kern w:val="0"/>
          <w:sz w:val="28"/>
        </w:rPr>
        <w:t>個</w:t>
      </w:r>
      <w:r>
        <w:rPr>
          <w:rFonts w:eastAsia="標楷體" w:hint="eastAsia"/>
          <w:kern w:val="0"/>
          <w:sz w:val="28"/>
        </w:rPr>
        <w:t>A</w:t>
      </w:r>
      <w:r>
        <w:rPr>
          <w:rFonts w:eastAsia="標楷體" w:hint="eastAsia"/>
          <w:kern w:val="0"/>
          <w:sz w:val="28"/>
        </w:rPr>
        <w:t>加權聲功率位準</w:t>
      </w:r>
      <w:r>
        <w:rPr>
          <w:rFonts w:eastAsia="標楷體" w:hint="eastAsia"/>
          <w:kern w:val="0"/>
          <w:sz w:val="28"/>
        </w:rPr>
        <w:t>L</w:t>
      </w:r>
      <w:r>
        <w:rPr>
          <w:rFonts w:eastAsia="標楷體" w:hint="eastAsia"/>
          <w:kern w:val="0"/>
          <w:sz w:val="28"/>
          <w:vertAlign w:val="subscript"/>
        </w:rPr>
        <w:t>WA</w:t>
      </w:r>
      <w:r>
        <w:rPr>
          <w:rFonts w:eastAsia="標楷體" w:hint="eastAsia"/>
          <w:kern w:val="0"/>
          <w:sz w:val="28"/>
        </w:rPr>
        <w:t>數值中，只要任</w:t>
      </w:r>
      <w:r>
        <w:rPr>
          <w:rFonts w:eastAsia="標楷體" w:hint="eastAsia"/>
          <w:kern w:val="0"/>
          <w:sz w:val="28"/>
        </w:rPr>
        <w:t>2</w:t>
      </w:r>
      <w:r>
        <w:rPr>
          <w:rFonts w:eastAsia="標楷體" w:hint="eastAsia"/>
          <w:kern w:val="0"/>
          <w:sz w:val="28"/>
        </w:rPr>
        <w:t>個聲功率位準值相差在</w:t>
      </w:r>
      <w:r>
        <w:rPr>
          <w:rFonts w:eastAsia="標楷體" w:hint="eastAsia"/>
          <w:kern w:val="0"/>
          <w:sz w:val="28"/>
        </w:rPr>
        <w:t>1 dB(A)</w:t>
      </w:r>
      <w:r>
        <w:rPr>
          <w:rFonts w:eastAsia="標楷體" w:hint="eastAsia"/>
          <w:kern w:val="0"/>
          <w:sz w:val="28"/>
        </w:rPr>
        <w:t>以下，則無須進一步量測。否則須繼續量測，直到任</w:t>
      </w:r>
      <w:r>
        <w:rPr>
          <w:rFonts w:eastAsia="標楷體" w:hint="eastAsia"/>
          <w:kern w:val="0"/>
          <w:sz w:val="28"/>
        </w:rPr>
        <w:t>2</w:t>
      </w:r>
      <w:r>
        <w:rPr>
          <w:rFonts w:eastAsia="標楷體" w:hint="eastAsia"/>
          <w:kern w:val="0"/>
          <w:sz w:val="28"/>
        </w:rPr>
        <w:t>個聲功率位準值相差在</w:t>
      </w:r>
      <w:r>
        <w:rPr>
          <w:rFonts w:eastAsia="標楷體" w:hint="eastAsia"/>
          <w:kern w:val="0"/>
          <w:sz w:val="28"/>
        </w:rPr>
        <w:t>1 dB(A)</w:t>
      </w:r>
      <w:r>
        <w:rPr>
          <w:rFonts w:eastAsia="標楷體" w:hint="eastAsia"/>
          <w:kern w:val="0"/>
          <w:sz w:val="28"/>
        </w:rPr>
        <w:t>以下，取最高</w:t>
      </w:r>
      <w:r>
        <w:rPr>
          <w:rFonts w:eastAsia="標楷體" w:hint="eastAsia"/>
          <w:kern w:val="0"/>
          <w:sz w:val="28"/>
        </w:rPr>
        <w:t>2</w:t>
      </w:r>
      <w:r>
        <w:rPr>
          <w:rFonts w:eastAsia="標楷體" w:hint="eastAsia"/>
          <w:kern w:val="0"/>
          <w:sz w:val="28"/>
        </w:rPr>
        <w:t>個聲功率位準</w:t>
      </w:r>
      <w:r>
        <w:rPr>
          <w:rFonts w:eastAsia="標楷體" w:hint="eastAsia"/>
          <w:kern w:val="0"/>
          <w:sz w:val="28"/>
        </w:rPr>
        <w:t>(</w:t>
      </w:r>
      <w:r>
        <w:rPr>
          <w:rFonts w:eastAsia="標楷體" w:hint="eastAsia"/>
          <w:kern w:val="0"/>
          <w:sz w:val="28"/>
        </w:rPr>
        <w:t>相差</w:t>
      </w:r>
      <w:r>
        <w:rPr>
          <w:rFonts w:eastAsia="標楷體" w:hint="eastAsia"/>
          <w:kern w:val="0"/>
          <w:sz w:val="28"/>
        </w:rPr>
        <w:t>1 dB(A)</w:t>
      </w:r>
      <w:r>
        <w:rPr>
          <w:rFonts w:eastAsia="標楷體" w:hint="eastAsia"/>
          <w:kern w:val="0"/>
          <w:sz w:val="28"/>
        </w:rPr>
        <w:t>以下</w:t>
      </w:r>
      <w:r>
        <w:rPr>
          <w:rFonts w:eastAsia="標楷體" w:hint="eastAsia"/>
          <w:kern w:val="0"/>
          <w:sz w:val="28"/>
        </w:rPr>
        <w:t>)</w:t>
      </w:r>
      <w:r>
        <w:rPr>
          <w:rFonts w:eastAsia="標楷體" w:hint="eastAsia"/>
          <w:kern w:val="0"/>
          <w:sz w:val="28"/>
        </w:rPr>
        <w:t>予以算術平均並以四捨五入後之整數值，作為該機具之聲功率位準採用值</w:t>
      </w:r>
      <w:r>
        <w:rPr>
          <w:rFonts w:eastAsia="標楷體" w:hint="eastAsia"/>
          <w:kern w:val="0"/>
          <w:sz w:val="28"/>
        </w:rPr>
        <w:t>L</w:t>
      </w:r>
      <w:r>
        <w:rPr>
          <w:rFonts w:eastAsia="標楷體" w:hint="eastAsia"/>
          <w:kern w:val="0"/>
          <w:sz w:val="28"/>
          <w:vertAlign w:val="subscript"/>
        </w:rPr>
        <w:t>WA</w:t>
      </w:r>
      <w:r>
        <w:rPr>
          <w:rFonts w:eastAsia="標楷體" w:hint="eastAsia"/>
          <w:kern w:val="0"/>
          <w:sz w:val="28"/>
        </w:rPr>
        <w:t>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量測報告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jc w:val="both"/>
        <w:rPr>
          <w:rFonts w:eastAsia="標楷體" w:hint="eastAsia"/>
          <w:sz w:val="28"/>
          <w:szCs w:val="26"/>
        </w:rPr>
      </w:pPr>
      <w:r>
        <w:rPr>
          <w:rFonts w:eastAsia="標楷體" w:hint="eastAsia"/>
          <w:sz w:val="28"/>
          <w:szCs w:val="26"/>
        </w:rPr>
        <w:t>施工機具基本資料，</w:t>
      </w:r>
      <w:r>
        <w:rPr>
          <w:rFonts w:eastAsia="標楷體"/>
          <w:sz w:val="28"/>
          <w:szCs w:val="26"/>
        </w:rPr>
        <w:t>包含機具名稱、型號、規格、附屬配備、減音裝置、馬力、最大轉速、基本尺寸等。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jc w:val="both"/>
        <w:rPr>
          <w:rFonts w:eastAsia="標楷體" w:hint="eastAsia"/>
          <w:sz w:val="28"/>
          <w:szCs w:val="26"/>
        </w:rPr>
      </w:pPr>
      <w:r>
        <w:rPr>
          <w:rFonts w:eastAsia="標楷體"/>
          <w:sz w:val="28"/>
          <w:szCs w:val="26"/>
        </w:rPr>
        <w:t>量測位置（量測點及其高度、聲音感應器高度等）與</w:t>
      </w:r>
      <w:r>
        <w:rPr>
          <w:rFonts w:eastAsia="標楷體" w:hint="eastAsia"/>
          <w:sz w:val="28"/>
          <w:szCs w:val="26"/>
        </w:rPr>
        <w:t>施工機具</w:t>
      </w:r>
      <w:r>
        <w:rPr>
          <w:rFonts w:eastAsia="標楷體"/>
          <w:sz w:val="28"/>
          <w:szCs w:val="26"/>
        </w:rPr>
        <w:t>音源相對位置，</w:t>
      </w:r>
      <w:r>
        <w:rPr>
          <w:rFonts w:eastAsia="標楷體" w:hint="eastAsia"/>
          <w:sz w:val="28"/>
          <w:szCs w:val="26"/>
        </w:rPr>
        <w:t>測試環境反射面的實際描述，施工機具位置相對於周圍地形的位置，</w:t>
      </w:r>
      <w:r>
        <w:rPr>
          <w:rFonts w:eastAsia="標楷體"/>
          <w:sz w:val="28"/>
          <w:szCs w:val="26"/>
        </w:rPr>
        <w:t>周圍之情況（周圍之建築物、地形、地貌、防音設施等，附簡圖</w:t>
      </w:r>
      <w:r>
        <w:rPr>
          <w:rFonts w:eastAsia="標楷體" w:hint="eastAsia"/>
          <w:sz w:val="28"/>
          <w:szCs w:val="26"/>
        </w:rPr>
        <w:t>或</w:t>
      </w:r>
      <w:r>
        <w:rPr>
          <w:rFonts w:eastAsia="標楷體"/>
          <w:sz w:val="28"/>
          <w:szCs w:val="26"/>
        </w:rPr>
        <w:t>照片）。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jc w:val="both"/>
        <w:rPr>
          <w:rFonts w:eastAsia="標楷體" w:hint="eastAsia"/>
          <w:sz w:val="28"/>
          <w:szCs w:val="26"/>
        </w:rPr>
      </w:pPr>
      <w:r>
        <w:rPr>
          <w:rFonts w:eastAsia="標楷體"/>
          <w:sz w:val="28"/>
          <w:szCs w:val="26"/>
        </w:rPr>
        <w:t>量測</w:t>
      </w:r>
      <w:r>
        <w:rPr>
          <w:rFonts w:eastAsia="標楷體" w:hint="eastAsia"/>
          <w:sz w:val="28"/>
          <w:szCs w:val="26"/>
        </w:rPr>
        <w:t>儀器</w:t>
      </w:r>
      <w:r>
        <w:rPr>
          <w:rFonts w:eastAsia="標楷體"/>
          <w:sz w:val="28"/>
          <w:szCs w:val="26"/>
        </w:rPr>
        <w:t>（噪音計（含聲音校正器</w:t>
      </w:r>
      <w:r>
        <w:rPr>
          <w:rFonts w:eastAsia="標楷體" w:hint="eastAsia"/>
          <w:sz w:val="28"/>
          <w:szCs w:val="26"/>
        </w:rPr>
        <w:t>、參考音源、風速計</w:t>
      </w:r>
      <w:r>
        <w:rPr>
          <w:rFonts w:eastAsia="標楷體"/>
          <w:sz w:val="28"/>
          <w:szCs w:val="26"/>
        </w:rPr>
        <w:t>）廠牌、型號、序號，噪音計動特性、</w:t>
      </w:r>
      <w:r>
        <w:rPr>
          <w:rFonts w:eastAsia="標楷體" w:hint="eastAsia"/>
          <w:sz w:val="28"/>
        </w:rPr>
        <w:t>每秒取樣（數據）筆數</w:t>
      </w:r>
      <w:r>
        <w:rPr>
          <w:rFonts w:eastAsia="標楷體"/>
          <w:sz w:val="28"/>
          <w:szCs w:val="26"/>
        </w:rPr>
        <w:t>及其校正紀錄與檢定、校正有效期限等）。</w:t>
      </w:r>
    </w:p>
    <w:p w:rsidR="00DD3D0E" w:rsidRDefault="00DD3D0E">
      <w:pPr>
        <w:numPr>
          <w:ilvl w:val="2"/>
          <w:numId w:val="2"/>
        </w:numPr>
        <w:snapToGrid w:val="0"/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ascii="標楷體" w:eastAsia="標楷體" w:hAnsi="標楷體"/>
          <w:sz w:val="28"/>
          <w:szCs w:val="26"/>
        </w:rPr>
        <w:t>其他（特殊音源之特性及其隨時間變化性、可能影響量測結果之因素等）。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int="eastAsia"/>
          <w:bCs/>
          <w:sz w:val="28"/>
        </w:rPr>
      </w:pPr>
      <w:r>
        <w:rPr>
          <w:rFonts w:eastAsia="標楷體" w:hAnsi="標楷體"/>
          <w:sz w:val="28"/>
          <w:szCs w:val="26"/>
        </w:rPr>
        <w:t>受測噪音（</w:t>
      </w:r>
      <w:r>
        <w:rPr>
          <w:rFonts w:eastAsia="標楷體"/>
          <w:position w:val="-14"/>
          <w:sz w:val="28"/>
          <w:szCs w:val="26"/>
        </w:rPr>
        <w:object w:dxaOrig="600" w:dyaOrig="380">
          <v:shape id="_x0000_i1068" type="#_x0000_t75" style="width:30pt;height:18.75pt" o:ole="">
            <v:imagedata r:id="rId19" o:title=""/>
          </v:shape>
          <o:OLEObject Type="Embed" ProgID="Equation.3" ShapeID="_x0000_i1068" DrawAspect="Content" ObjectID="_1542529299" r:id="rId84"/>
        </w:object>
      </w:r>
      <w:r>
        <w:rPr>
          <w:rFonts w:eastAsia="標楷體" w:hAnsi="標楷體"/>
          <w:sz w:val="28"/>
          <w:szCs w:val="26"/>
        </w:rPr>
        <w:t>）與背景音量（</w:t>
      </w:r>
      <w:r>
        <w:rPr>
          <w:rFonts w:eastAsia="標楷體"/>
          <w:position w:val="-14"/>
          <w:sz w:val="28"/>
          <w:szCs w:val="26"/>
        </w:rPr>
        <w:object w:dxaOrig="520" w:dyaOrig="400">
          <v:shape id="_x0000_i1069" type="#_x0000_t75" style="width:26.25pt;height:20.25pt" o:ole="">
            <v:imagedata r:id="rId45" o:title=""/>
          </v:shape>
          <o:OLEObject Type="Embed" ProgID="Equation.3" ShapeID="_x0000_i1069" DrawAspect="Content" ObjectID="_1542529300" r:id="rId85"/>
        </w:object>
      </w:r>
      <w:r>
        <w:rPr>
          <w:rFonts w:eastAsia="標楷體" w:hAnsi="標楷體"/>
          <w:sz w:val="28"/>
          <w:szCs w:val="26"/>
        </w:rPr>
        <w:t>）相差最好</w:t>
      </w:r>
      <w:r>
        <w:rPr>
          <w:rFonts w:eastAsia="標楷體"/>
          <w:sz w:val="28"/>
          <w:szCs w:val="26"/>
        </w:rPr>
        <w:t>10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/>
          <w:sz w:val="28"/>
          <w:szCs w:val="26"/>
        </w:rPr>
        <w:t>dB</w:t>
      </w:r>
      <w:r>
        <w:rPr>
          <w:rFonts w:eastAsia="標楷體" w:hAnsi="標楷體"/>
          <w:sz w:val="28"/>
          <w:szCs w:val="26"/>
        </w:rPr>
        <w:t>以上，若其差在</w:t>
      </w:r>
      <w:r>
        <w:rPr>
          <w:rFonts w:eastAsia="標楷體"/>
          <w:sz w:val="28"/>
          <w:szCs w:val="26"/>
        </w:rPr>
        <w:t>10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/>
          <w:sz w:val="28"/>
          <w:szCs w:val="26"/>
        </w:rPr>
        <w:t>dB</w:t>
      </w:r>
      <w:r>
        <w:rPr>
          <w:rFonts w:eastAsia="標楷體" w:hAnsi="標楷體"/>
          <w:sz w:val="28"/>
          <w:szCs w:val="26"/>
        </w:rPr>
        <w:t>以下，則以</w:t>
      </w:r>
      <w:r>
        <w:rPr>
          <w:rFonts w:eastAsia="標楷體" w:hAnsi="標楷體" w:hint="eastAsia"/>
          <w:sz w:val="28"/>
          <w:szCs w:val="26"/>
        </w:rPr>
        <w:t>式（</w:t>
      </w:r>
      <w:r>
        <w:rPr>
          <w:rFonts w:eastAsia="標楷體" w:hAnsi="標楷體" w:hint="eastAsia"/>
          <w:sz w:val="28"/>
          <w:szCs w:val="26"/>
        </w:rPr>
        <w:t>6</w:t>
      </w:r>
      <w:r>
        <w:rPr>
          <w:rFonts w:eastAsia="標楷體" w:hAnsi="標楷體" w:hint="eastAsia"/>
          <w:sz w:val="28"/>
          <w:szCs w:val="26"/>
        </w:rPr>
        <w:t>）</w:t>
      </w:r>
      <w:r>
        <w:rPr>
          <w:rFonts w:eastAsia="標楷體" w:hAnsi="標楷體"/>
          <w:sz w:val="28"/>
          <w:szCs w:val="26"/>
        </w:rPr>
        <w:t>修正之；若其差在</w:t>
      </w:r>
      <w:r>
        <w:rPr>
          <w:rFonts w:eastAsia="標楷體"/>
          <w:sz w:val="28"/>
          <w:szCs w:val="26"/>
        </w:rPr>
        <w:t>3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/>
          <w:sz w:val="28"/>
          <w:szCs w:val="26"/>
        </w:rPr>
        <w:t>dB</w:t>
      </w:r>
      <w:r>
        <w:rPr>
          <w:rFonts w:eastAsia="標楷體" w:hAnsi="標楷體"/>
          <w:sz w:val="28"/>
          <w:szCs w:val="26"/>
        </w:rPr>
        <w:t>以下，則建議另尋其他量測地點。</w:t>
      </w:r>
    </w:p>
    <w:p w:rsidR="00DD3D0E" w:rsidRDefault="00DD3D0E">
      <w:pPr>
        <w:spacing w:before="120" w:after="120"/>
        <w:jc w:val="both"/>
        <w:rPr>
          <w:rFonts w:eastAsia="標楷體" w:hint="eastAsia"/>
          <w:bCs/>
          <w:sz w:val="28"/>
        </w:rPr>
      </w:pPr>
    </w:p>
    <w:p w:rsidR="00DD3D0E" w:rsidRDefault="00DD3D0E">
      <w:pPr>
        <w:numPr>
          <w:ilvl w:val="0"/>
          <w:numId w:val="2"/>
        </w:numPr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品質管制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量測前、後噪音計應依儀器原廠說明進行</w:t>
      </w:r>
      <w:r w:rsidR="008476B8" w:rsidRPr="008476B8">
        <w:rPr>
          <w:rFonts w:eastAsia="標楷體" w:hAnsi="標楷體" w:hint="eastAsia"/>
          <w:sz w:val="28"/>
          <w:szCs w:val="26"/>
          <w:u w:val="single"/>
        </w:rPr>
        <w:t>確認</w:t>
      </w:r>
      <w:r w:rsidR="00BD7212">
        <w:rPr>
          <w:rFonts w:eastAsia="標楷體" w:hAnsi="標楷體"/>
          <w:sz w:val="28"/>
          <w:szCs w:val="26"/>
        </w:rPr>
        <w:t>，</w:t>
      </w:r>
      <w:r>
        <w:rPr>
          <w:rFonts w:eastAsia="標楷體" w:hAnsi="標楷體"/>
          <w:sz w:val="28"/>
          <w:szCs w:val="26"/>
        </w:rPr>
        <w:t>呈現值與</w:t>
      </w:r>
      <w:r w:rsidR="00BD7212">
        <w:rPr>
          <w:rFonts w:eastAsia="標楷體" w:hAnsi="標楷體"/>
          <w:sz w:val="28"/>
          <w:szCs w:val="26"/>
        </w:rPr>
        <w:t>聲音校正器</w:t>
      </w:r>
      <w:r w:rsidR="00BD7212" w:rsidRPr="00BD7212">
        <w:rPr>
          <w:rFonts w:eastAsia="標楷體" w:hAnsi="標楷體" w:hint="eastAsia"/>
          <w:sz w:val="28"/>
          <w:szCs w:val="26"/>
          <w:u w:val="single"/>
        </w:rPr>
        <w:t>校正報告真實</w:t>
      </w:r>
      <w:r w:rsidRPr="00BD7212">
        <w:rPr>
          <w:rFonts w:eastAsia="標楷體" w:hAnsi="標楷體"/>
          <w:sz w:val="28"/>
          <w:szCs w:val="26"/>
          <w:u w:val="single"/>
        </w:rPr>
        <w:t>值</w:t>
      </w:r>
      <w:r w:rsidR="00BD7212">
        <w:rPr>
          <w:rFonts w:ascii="標楷體" w:eastAsia="標楷體" w:hAnsi="標楷體" w:hint="eastAsia"/>
          <w:sz w:val="28"/>
          <w:szCs w:val="26"/>
        </w:rPr>
        <w:t>，</w:t>
      </w:r>
      <w:r w:rsidR="00BD7212">
        <w:rPr>
          <w:rFonts w:eastAsia="標楷體" w:hAnsi="標楷體" w:hint="eastAsia"/>
          <w:sz w:val="28"/>
          <w:szCs w:val="26"/>
        </w:rPr>
        <w:t>兩者差值</w:t>
      </w:r>
      <w:r>
        <w:rPr>
          <w:rFonts w:eastAsia="標楷體" w:hAnsi="標楷體"/>
          <w:sz w:val="28"/>
          <w:szCs w:val="26"/>
        </w:rPr>
        <w:t>之絕對值不得大於</w:t>
      </w:r>
      <w:r>
        <w:rPr>
          <w:rFonts w:eastAsia="標楷體" w:hAnsi="標楷體"/>
          <w:sz w:val="28"/>
          <w:szCs w:val="26"/>
        </w:rPr>
        <w:t>0.7</w:t>
      </w:r>
      <w:r>
        <w:rPr>
          <w:rFonts w:eastAsia="標楷體" w:hAnsi="標楷體" w:hint="eastAsia"/>
          <w:sz w:val="28"/>
          <w:szCs w:val="26"/>
        </w:rPr>
        <w:t xml:space="preserve"> </w:t>
      </w:r>
      <w:r>
        <w:rPr>
          <w:rFonts w:eastAsia="標楷體" w:hAnsi="標楷體"/>
          <w:sz w:val="28"/>
          <w:szCs w:val="26"/>
        </w:rPr>
        <w:t>dB</w:t>
      </w:r>
      <w:r>
        <w:rPr>
          <w:rFonts w:eastAsia="標楷體" w:hAnsi="標楷體"/>
          <w:sz w:val="28"/>
          <w:szCs w:val="26"/>
        </w:rPr>
        <w:t>，且</w:t>
      </w:r>
      <w:r w:rsidR="00BD7212">
        <w:rPr>
          <w:rFonts w:eastAsia="標楷體" w:hAnsi="標楷體" w:hint="eastAsia"/>
          <w:sz w:val="28"/>
          <w:szCs w:val="26"/>
        </w:rPr>
        <w:t>前後</w:t>
      </w:r>
      <w:r>
        <w:rPr>
          <w:rFonts w:eastAsia="標楷體" w:hAnsi="標楷體"/>
          <w:sz w:val="28"/>
          <w:szCs w:val="26"/>
        </w:rPr>
        <w:t>兩次呈現值差之絕對值不得大於</w:t>
      </w:r>
      <w:r>
        <w:rPr>
          <w:rFonts w:eastAsia="標楷體" w:hAnsi="標楷體"/>
          <w:sz w:val="28"/>
          <w:szCs w:val="26"/>
        </w:rPr>
        <w:t>0.3</w:t>
      </w:r>
      <w:r>
        <w:rPr>
          <w:rFonts w:eastAsia="標楷體" w:hAnsi="標楷體" w:hint="eastAsia"/>
          <w:sz w:val="28"/>
          <w:szCs w:val="26"/>
        </w:rPr>
        <w:t xml:space="preserve"> </w:t>
      </w:r>
      <w:r>
        <w:rPr>
          <w:rFonts w:eastAsia="標楷體" w:hAnsi="標楷體"/>
          <w:sz w:val="28"/>
          <w:szCs w:val="26"/>
        </w:rPr>
        <w:t>dB</w:t>
      </w:r>
      <w:r>
        <w:rPr>
          <w:rFonts w:eastAsia="標楷體" w:hAnsi="標楷體"/>
          <w:sz w:val="28"/>
          <w:szCs w:val="26"/>
        </w:rPr>
        <w:t>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噪音計</w:t>
      </w:r>
      <w:r w:rsidR="00A229E6" w:rsidRPr="008476B8">
        <w:rPr>
          <w:rFonts w:eastAsia="標楷體" w:hAnsi="標楷體" w:hint="eastAsia"/>
          <w:sz w:val="28"/>
          <w:szCs w:val="26"/>
          <w:u w:val="single"/>
        </w:rPr>
        <w:t>確認</w:t>
      </w:r>
      <w:r>
        <w:rPr>
          <w:rFonts w:eastAsia="標楷體" w:hAnsi="標楷體"/>
          <w:sz w:val="28"/>
          <w:szCs w:val="26"/>
        </w:rPr>
        <w:t>係指整體量測鏈（聲音感應器連接訊號線再接至顯示器）</w:t>
      </w:r>
      <w:r w:rsidR="00A229E6" w:rsidRPr="008476B8">
        <w:rPr>
          <w:rFonts w:eastAsia="標楷體" w:hAnsi="標楷體" w:hint="eastAsia"/>
          <w:sz w:val="28"/>
          <w:szCs w:val="26"/>
          <w:u w:val="single"/>
        </w:rPr>
        <w:t>確認</w:t>
      </w:r>
      <w:r>
        <w:rPr>
          <w:rFonts w:eastAsia="標楷體" w:hAnsi="標楷體"/>
          <w:sz w:val="28"/>
          <w:szCs w:val="26"/>
        </w:rPr>
        <w:t>，</w:t>
      </w:r>
      <w:r>
        <w:rPr>
          <w:rFonts w:eastAsia="標楷體" w:hAnsi="標楷體" w:hint="eastAsia"/>
          <w:sz w:val="28"/>
          <w:szCs w:val="26"/>
        </w:rPr>
        <w:t>須</w:t>
      </w:r>
      <w:r>
        <w:rPr>
          <w:rFonts w:eastAsia="標楷體" w:hAnsi="標楷體"/>
          <w:sz w:val="28"/>
          <w:szCs w:val="26"/>
        </w:rPr>
        <w:t>於量測前、後至少</w:t>
      </w:r>
      <w:r>
        <w:rPr>
          <w:rFonts w:eastAsia="標楷體" w:hAnsi="標楷體" w:hint="eastAsia"/>
          <w:sz w:val="28"/>
          <w:szCs w:val="26"/>
        </w:rPr>
        <w:t>一個頻率</w:t>
      </w:r>
      <w:r>
        <w:rPr>
          <w:rFonts w:eastAsia="標楷體" w:hAnsi="標楷體"/>
          <w:sz w:val="28"/>
          <w:szCs w:val="26"/>
        </w:rPr>
        <w:t>（</w:t>
      </w:r>
      <w:r>
        <w:rPr>
          <w:rFonts w:eastAsia="標楷體" w:hAnsi="標楷體"/>
          <w:sz w:val="28"/>
          <w:szCs w:val="26"/>
        </w:rPr>
        <w:t>20</w:t>
      </w:r>
      <w:r>
        <w:rPr>
          <w:rFonts w:eastAsia="標楷體" w:hAnsi="標楷體" w:hint="eastAsia"/>
          <w:sz w:val="28"/>
          <w:szCs w:val="26"/>
        </w:rPr>
        <w:t xml:space="preserve"> </w:t>
      </w:r>
      <w:r>
        <w:rPr>
          <w:rFonts w:eastAsia="標楷體" w:hAnsi="標楷體"/>
          <w:sz w:val="28"/>
          <w:szCs w:val="26"/>
        </w:rPr>
        <w:t>Hz</w:t>
      </w:r>
      <w:r>
        <w:rPr>
          <w:rFonts w:eastAsia="標楷體" w:hAnsi="標楷體"/>
          <w:sz w:val="28"/>
          <w:szCs w:val="26"/>
        </w:rPr>
        <w:t>～</w:t>
      </w:r>
      <w:r>
        <w:rPr>
          <w:rFonts w:eastAsia="標楷體" w:hAnsi="標楷體"/>
          <w:sz w:val="28"/>
          <w:szCs w:val="26"/>
        </w:rPr>
        <w:t>20k</w:t>
      </w:r>
      <w:r>
        <w:rPr>
          <w:rFonts w:eastAsia="標楷體" w:hAnsi="標楷體" w:hint="eastAsia"/>
          <w:sz w:val="28"/>
          <w:szCs w:val="26"/>
        </w:rPr>
        <w:t xml:space="preserve"> </w:t>
      </w:r>
      <w:r>
        <w:rPr>
          <w:rFonts w:eastAsia="標楷體" w:hAnsi="標楷體"/>
          <w:sz w:val="28"/>
          <w:szCs w:val="26"/>
        </w:rPr>
        <w:t>Hz</w:t>
      </w:r>
      <w:r>
        <w:rPr>
          <w:rFonts w:eastAsia="標楷體" w:hAnsi="標楷體"/>
          <w:sz w:val="28"/>
          <w:szCs w:val="26"/>
        </w:rPr>
        <w:t>）執行</w:t>
      </w:r>
      <w:r w:rsidR="008476B8" w:rsidRPr="008476B8">
        <w:rPr>
          <w:rFonts w:eastAsia="標楷體" w:hAnsi="標楷體" w:hint="eastAsia"/>
          <w:sz w:val="28"/>
          <w:szCs w:val="26"/>
          <w:u w:val="single"/>
        </w:rPr>
        <w:t>確認</w:t>
      </w:r>
      <w:r w:rsidR="00B03650">
        <w:rPr>
          <w:rFonts w:eastAsia="標楷體" w:hAnsi="標楷體" w:hint="eastAsia"/>
          <w:sz w:val="28"/>
          <w:szCs w:val="26"/>
        </w:rPr>
        <w:t>並儲存</w:t>
      </w:r>
      <w:r w:rsidR="00B03650" w:rsidRPr="00B03650">
        <w:rPr>
          <w:rFonts w:eastAsia="標楷體" w:hAnsi="標楷體" w:hint="eastAsia"/>
          <w:sz w:val="28"/>
          <w:szCs w:val="26"/>
          <w:u w:val="single"/>
        </w:rPr>
        <w:t>確認</w:t>
      </w:r>
      <w:r>
        <w:rPr>
          <w:rFonts w:eastAsia="標楷體" w:hAnsi="標楷體" w:hint="eastAsia"/>
          <w:sz w:val="28"/>
          <w:szCs w:val="26"/>
        </w:rPr>
        <w:t>訊號（音量）</w:t>
      </w:r>
      <w:r>
        <w:rPr>
          <w:rFonts w:eastAsia="標楷體" w:hAnsi="標楷體"/>
          <w:sz w:val="28"/>
          <w:szCs w:val="26"/>
        </w:rPr>
        <w:t>。</w:t>
      </w:r>
    </w:p>
    <w:p w:rsidR="00BD7212" w:rsidRDefault="00BD7212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Ansi="標楷體"/>
          <w:sz w:val="28"/>
          <w:szCs w:val="26"/>
        </w:rPr>
      </w:pPr>
      <w:r>
        <w:rPr>
          <w:rFonts w:eastAsia="標楷體" w:hAnsi="標楷體"/>
          <w:sz w:val="28"/>
          <w:szCs w:val="26"/>
        </w:rPr>
        <w:t>噪音計檢定期限為</w:t>
      </w:r>
      <w:r>
        <w:rPr>
          <w:rFonts w:eastAsia="標楷體" w:hAnsi="標楷體" w:hint="eastAsia"/>
          <w:sz w:val="28"/>
          <w:szCs w:val="26"/>
        </w:rPr>
        <w:t>二</w:t>
      </w:r>
      <w:r w:rsidR="00DD3D0E">
        <w:rPr>
          <w:rFonts w:eastAsia="標楷體" w:hAnsi="標楷體"/>
          <w:sz w:val="28"/>
          <w:szCs w:val="26"/>
        </w:rPr>
        <w:t>年，</w:t>
      </w:r>
      <w:r w:rsidR="00DD3D0E" w:rsidRPr="00BD7212">
        <w:rPr>
          <w:rFonts w:eastAsia="標楷體" w:hAnsi="標楷體"/>
          <w:sz w:val="28"/>
          <w:szCs w:val="26"/>
          <w:u w:val="single"/>
        </w:rPr>
        <w:t>檢定結果</w:t>
      </w:r>
      <w:r w:rsidRPr="00BD7212">
        <w:rPr>
          <w:rFonts w:eastAsia="標楷體" w:hAnsi="標楷體" w:hint="eastAsia"/>
          <w:sz w:val="28"/>
          <w:szCs w:val="26"/>
          <w:u w:val="single"/>
        </w:rPr>
        <w:t>應符合噪音計檢定檢查技術規範</w:t>
      </w:r>
      <w:r w:rsidRPr="00BD7212">
        <w:rPr>
          <w:rFonts w:ascii="標楷體" w:eastAsia="標楷體" w:hAnsi="標楷體" w:hint="eastAsia"/>
          <w:sz w:val="28"/>
          <w:szCs w:val="26"/>
          <w:u w:val="single"/>
        </w:rPr>
        <w:t>，經檢定合格之噪音計若拆換零</w:t>
      </w:r>
      <w:r w:rsidRPr="00BD7212">
        <w:rPr>
          <w:rFonts w:ascii="新細明體" w:hAnsi="新細明體" w:hint="eastAsia"/>
          <w:sz w:val="28"/>
          <w:szCs w:val="26"/>
          <w:u w:val="single"/>
        </w:rPr>
        <w:t>（</w:t>
      </w:r>
      <w:r w:rsidRPr="00BD7212">
        <w:rPr>
          <w:rFonts w:ascii="標楷體" w:eastAsia="標楷體" w:hAnsi="標楷體" w:hint="eastAsia"/>
          <w:sz w:val="28"/>
          <w:szCs w:val="26"/>
          <w:u w:val="single"/>
        </w:rPr>
        <w:t>組）件應重新進行檢定</w:t>
      </w:r>
      <w:r>
        <w:rPr>
          <w:rFonts w:ascii="新細明體" w:hAnsi="新細明體" w:hint="eastAsia"/>
          <w:sz w:val="28"/>
          <w:szCs w:val="26"/>
        </w:rPr>
        <w:t>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聲音校正器</w:t>
      </w:r>
      <w:r w:rsidR="00745C47">
        <w:rPr>
          <w:rFonts w:eastAsia="標楷體" w:hint="eastAsia"/>
          <w:sz w:val="28"/>
          <w:u w:val="single"/>
        </w:rPr>
        <w:t>須送可追溯至國家量測標準的實驗室進行校正</w:t>
      </w:r>
      <w:r w:rsidR="00745C47">
        <w:rPr>
          <w:rFonts w:ascii="標楷體" w:eastAsia="標楷體" w:hAnsi="標楷體" w:hint="eastAsia"/>
          <w:sz w:val="28"/>
          <w:u w:val="single"/>
        </w:rPr>
        <w:t>，</w:t>
      </w:r>
      <w:r w:rsidR="00745C47">
        <w:rPr>
          <w:rFonts w:eastAsia="標楷體" w:hint="eastAsia"/>
          <w:sz w:val="28"/>
        </w:rPr>
        <w:t>校正期限為一年</w:t>
      </w:r>
      <w:r w:rsidR="00745C47">
        <w:rPr>
          <w:rFonts w:eastAsia="標楷體" w:hint="eastAsia"/>
          <w:kern w:val="0"/>
          <w:sz w:val="28"/>
        </w:rPr>
        <w:t>，聲音校正器的校正結果</w:t>
      </w:r>
      <w:r w:rsidR="00745C47">
        <w:rPr>
          <w:rFonts w:eastAsia="標楷體" w:hint="eastAsia"/>
          <w:kern w:val="0"/>
          <w:sz w:val="28"/>
          <w:u w:val="single"/>
        </w:rPr>
        <w:t>應符合</w:t>
      </w:r>
      <w:r w:rsidR="00745C47">
        <w:rPr>
          <w:rFonts w:eastAsia="標楷體"/>
          <w:kern w:val="0"/>
          <w:sz w:val="28"/>
          <w:u w:val="single"/>
        </w:rPr>
        <w:t>CNS 13331</w:t>
      </w:r>
      <w:r w:rsidR="00745C47">
        <w:rPr>
          <w:rFonts w:eastAsia="標楷體" w:hint="eastAsia"/>
          <w:kern w:val="0"/>
          <w:sz w:val="28"/>
          <w:u w:val="single"/>
        </w:rPr>
        <w:t>所指定之</w:t>
      </w:r>
      <w:r w:rsidR="00745C47">
        <w:rPr>
          <w:rFonts w:eastAsia="標楷體"/>
          <w:kern w:val="0"/>
          <w:sz w:val="28"/>
          <w:u w:val="single"/>
        </w:rPr>
        <w:t>1</w:t>
      </w:r>
      <w:r w:rsidR="00745C47">
        <w:rPr>
          <w:rFonts w:eastAsia="標楷體" w:hint="eastAsia"/>
          <w:kern w:val="0"/>
          <w:sz w:val="28"/>
          <w:u w:val="single"/>
        </w:rPr>
        <w:t>級校正器的要求</w:t>
      </w:r>
      <w:r w:rsidR="00745C47">
        <w:rPr>
          <w:rFonts w:ascii="新細明體" w:hAnsi="新細明體" w:hint="eastAsia"/>
          <w:kern w:val="0"/>
          <w:sz w:val="28"/>
          <w:u w:val="single"/>
        </w:rPr>
        <w:t>。</w:t>
      </w:r>
      <w:r w:rsidR="00745C47">
        <w:rPr>
          <w:rFonts w:eastAsia="標楷體" w:hint="eastAsia"/>
          <w:kern w:val="0"/>
          <w:sz w:val="28"/>
          <w:u w:val="single"/>
        </w:rPr>
        <w:t>即所產生實際音壓位準與對應標稱值</w:t>
      </w:r>
      <w:r w:rsidR="00745C47">
        <w:rPr>
          <w:rFonts w:ascii="新細明體" w:hAnsi="新細明體" w:hint="eastAsia"/>
          <w:kern w:val="0"/>
          <w:sz w:val="28"/>
          <w:u w:val="single"/>
        </w:rPr>
        <w:t>（</w:t>
      </w:r>
      <w:r w:rsidR="00745C47">
        <w:rPr>
          <w:rFonts w:eastAsia="標楷體"/>
          <w:kern w:val="0"/>
          <w:sz w:val="28"/>
          <w:u w:val="single"/>
        </w:rPr>
        <w:t>Nominal</w:t>
      </w:r>
      <w:r w:rsidR="00745C47">
        <w:rPr>
          <w:rFonts w:ascii="標楷體" w:eastAsia="標楷體" w:hAnsi="標楷體" w:hint="eastAsia"/>
          <w:kern w:val="0"/>
          <w:sz w:val="28"/>
          <w:u w:val="single"/>
        </w:rPr>
        <w:t>）</w:t>
      </w:r>
      <w:r w:rsidR="00745C47">
        <w:rPr>
          <w:rFonts w:eastAsia="標楷體" w:hint="eastAsia"/>
          <w:kern w:val="0"/>
          <w:sz w:val="28"/>
          <w:u w:val="single"/>
        </w:rPr>
        <w:t>差值之絕對值</w:t>
      </w:r>
      <w:r w:rsidR="00745C47">
        <w:rPr>
          <w:rFonts w:eastAsia="標楷體" w:hint="eastAsia"/>
          <w:kern w:val="0"/>
          <w:sz w:val="28"/>
        </w:rPr>
        <w:t>不得大於</w:t>
      </w:r>
      <w:r w:rsidR="00745C47">
        <w:rPr>
          <w:rFonts w:eastAsia="標楷體"/>
          <w:kern w:val="0"/>
          <w:sz w:val="28"/>
        </w:rPr>
        <w:t xml:space="preserve"> 0.3 dB</w:t>
      </w:r>
      <w:r>
        <w:rPr>
          <w:rFonts w:eastAsia="標楷體" w:hAnsi="標楷體"/>
          <w:sz w:val="28"/>
          <w:szCs w:val="26"/>
        </w:rPr>
        <w:t>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int="eastAsia"/>
          <w:kern w:val="0"/>
          <w:sz w:val="28"/>
        </w:rPr>
        <w:t>參考聲源須每</w:t>
      </w:r>
      <w:r w:rsidR="00745C47">
        <w:rPr>
          <w:rFonts w:eastAsia="標楷體" w:hint="eastAsia"/>
          <w:kern w:val="0"/>
          <w:sz w:val="28"/>
        </w:rPr>
        <w:t>二</w:t>
      </w:r>
      <w:r>
        <w:rPr>
          <w:rFonts w:eastAsia="標楷體" w:hint="eastAsia"/>
          <w:kern w:val="0"/>
          <w:sz w:val="28"/>
        </w:rPr>
        <w:t>年送國內外可追溯至國家</w:t>
      </w:r>
      <w:r w:rsidR="00745C47" w:rsidRPr="00745C47">
        <w:rPr>
          <w:rFonts w:eastAsia="標楷體" w:hint="eastAsia"/>
          <w:kern w:val="0"/>
          <w:sz w:val="28"/>
          <w:u w:val="single"/>
        </w:rPr>
        <w:t>量測標準的</w:t>
      </w:r>
      <w:r>
        <w:rPr>
          <w:rFonts w:eastAsia="標楷體" w:hint="eastAsia"/>
          <w:kern w:val="0"/>
          <w:sz w:val="28"/>
        </w:rPr>
        <w:t>實驗室，進行</w:t>
      </w:r>
      <w:r w:rsidR="00745C47" w:rsidRPr="00745C47">
        <w:rPr>
          <w:rFonts w:eastAsia="標楷體" w:hint="eastAsia"/>
          <w:kern w:val="0"/>
          <w:sz w:val="28"/>
          <w:u w:val="single"/>
        </w:rPr>
        <w:t>測試並</w:t>
      </w:r>
      <w:r w:rsidRPr="00745C47">
        <w:rPr>
          <w:rFonts w:eastAsia="標楷體" w:hint="eastAsia"/>
          <w:kern w:val="0"/>
          <w:sz w:val="28"/>
          <w:u w:val="single"/>
        </w:rPr>
        <w:t>符合</w:t>
      </w:r>
      <w:r>
        <w:rPr>
          <w:rFonts w:eastAsia="標楷體" w:hint="eastAsia"/>
          <w:kern w:val="0"/>
          <w:sz w:val="28"/>
        </w:rPr>
        <w:t>ISO 6926</w:t>
      </w:r>
      <w:r>
        <w:rPr>
          <w:rFonts w:eastAsia="標楷體" w:hint="eastAsia"/>
          <w:kern w:val="0"/>
          <w:sz w:val="28"/>
        </w:rPr>
        <w:t>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風速計須每</w:t>
      </w:r>
      <w:r w:rsidR="00745C47" w:rsidRPr="00745C47">
        <w:rPr>
          <w:rFonts w:eastAsia="標楷體" w:hAnsi="標楷體" w:hint="eastAsia"/>
          <w:sz w:val="28"/>
          <w:szCs w:val="26"/>
          <w:u w:val="single"/>
        </w:rPr>
        <w:t>二</w:t>
      </w:r>
      <w:r>
        <w:rPr>
          <w:rFonts w:eastAsia="標楷體" w:hAnsi="標楷體"/>
          <w:sz w:val="28"/>
          <w:szCs w:val="26"/>
        </w:rPr>
        <w:t>年送至中央氣象局儀器檢校中心或可追溯至國家</w:t>
      </w:r>
      <w:r w:rsidR="00745C47" w:rsidRPr="00745C47">
        <w:rPr>
          <w:rFonts w:eastAsia="標楷體" w:hAnsi="標楷體" w:hint="eastAsia"/>
          <w:sz w:val="28"/>
          <w:szCs w:val="26"/>
          <w:u w:val="single"/>
        </w:rPr>
        <w:t>量測標準的</w:t>
      </w:r>
      <w:r>
        <w:rPr>
          <w:rFonts w:eastAsia="標楷體" w:hAnsi="標楷體"/>
          <w:sz w:val="28"/>
          <w:szCs w:val="26"/>
        </w:rPr>
        <w:t>實驗室進行</w:t>
      </w:r>
      <w:r w:rsidR="00A21725" w:rsidRPr="00745C47">
        <w:rPr>
          <w:rFonts w:eastAsia="標楷體" w:hAnsi="標楷體"/>
          <w:sz w:val="28"/>
          <w:szCs w:val="26"/>
          <w:u w:val="single"/>
        </w:rPr>
        <w:t>校正</w:t>
      </w:r>
      <w:r>
        <w:rPr>
          <w:rFonts w:eastAsia="標楷體" w:hAnsi="標楷體"/>
          <w:sz w:val="28"/>
          <w:szCs w:val="26"/>
        </w:rPr>
        <w:t>，每一受校風速計其器差之絕對值不得超過</w:t>
      </w:r>
      <w:r>
        <w:rPr>
          <w:rFonts w:eastAsia="標楷體" w:hAnsi="標楷體"/>
          <w:sz w:val="28"/>
          <w:szCs w:val="26"/>
        </w:rPr>
        <w:t>1.0</w:t>
      </w:r>
      <w:r>
        <w:rPr>
          <w:rFonts w:eastAsia="標楷體" w:hAnsi="標楷體" w:hint="eastAsia"/>
          <w:sz w:val="28"/>
          <w:szCs w:val="26"/>
        </w:rPr>
        <w:t xml:space="preserve"> </w:t>
      </w:r>
      <w:r>
        <w:rPr>
          <w:rFonts w:eastAsia="標楷體" w:hAnsi="標楷體"/>
          <w:sz w:val="28"/>
          <w:szCs w:val="26"/>
        </w:rPr>
        <w:t>m/s</w:t>
      </w:r>
      <w:r>
        <w:rPr>
          <w:rFonts w:eastAsia="標楷體" w:hAnsi="標楷體"/>
          <w:sz w:val="28"/>
          <w:szCs w:val="26"/>
        </w:rPr>
        <w:t>（受校風速值至少有一受校點需介於</w:t>
      </w:r>
      <w:r>
        <w:rPr>
          <w:rFonts w:eastAsia="標楷體" w:hAnsi="標楷體"/>
          <w:sz w:val="28"/>
          <w:szCs w:val="26"/>
        </w:rPr>
        <w:t>4</w:t>
      </w:r>
      <w:r>
        <w:rPr>
          <w:rFonts w:eastAsia="標楷體" w:hAnsi="標楷體"/>
          <w:sz w:val="28"/>
          <w:szCs w:val="26"/>
        </w:rPr>
        <w:t>～</w:t>
      </w:r>
      <w:r>
        <w:rPr>
          <w:rFonts w:eastAsia="標楷體" w:hAnsi="標楷體"/>
          <w:sz w:val="28"/>
          <w:szCs w:val="26"/>
        </w:rPr>
        <w:t>6</w:t>
      </w:r>
      <w:r>
        <w:rPr>
          <w:rFonts w:eastAsia="標楷體" w:hAnsi="標楷體" w:hint="eastAsia"/>
          <w:sz w:val="28"/>
          <w:szCs w:val="26"/>
        </w:rPr>
        <w:t xml:space="preserve"> </w:t>
      </w:r>
      <w:r>
        <w:rPr>
          <w:rFonts w:eastAsia="標楷體" w:hAnsi="標楷體"/>
          <w:sz w:val="28"/>
          <w:szCs w:val="26"/>
        </w:rPr>
        <w:t>m/s</w:t>
      </w:r>
      <w:r>
        <w:rPr>
          <w:rFonts w:eastAsia="標楷體" w:hAnsi="標楷體"/>
          <w:sz w:val="28"/>
          <w:szCs w:val="26"/>
        </w:rPr>
        <w:t>）。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Ansi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現場量測完畢後進行噪音計</w:t>
      </w:r>
      <w:r w:rsidR="00A21725" w:rsidRPr="008476B8">
        <w:rPr>
          <w:rFonts w:eastAsia="標楷體" w:hAnsi="標楷體" w:hint="eastAsia"/>
          <w:sz w:val="28"/>
          <w:szCs w:val="26"/>
          <w:u w:val="single"/>
        </w:rPr>
        <w:t>確認</w:t>
      </w:r>
      <w:r>
        <w:rPr>
          <w:rFonts w:eastAsia="標楷體" w:hAnsi="標楷體"/>
          <w:sz w:val="28"/>
          <w:szCs w:val="26"/>
        </w:rPr>
        <w:t>，如不符合七、品質管制</w:t>
      </w:r>
      <w:r>
        <w:rPr>
          <w:rFonts w:eastAsia="標楷體" w:hAnsi="標楷體"/>
          <w:sz w:val="28"/>
          <w:szCs w:val="26"/>
        </w:rPr>
        <w:t>(</w:t>
      </w:r>
      <w:r>
        <w:rPr>
          <w:rFonts w:eastAsia="標楷體" w:hAnsi="標楷體"/>
          <w:sz w:val="28"/>
          <w:szCs w:val="26"/>
        </w:rPr>
        <w:t>一</w:t>
      </w:r>
      <w:r>
        <w:rPr>
          <w:rFonts w:eastAsia="標楷體" w:hAnsi="標楷體"/>
          <w:sz w:val="28"/>
          <w:szCs w:val="26"/>
        </w:rPr>
        <w:t>)</w:t>
      </w:r>
      <w:r>
        <w:rPr>
          <w:rFonts w:eastAsia="標楷體" w:hAnsi="標楷體"/>
          <w:sz w:val="28"/>
          <w:szCs w:val="26"/>
        </w:rPr>
        <w:t>之要求，則</w:t>
      </w:r>
      <w:r w:rsidR="00A21725" w:rsidRPr="008476B8">
        <w:rPr>
          <w:rFonts w:eastAsia="標楷體" w:hAnsi="標楷體" w:hint="eastAsia"/>
          <w:sz w:val="28"/>
          <w:szCs w:val="26"/>
          <w:u w:val="single"/>
        </w:rPr>
        <w:t>確認</w:t>
      </w:r>
      <w:r>
        <w:rPr>
          <w:rFonts w:eastAsia="標楷體" w:hAnsi="標楷體"/>
          <w:sz w:val="28"/>
          <w:szCs w:val="26"/>
        </w:rPr>
        <w:t>前、後期間之所有噪音數據無效。</w:t>
      </w:r>
    </w:p>
    <w:p w:rsidR="00DD3D0E" w:rsidRDefault="00DD3D0E">
      <w:pPr>
        <w:spacing w:before="120" w:after="120"/>
        <w:jc w:val="both"/>
        <w:rPr>
          <w:rFonts w:eastAsia="標楷體" w:hint="eastAsia"/>
          <w:bCs/>
          <w:sz w:val="28"/>
        </w:rPr>
      </w:pPr>
    </w:p>
    <w:p w:rsidR="00DD3D0E" w:rsidRDefault="00DD3D0E">
      <w:pPr>
        <w:numPr>
          <w:ilvl w:val="0"/>
          <w:numId w:val="2"/>
        </w:numPr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檢驗相關條件註記：現場量測照片。</w:t>
      </w:r>
    </w:p>
    <w:p w:rsidR="00DD3D0E" w:rsidRDefault="00DD3D0E">
      <w:pPr>
        <w:spacing w:before="120" w:after="120"/>
        <w:jc w:val="both"/>
        <w:rPr>
          <w:rFonts w:eastAsia="標楷體" w:hint="eastAsia"/>
          <w:bCs/>
          <w:sz w:val="28"/>
        </w:rPr>
      </w:pPr>
    </w:p>
    <w:p w:rsidR="00DD3D0E" w:rsidRDefault="00DD3D0E">
      <w:pPr>
        <w:numPr>
          <w:ilvl w:val="0"/>
          <w:numId w:val="2"/>
        </w:numPr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參考文獻</w:t>
      </w:r>
    </w:p>
    <w:p w:rsidR="00DD3D0E" w:rsidRDefault="00DD3D0E">
      <w:pPr>
        <w:numPr>
          <w:ilvl w:val="1"/>
          <w:numId w:val="2"/>
        </w:numPr>
        <w:spacing w:before="120" w:after="120"/>
        <w:jc w:val="both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/>
          <w:sz w:val="28"/>
          <w:szCs w:val="28"/>
        </w:rPr>
        <w:t>ISO 3746:1995 “Acoustics – Determination of sound power levels of noise sources using sound pressure – Survey method using an enveloping measurement surface over a reflecting plane”</w:t>
      </w:r>
      <w:r>
        <w:rPr>
          <w:rFonts w:eastAsia="標楷體" w:hint="eastAsia"/>
          <w:sz w:val="28"/>
          <w:szCs w:val="28"/>
        </w:rPr>
        <w:t>.</w:t>
      </w:r>
    </w:p>
    <w:p w:rsidR="00DD3D0E" w:rsidRDefault="00DD3D0E">
      <w:pPr>
        <w:numPr>
          <w:ilvl w:val="1"/>
          <w:numId w:val="2"/>
        </w:numPr>
        <w:spacing w:before="120" w:after="120"/>
        <w:jc w:val="both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ISO 6395:2008 “Acoustics – Measurement of exterior noise emitted by earth-moving </w:t>
      </w:r>
      <w:r>
        <w:rPr>
          <w:rFonts w:eastAsia="標楷體" w:hint="eastAsia"/>
          <w:color w:val="000000"/>
          <w:sz w:val="28"/>
          <w:szCs w:val="28"/>
        </w:rPr>
        <w:t>m</w:t>
      </w:r>
      <w:r>
        <w:rPr>
          <w:rFonts w:eastAsia="標楷體"/>
          <w:color w:val="000000"/>
          <w:sz w:val="28"/>
          <w:szCs w:val="28"/>
        </w:rPr>
        <w:t>achinery – Dynamic test conditions”</w:t>
      </w:r>
      <w:r>
        <w:rPr>
          <w:rFonts w:eastAsia="標楷體" w:hint="eastAsia"/>
          <w:color w:val="000000"/>
          <w:sz w:val="28"/>
          <w:szCs w:val="28"/>
        </w:rPr>
        <w:t>.</w:t>
      </w:r>
    </w:p>
    <w:p w:rsidR="00DD3D0E" w:rsidRDefault="00DD3D0E">
      <w:pPr>
        <w:numPr>
          <w:ilvl w:val="1"/>
          <w:numId w:val="2"/>
        </w:numPr>
        <w:spacing w:before="120" w:after="1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ISO 6393:2008 “Acoustics – Measurement of exterior noise emitted by earth-moving machinery – Stationary test conditions”</w:t>
      </w:r>
      <w:r>
        <w:rPr>
          <w:rFonts w:eastAsia="標楷體" w:hint="eastAsia"/>
          <w:color w:val="000000"/>
          <w:sz w:val="28"/>
          <w:szCs w:val="28"/>
        </w:rPr>
        <w:t>.</w:t>
      </w:r>
    </w:p>
    <w:p w:rsidR="00DD3D0E" w:rsidRDefault="00DD3D0E">
      <w:pPr>
        <w:numPr>
          <w:ilvl w:val="1"/>
          <w:numId w:val="2"/>
        </w:numPr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/>
          <w:color w:val="000000"/>
          <w:sz w:val="28"/>
          <w:szCs w:val="28"/>
        </w:rPr>
        <w:t>ISO 3744:1994, “Acoustics –Determination of sound power levels of noise sources using sound pressure-Engineering method in an essentially free field over a reflecting plane”.</w:t>
      </w:r>
    </w:p>
    <w:p w:rsidR="00DD3D0E" w:rsidRDefault="00DD3D0E">
      <w:pPr>
        <w:numPr>
          <w:ilvl w:val="1"/>
          <w:numId w:val="2"/>
        </w:numPr>
        <w:spacing w:before="120" w:after="120"/>
        <w:jc w:val="both"/>
        <w:rPr>
          <w:rFonts w:eastAsia="標楷體" w:hint="eastAsia"/>
          <w:bCs/>
          <w:sz w:val="28"/>
        </w:rPr>
      </w:pPr>
      <w:r>
        <w:rPr>
          <w:rFonts w:eastAsia="標楷體"/>
          <w:sz w:val="28"/>
          <w:szCs w:val="28"/>
        </w:rPr>
        <w:t>ISO 4872:1978 “Acoustics – Measurement of airborne noise emitted by construction equipment intended for outdoor use – Method for determining compliance with noise limits”</w:t>
      </w:r>
      <w:r>
        <w:rPr>
          <w:rFonts w:eastAsia="標楷體" w:hint="eastAsia"/>
          <w:sz w:val="28"/>
          <w:szCs w:val="28"/>
        </w:rPr>
        <w:t>.</w:t>
      </w:r>
    </w:p>
    <w:p w:rsidR="00DD3D0E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int="eastAsia"/>
          <w:bCs/>
          <w:sz w:val="28"/>
        </w:rPr>
      </w:pPr>
      <w:r>
        <w:rPr>
          <w:rFonts w:eastAsia="標楷體" w:hAnsi="標楷體"/>
          <w:color w:val="000000"/>
          <w:kern w:val="0"/>
          <w:sz w:val="28"/>
          <w:szCs w:val="26"/>
        </w:rPr>
        <w:t>日本建設省第</w:t>
      </w:r>
      <w:r>
        <w:rPr>
          <w:rFonts w:eastAsia="標楷體"/>
          <w:color w:val="000000"/>
          <w:kern w:val="0"/>
          <w:sz w:val="28"/>
          <w:szCs w:val="26"/>
        </w:rPr>
        <w:t>1536</w:t>
      </w:r>
      <w:r>
        <w:rPr>
          <w:rFonts w:eastAsia="標楷體" w:hAnsi="標楷體"/>
          <w:color w:val="000000"/>
          <w:kern w:val="0"/>
          <w:sz w:val="28"/>
          <w:szCs w:val="26"/>
        </w:rPr>
        <w:t>號公告「低噪音型、低振動型建設機械指定規定</w:t>
      </w:r>
      <w:r>
        <w:rPr>
          <w:rFonts w:eastAsia="標楷體"/>
          <w:color w:val="000000"/>
          <w:kern w:val="0"/>
          <w:sz w:val="28"/>
          <w:szCs w:val="26"/>
        </w:rPr>
        <w:t>(1997)</w:t>
      </w:r>
      <w:r>
        <w:rPr>
          <w:rFonts w:eastAsia="標楷體" w:hAnsi="標楷體"/>
          <w:color w:val="000000"/>
          <w:kern w:val="0"/>
          <w:sz w:val="28"/>
          <w:szCs w:val="26"/>
        </w:rPr>
        <w:t>」</w:t>
      </w:r>
    </w:p>
    <w:p w:rsidR="00DD3D0E" w:rsidRPr="008F1F74" w:rsidRDefault="00DD3D0E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/>
          <w:bCs/>
          <w:sz w:val="28"/>
        </w:rPr>
      </w:pPr>
      <w:r>
        <w:rPr>
          <w:rFonts w:eastAsia="標楷體" w:hAnsi="標楷體" w:hint="eastAsia"/>
          <w:color w:val="000000"/>
          <w:kern w:val="0"/>
          <w:sz w:val="28"/>
          <w:szCs w:val="26"/>
        </w:rPr>
        <w:t>行政院環境保護署環境檢驗所，環境噪音測量方法，</w:t>
      </w:r>
      <w:r>
        <w:rPr>
          <w:rFonts w:eastAsia="標楷體" w:hAnsi="標楷體" w:hint="eastAsia"/>
          <w:color w:val="000000"/>
          <w:kern w:val="0"/>
          <w:sz w:val="28"/>
          <w:szCs w:val="26"/>
        </w:rPr>
        <w:t>NIEA P201</w:t>
      </w:r>
      <w:r>
        <w:rPr>
          <w:rFonts w:eastAsia="標楷體" w:hAnsi="標楷體" w:hint="eastAsia"/>
          <w:color w:val="000000"/>
          <w:kern w:val="0"/>
          <w:sz w:val="28"/>
          <w:szCs w:val="26"/>
        </w:rPr>
        <w:t>。</w:t>
      </w:r>
    </w:p>
    <w:p w:rsidR="008F1F74" w:rsidRPr="008F1F74" w:rsidRDefault="008F1F74" w:rsidP="008F1F74">
      <w:pPr>
        <w:numPr>
          <w:ilvl w:val="1"/>
          <w:numId w:val="2"/>
        </w:numPr>
        <w:snapToGrid w:val="0"/>
        <w:spacing w:before="120" w:after="120"/>
        <w:ind w:left="1338" w:hanging="856"/>
        <w:jc w:val="both"/>
        <w:rPr>
          <w:rFonts w:eastAsia="標楷體" w:hint="eastAsia"/>
          <w:bCs/>
          <w:sz w:val="28"/>
        </w:rPr>
      </w:pPr>
      <w:r>
        <w:rPr>
          <w:rFonts w:eastAsia="標楷體" w:hint="eastAsia"/>
          <w:sz w:val="28"/>
          <w:u w:val="single"/>
        </w:rPr>
        <w:t>經濟部標準檢驗局，聲音位準計</w:t>
      </w:r>
      <w:r w:rsidRPr="008F1F74">
        <w:rPr>
          <w:rFonts w:eastAsia="標楷體" w:hint="eastAsia"/>
          <w:sz w:val="28"/>
          <w:u w:val="single"/>
        </w:rPr>
        <w:t>，</w:t>
      </w:r>
      <w:r w:rsidRPr="008F1F74">
        <w:rPr>
          <w:rFonts w:eastAsia="標楷體"/>
          <w:sz w:val="28"/>
          <w:u w:val="single"/>
        </w:rPr>
        <w:t xml:space="preserve">CNS </w:t>
      </w:r>
      <w:r w:rsidRPr="008F1F74">
        <w:rPr>
          <w:rFonts w:eastAsia="標楷體" w:hint="eastAsia"/>
          <w:sz w:val="28"/>
          <w:u w:val="single"/>
        </w:rPr>
        <w:t>總號</w:t>
      </w:r>
      <w:r w:rsidRPr="008F1F74">
        <w:rPr>
          <w:rFonts w:eastAsia="標楷體"/>
          <w:sz w:val="28"/>
          <w:u w:val="single"/>
        </w:rPr>
        <w:t>7129</w:t>
      </w:r>
      <w:r w:rsidRPr="008F1F74">
        <w:rPr>
          <w:rFonts w:eastAsia="標楷體" w:hint="eastAsia"/>
          <w:sz w:val="28"/>
          <w:u w:val="single"/>
        </w:rPr>
        <w:t>，類號</w:t>
      </w:r>
      <w:r w:rsidRPr="008F1F74">
        <w:rPr>
          <w:rFonts w:eastAsia="標楷體"/>
          <w:sz w:val="28"/>
          <w:u w:val="single"/>
        </w:rPr>
        <w:t>C7143</w:t>
      </w:r>
      <w:r w:rsidRPr="008F1F74">
        <w:rPr>
          <w:rFonts w:eastAsia="標楷體" w:hint="eastAsia"/>
          <w:sz w:val="28"/>
          <w:u w:val="single"/>
        </w:rPr>
        <w:t>，中華民國</w:t>
      </w:r>
      <w:r w:rsidRPr="008F1F74">
        <w:rPr>
          <w:rFonts w:eastAsia="標楷體"/>
          <w:sz w:val="28"/>
          <w:u w:val="single"/>
        </w:rPr>
        <w:t>104</w:t>
      </w:r>
      <w:r w:rsidRPr="008F1F74">
        <w:rPr>
          <w:rFonts w:eastAsia="標楷體" w:hint="eastAsia"/>
          <w:sz w:val="28"/>
          <w:u w:val="single"/>
        </w:rPr>
        <w:t>年</w:t>
      </w:r>
      <w:r w:rsidRPr="008F1F74">
        <w:rPr>
          <w:rFonts w:eastAsia="標楷體" w:hint="eastAsia"/>
          <w:sz w:val="28"/>
        </w:rPr>
        <w:t>。</w:t>
      </w:r>
    </w:p>
    <w:p w:rsidR="00DD3D0E" w:rsidRDefault="00DD3D0E">
      <w:pPr>
        <w:snapToGrid w:val="0"/>
        <w:jc w:val="both"/>
        <w:rPr>
          <w:rFonts w:eastAsia="標楷體" w:hAnsi="標楷體" w:hint="eastAsia"/>
          <w:color w:val="000000"/>
          <w:kern w:val="0"/>
          <w:sz w:val="28"/>
          <w:szCs w:val="26"/>
        </w:rPr>
      </w:pPr>
      <w:r>
        <w:rPr>
          <w:rFonts w:eastAsia="標楷體" w:hAnsi="標楷體"/>
          <w:color w:val="000000"/>
          <w:kern w:val="0"/>
          <w:sz w:val="28"/>
          <w:szCs w:val="26"/>
        </w:rPr>
        <w:br w:type="page"/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  <w:sz w:val="28"/>
        </w:rPr>
      </w:pPr>
      <w:r>
        <w:rPr>
          <w:rFonts w:ascii="Times New Roman" w:eastAsia="標楷體" w:hAnsi="標楷體"/>
          <w:sz w:val="28"/>
        </w:rPr>
        <w:t>表</w:t>
      </w:r>
      <w:r w:rsidR="00B5181D">
        <w:rPr>
          <w:rFonts w:ascii="Times New Roman" w:eastAsia="標楷體" w:hint="eastAsia"/>
          <w:sz w:val="28"/>
        </w:rPr>
        <w:t>一</w:t>
      </w:r>
      <w:r>
        <w:rPr>
          <w:rFonts w:ascii="Times New Roman" w:eastAsia="標楷體"/>
          <w:sz w:val="28"/>
        </w:rPr>
        <w:t xml:space="preserve"> </w:t>
      </w:r>
      <w:r>
        <w:rPr>
          <w:rFonts w:ascii="Times New Roman" w:eastAsia="標楷體" w:hAnsi="標楷體"/>
          <w:sz w:val="28"/>
        </w:rPr>
        <w:t>土方移除機具基本尺寸決定</w:t>
      </w:r>
    </w:p>
    <w:tbl>
      <w:tblPr>
        <w:tblW w:w="86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0"/>
        <w:gridCol w:w="4181"/>
      </w:tblGrid>
      <w:tr w:rsidR="00DD3D0E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機具名稱</w:t>
            </w:r>
          </w:p>
        </w:tc>
        <w:tc>
          <w:tcPr>
            <w:tcW w:w="41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基本尺寸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0" w:type="dxa"/>
            <w:tcBorders>
              <w:top w:val="single" w:sz="12" w:space="0" w:color="auto"/>
            </w:tcBorders>
          </w:tcPr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開挖機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拖索開挖機</w:t>
            </w:r>
            <w:r>
              <w:rPr>
                <w:rFonts w:eastAsia="標楷體"/>
              </w:rPr>
              <w:t xml:space="preserve"> 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抓斗開挖機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履帶起重機</w:t>
            </w:r>
          </w:p>
        </w:tc>
        <w:tc>
          <w:tcPr>
            <w:tcW w:w="4181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上部旋轉台之長度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但配件除外</w:t>
            </w:r>
            <w:r>
              <w:rPr>
                <w:rFonts w:eastAsia="標楷體"/>
              </w:rPr>
              <w:t>)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0" w:type="dxa"/>
          </w:tcPr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推土機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牽引裝料機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振動式打樁機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鑽岩機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壓路機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輪胎式壓路機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振動式壓路機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瀝青混凝土舖料機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延長部分除外</w:t>
            </w:r>
            <w:r>
              <w:rPr>
                <w:rFonts w:eastAsia="標楷體"/>
              </w:rPr>
              <w:t>)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混凝土割切機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發電機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不含輪胎</w:t>
            </w:r>
            <w:r>
              <w:rPr>
                <w:rFonts w:eastAsia="標楷體"/>
              </w:rPr>
              <w:t>)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空氣壓縮機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不含輪胎</w:t>
            </w:r>
            <w:r>
              <w:rPr>
                <w:rFonts w:eastAsia="標楷體"/>
              </w:rPr>
              <w:t>)</w:t>
            </w:r>
          </w:p>
        </w:tc>
        <w:tc>
          <w:tcPr>
            <w:tcW w:w="4181" w:type="dxa"/>
          </w:tcPr>
          <w:p w:rsidR="00DD3D0E" w:rsidRDefault="00DD3D0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含本體及履帶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輪胎、滾輪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/>
              </w:rPr>
              <w:t>之長度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但牽引具</w:t>
            </w:r>
            <w:r>
              <w:rPr>
                <w:rFonts w:eastAsia="標楷體"/>
              </w:rPr>
              <w:t>,</w:t>
            </w:r>
            <w:r>
              <w:rPr>
                <w:rFonts w:eastAsia="標楷體" w:hAnsi="標楷體"/>
              </w:rPr>
              <w:t>排土板等除外</w:t>
            </w:r>
            <w:r>
              <w:rPr>
                <w:rFonts w:eastAsia="標楷體"/>
              </w:rPr>
              <w:t>)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0" w:type="dxa"/>
          </w:tcPr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卡車起重機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輪形起重機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混凝土泵</w:t>
            </w:r>
          </w:p>
        </w:tc>
        <w:tc>
          <w:tcPr>
            <w:tcW w:w="4181" w:type="dxa"/>
          </w:tcPr>
          <w:p w:rsidR="00DD3D0E" w:rsidRDefault="00DD3D0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引擎上具有旋轉台者為上部旋轉台之長度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但吊車吊桿、配件除外</w:t>
            </w:r>
            <w:r>
              <w:rPr>
                <w:rFonts w:eastAsia="標楷體"/>
              </w:rPr>
              <w:t>)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0" w:type="dxa"/>
          </w:tcPr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油壓式打樁機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油壓式鋼管壓入機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拔樁機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油壓式壓入拉拔樁機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土壤取樣器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全套管鑽掘機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鑽土機</w:t>
            </w:r>
          </w:p>
          <w:p w:rsidR="00DD3D0E" w:rsidRDefault="00DD3D0E">
            <w:pPr>
              <w:numPr>
                <w:ilvl w:val="0"/>
                <w:numId w:val="10"/>
              </w:numPr>
              <w:tabs>
                <w:tab w:val="left" w:pos="326"/>
              </w:tabs>
              <w:snapToGrid w:val="0"/>
              <w:spacing w:line="360" w:lineRule="auto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混凝土破碎機</w:t>
            </w:r>
          </w:p>
        </w:tc>
        <w:tc>
          <w:tcPr>
            <w:tcW w:w="4181" w:type="dxa"/>
          </w:tcPr>
          <w:p w:rsidR="00DD3D0E" w:rsidRDefault="00DD3D0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主要機具或為動力來源機具之全長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但專用機者含本體及其履帶之總長</w:t>
            </w:r>
            <w:r>
              <w:rPr>
                <w:rFonts w:eastAsia="標楷體"/>
              </w:rPr>
              <w:t>)</w:t>
            </w:r>
          </w:p>
        </w:tc>
      </w:tr>
    </w:tbl>
    <w:p w:rsidR="00DD3D0E" w:rsidRDefault="00DD3D0E">
      <w:pPr>
        <w:snapToGrid w:val="0"/>
        <w:spacing w:line="360" w:lineRule="auto"/>
        <w:ind w:leftChars="-59" w:left="-142" w:firstLineChars="300" w:firstLine="720"/>
        <w:jc w:val="both"/>
        <w:rPr>
          <w:rFonts w:eastAsia="標楷體"/>
        </w:rPr>
      </w:pPr>
      <w:r>
        <w:rPr>
          <w:rFonts w:eastAsia="標楷體" w:hAnsi="標楷體"/>
        </w:rPr>
        <w:t>註：金屬附件之臂，其尺寸不含在基本尺寸。</w:t>
      </w:r>
    </w:p>
    <w:p w:rsidR="00DD3D0E" w:rsidRDefault="00DD3D0E">
      <w:pPr>
        <w:snapToGrid w:val="0"/>
        <w:spacing w:line="360" w:lineRule="auto"/>
        <w:ind w:leftChars="354" w:left="850"/>
        <w:jc w:val="both"/>
        <w:rPr>
          <w:rFonts w:eastAsia="標楷體" w:hint="eastAsia"/>
        </w:rPr>
      </w:pPr>
      <w:r>
        <w:rPr>
          <w:rFonts w:eastAsia="標楷體"/>
        </w:rPr>
        <w:br w:type="page"/>
      </w:r>
    </w:p>
    <w:p w:rsidR="00DD3D0E" w:rsidRDefault="00DD3D0E">
      <w:pPr>
        <w:spacing w:line="360" w:lineRule="auto"/>
        <w:ind w:firstLineChars="650" w:firstLine="1820"/>
        <w:rPr>
          <w:rFonts w:eastAsia="標楷體"/>
          <w:sz w:val="28"/>
          <w:szCs w:val="26"/>
        </w:rPr>
      </w:pPr>
      <w:r>
        <w:rPr>
          <w:rFonts w:eastAsia="標楷體" w:hAnsi="標楷體"/>
          <w:sz w:val="28"/>
          <w:szCs w:val="26"/>
        </w:rPr>
        <w:t>表</w:t>
      </w:r>
      <w:r w:rsidR="00B5181D">
        <w:rPr>
          <w:rFonts w:eastAsia="標楷體" w:hint="eastAsia"/>
          <w:sz w:val="28"/>
          <w:szCs w:val="26"/>
        </w:rPr>
        <w:t>二</w:t>
      </w:r>
      <w:r>
        <w:rPr>
          <w:rFonts w:eastAsia="標楷體"/>
          <w:sz w:val="28"/>
          <w:szCs w:val="26"/>
        </w:rPr>
        <w:t xml:space="preserve"> </w:t>
      </w:r>
      <w:r>
        <w:rPr>
          <w:rFonts w:eastAsia="標楷體" w:hAnsi="標楷體"/>
          <w:sz w:val="28"/>
          <w:szCs w:val="26"/>
        </w:rPr>
        <w:t>土方移除機具噪音量測半球面半徑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2800"/>
      </w:tblGrid>
      <w:tr w:rsidR="00DD3D0E">
        <w:trPr>
          <w:trHeight w:val="482"/>
          <w:jc w:val="center"/>
        </w:trPr>
        <w:tc>
          <w:tcPr>
            <w:tcW w:w="2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DD3D0E" w:rsidRDefault="00DD3D0E">
            <w:pPr>
              <w:snapToGrid w:val="0"/>
              <w:spacing w:line="360" w:lineRule="auto"/>
              <w:ind w:firstLineChars="100" w:firstLine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機具基本尺寸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position w:val="-6"/>
                <w:sz w:val="26"/>
                <w:szCs w:val="26"/>
              </w:rPr>
              <w:object w:dxaOrig="180" w:dyaOrig="279">
                <v:shape id="_x0000_i1070" type="#_x0000_t75" style="width:9pt;height:14.25pt" o:ole="">
                  <v:imagedata r:id="rId11" o:title=""/>
                </v:shape>
                <o:OLEObject Type="Embed" ProgID="Equation.3" ShapeID="_x0000_i1070" DrawAspect="Content" ObjectID="_1542529301" r:id="rId86"/>
              </w:objec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DD3D0E" w:rsidRDefault="00DD3D0E">
            <w:pPr>
              <w:snapToGrid w:val="0"/>
              <w:spacing w:line="360" w:lineRule="auto"/>
              <w:ind w:firstLineChars="250" w:firstLine="65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半徑</w:t>
            </w:r>
            <w:r>
              <w:rPr>
                <w:rFonts w:eastAsia="標楷體"/>
                <w:sz w:val="26"/>
                <w:szCs w:val="26"/>
              </w:rPr>
              <w:t>(r)</w:t>
            </w:r>
          </w:p>
        </w:tc>
      </w:tr>
      <w:tr w:rsidR="00DD3D0E">
        <w:trPr>
          <w:jc w:val="center"/>
        </w:trPr>
        <w:tc>
          <w:tcPr>
            <w:tcW w:w="2924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6"/>
                <w:sz w:val="26"/>
                <w:szCs w:val="26"/>
              </w:rPr>
              <w:object w:dxaOrig="180" w:dyaOrig="279">
                <v:shape id="_x0000_i1071" type="#_x0000_t75" style="width:9pt;height:14.25pt" o:ole="">
                  <v:imagedata r:id="rId87" o:title=""/>
                </v:shape>
                <o:OLEObject Type="Embed" ProgID="Equation.3" ShapeID="_x0000_i1071" DrawAspect="Content" ObjectID="_1542529302" r:id="rId88"/>
              </w:object>
            </w:r>
            <w:r>
              <w:rPr>
                <w:rFonts w:eastAsia="標楷體"/>
                <w:sz w:val="26"/>
                <w:szCs w:val="26"/>
              </w:rPr>
              <w:t>&lt;1.5</w:t>
            </w:r>
            <w:r>
              <w:rPr>
                <w:rFonts w:eastAsia="標楷體" w:hAnsi="標楷體"/>
                <w:sz w:val="26"/>
                <w:szCs w:val="26"/>
              </w:rPr>
              <w:t>公尺</w:t>
            </w:r>
          </w:p>
        </w:tc>
        <w:tc>
          <w:tcPr>
            <w:tcW w:w="2800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 w:hAnsi="標楷體"/>
                <w:sz w:val="26"/>
                <w:szCs w:val="26"/>
              </w:rPr>
              <w:t>公尺</w:t>
            </w:r>
          </w:p>
        </w:tc>
      </w:tr>
      <w:tr w:rsidR="00DD3D0E">
        <w:trPr>
          <w:jc w:val="center"/>
        </w:trPr>
        <w:tc>
          <w:tcPr>
            <w:tcW w:w="2924" w:type="dxa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1.5</w:t>
            </w:r>
            <w:r>
              <w:rPr>
                <w:rFonts w:eastAsia="標楷體" w:hAnsi="標楷體"/>
                <w:sz w:val="26"/>
                <w:szCs w:val="26"/>
              </w:rPr>
              <w:t>公尺</w:t>
            </w:r>
            <w:r>
              <w:rPr>
                <w:rFonts w:ascii="標楷體" w:eastAsia="標楷體" w:hAnsi="標楷體"/>
                <w:sz w:val="26"/>
                <w:szCs w:val="26"/>
              </w:rPr>
              <w:t>≦</w:t>
            </w:r>
            <w:r>
              <w:rPr>
                <w:rFonts w:eastAsia="標楷體"/>
                <w:position w:val="-6"/>
                <w:sz w:val="26"/>
                <w:szCs w:val="26"/>
              </w:rPr>
              <w:object w:dxaOrig="180" w:dyaOrig="279">
                <v:shape id="_x0000_i1072" type="#_x0000_t75" style="width:9pt;height:14.25pt" o:ole="">
                  <v:imagedata r:id="rId87" o:title=""/>
                </v:shape>
                <o:OLEObject Type="Embed" ProgID="Equation.3" ShapeID="_x0000_i1072" DrawAspect="Content" ObjectID="_1542529303" r:id="rId89"/>
              </w:object>
            </w:r>
            <w:r>
              <w:rPr>
                <w:rFonts w:eastAsia="標楷體"/>
                <w:sz w:val="26"/>
                <w:szCs w:val="26"/>
              </w:rPr>
              <w:t>&lt;4</w:t>
            </w:r>
            <w:r>
              <w:rPr>
                <w:rFonts w:eastAsia="標楷體" w:hAnsi="標楷體"/>
                <w:sz w:val="26"/>
                <w:szCs w:val="26"/>
              </w:rPr>
              <w:t>公尺</w:t>
            </w:r>
          </w:p>
        </w:tc>
        <w:tc>
          <w:tcPr>
            <w:tcW w:w="2800" w:type="dxa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 w:hAnsi="標楷體"/>
                <w:sz w:val="26"/>
                <w:szCs w:val="26"/>
              </w:rPr>
              <w:t>公尺</w:t>
            </w:r>
          </w:p>
        </w:tc>
      </w:tr>
      <w:tr w:rsidR="00DD3D0E">
        <w:trPr>
          <w:jc w:val="center"/>
        </w:trPr>
        <w:tc>
          <w:tcPr>
            <w:tcW w:w="2924" w:type="dxa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6"/>
                <w:sz w:val="26"/>
                <w:szCs w:val="26"/>
              </w:rPr>
              <w:object w:dxaOrig="180" w:dyaOrig="279">
                <v:shape id="_x0000_i1073" type="#_x0000_t75" style="width:9pt;height:14.25pt" o:ole="">
                  <v:imagedata r:id="rId87" o:title=""/>
                </v:shape>
                <o:OLEObject Type="Embed" ProgID="Equation.3" ShapeID="_x0000_i1073" DrawAspect="Content" ObjectID="_1542529304" r:id="rId90"/>
              </w:object>
            </w:r>
            <w:r>
              <w:rPr>
                <w:rFonts w:ascii="標楷體" w:eastAsia="標楷體" w:hAnsi="標楷體"/>
                <w:sz w:val="26"/>
                <w:szCs w:val="26"/>
              </w:rPr>
              <w:t>≧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 w:hAnsi="標楷體"/>
                <w:sz w:val="26"/>
                <w:szCs w:val="26"/>
              </w:rPr>
              <w:t>公尺</w:t>
            </w:r>
          </w:p>
        </w:tc>
        <w:tc>
          <w:tcPr>
            <w:tcW w:w="2800" w:type="dxa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16</w:t>
            </w:r>
            <w:r>
              <w:rPr>
                <w:rFonts w:eastAsia="標楷體" w:hAnsi="標楷體"/>
                <w:sz w:val="26"/>
                <w:szCs w:val="26"/>
              </w:rPr>
              <w:t>公尺</w:t>
            </w:r>
          </w:p>
        </w:tc>
      </w:tr>
    </w:tbl>
    <w:p w:rsidR="00DD3D0E" w:rsidRDefault="00DD3D0E">
      <w:pPr>
        <w:spacing w:line="360" w:lineRule="auto"/>
        <w:jc w:val="center"/>
        <w:rPr>
          <w:rFonts w:eastAsia="標楷體"/>
          <w:sz w:val="28"/>
          <w:szCs w:val="28"/>
        </w:rPr>
      </w:pPr>
    </w:p>
    <w:p w:rsidR="00DD3D0E" w:rsidRDefault="00DD3D0E">
      <w:pPr>
        <w:spacing w:line="360" w:lineRule="auto"/>
        <w:jc w:val="center"/>
        <w:rPr>
          <w:rFonts w:eastAsia="標楷體"/>
          <w:sz w:val="28"/>
          <w:szCs w:val="26"/>
        </w:rPr>
      </w:pPr>
      <w:r>
        <w:rPr>
          <w:rFonts w:eastAsia="標楷體" w:hAnsi="標楷體"/>
          <w:sz w:val="28"/>
          <w:szCs w:val="26"/>
        </w:rPr>
        <w:t>表</w:t>
      </w:r>
      <w:r w:rsidR="00B5181D">
        <w:rPr>
          <w:rFonts w:eastAsia="標楷體" w:hint="eastAsia"/>
          <w:sz w:val="28"/>
          <w:szCs w:val="26"/>
        </w:rPr>
        <w:t>三</w:t>
      </w:r>
      <w:r>
        <w:rPr>
          <w:rFonts w:eastAsia="標楷體"/>
          <w:sz w:val="28"/>
          <w:szCs w:val="26"/>
        </w:rPr>
        <w:t xml:space="preserve"> </w:t>
      </w:r>
      <w:r>
        <w:rPr>
          <w:rFonts w:eastAsia="標楷體" w:hAnsi="標楷體"/>
          <w:sz w:val="28"/>
          <w:szCs w:val="26"/>
        </w:rPr>
        <w:t>土方移除機具半球面噪音量測麥克風座標</w:t>
      </w:r>
    </w:p>
    <w:tbl>
      <w:tblPr>
        <w:tblW w:w="0" w:type="auto"/>
        <w:tblInd w:w="1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685"/>
        <w:gridCol w:w="1685"/>
        <w:gridCol w:w="1685"/>
      </w:tblGrid>
      <w:tr w:rsidR="00DD3D0E">
        <w:trPr>
          <w:trHeight w:val="676"/>
        </w:trPr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D3D0E" w:rsidRDefault="00DD3D0E">
            <w:pPr>
              <w:spacing w:line="36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/>
              </w:rPr>
              <w:t>麥克風</w:t>
            </w:r>
            <w:r>
              <w:rPr>
                <w:rFonts w:eastAsia="標楷體" w:hAnsi="標楷體" w:hint="eastAsia"/>
              </w:rPr>
              <w:t>位置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  <w:position w:val="-24"/>
              </w:rPr>
              <w:object w:dxaOrig="240" w:dyaOrig="620">
                <v:shape id="_x0000_i1074" type="#_x0000_t75" style="width:12pt;height:30.75pt" o:ole="">
                  <v:imagedata r:id="rId91" o:title=""/>
                </v:shape>
                <o:OLEObject Type="Embed" ProgID="Equation.3" ShapeID="_x0000_i1074" DrawAspect="Content" ObjectID="_1542529305" r:id="rId92"/>
              </w:objec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  <w:position w:val="-24"/>
              </w:rPr>
              <w:object w:dxaOrig="260" w:dyaOrig="620">
                <v:shape id="_x0000_i1075" type="#_x0000_t75" style="width:12.75pt;height:30.75pt" o:ole="">
                  <v:imagedata r:id="rId93" o:title=""/>
                </v:shape>
                <o:OLEObject Type="Embed" ProgID="Equation.3" ShapeID="_x0000_i1075" DrawAspect="Content" ObjectID="_1542529306" r:id="rId94"/>
              </w:objec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  <w:position w:val="-10"/>
              </w:rPr>
              <w:object w:dxaOrig="520" w:dyaOrig="320">
                <v:shape id="_x0000_i1076" type="#_x0000_t75" style="width:26.25pt;height:15.75pt" o:ole="">
                  <v:imagedata r:id="rId95" o:title=""/>
                </v:shape>
                <o:OLEObject Type="Embed" ProgID="Equation.3" ShapeID="_x0000_i1076" DrawAspect="Content" ObjectID="_1542529307" r:id="rId96"/>
              </w:object>
            </w:r>
          </w:p>
        </w:tc>
      </w:tr>
      <w:tr w:rsidR="00DD3D0E">
        <w:tc>
          <w:tcPr>
            <w:tcW w:w="1685" w:type="dxa"/>
            <w:tcBorders>
              <w:top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685" w:type="dxa"/>
            <w:tcBorders>
              <w:top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0.7</w:t>
            </w:r>
          </w:p>
        </w:tc>
        <w:tc>
          <w:tcPr>
            <w:tcW w:w="1685" w:type="dxa"/>
            <w:tcBorders>
              <w:top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0.7</w:t>
            </w:r>
          </w:p>
        </w:tc>
        <w:tc>
          <w:tcPr>
            <w:tcW w:w="1685" w:type="dxa"/>
            <w:tcBorders>
              <w:top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1.5</w:t>
            </w:r>
          </w:p>
        </w:tc>
      </w:tr>
      <w:tr w:rsidR="00DD3D0E"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-0.7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0.7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1.5</w:t>
            </w:r>
          </w:p>
        </w:tc>
      </w:tr>
      <w:tr w:rsidR="00DD3D0E"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-0.7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-0.7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1.5</w:t>
            </w:r>
          </w:p>
        </w:tc>
      </w:tr>
      <w:tr w:rsidR="00DD3D0E"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0.7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0.7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1.5</w:t>
            </w:r>
          </w:p>
        </w:tc>
      </w:tr>
      <w:tr w:rsidR="00DD3D0E"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-0.27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0.65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0.71r</w:t>
            </w:r>
          </w:p>
        </w:tc>
      </w:tr>
      <w:tr w:rsidR="00DD3D0E"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0.27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-0.65</w:t>
            </w:r>
          </w:p>
        </w:tc>
        <w:tc>
          <w:tcPr>
            <w:tcW w:w="1685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0.71r</w:t>
            </w:r>
          </w:p>
        </w:tc>
      </w:tr>
    </w:tbl>
    <w:p w:rsidR="00DD3D0E" w:rsidRDefault="00DD3D0E">
      <w:pPr>
        <w:spacing w:line="360" w:lineRule="auto"/>
        <w:rPr>
          <w:rFonts w:eastAsia="標楷體"/>
        </w:rPr>
      </w:pPr>
    </w:p>
    <w:p w:rsidR="00DD3D0E" w:rsidRDefault="00DD3D0E">
      <w:pPr>
        <w:spacing w:line="360" w:lineRule="auto"/>
        <w:rPr>
          <w:rFonts w:eastAsia="標楷體" w:hint="eastAsia"/>
        </w:rPr>
      </w:pPr>
      <w:r>
        <w:rPr>
          <w:rFonts w:eastAsia="標楷體"/>
        </w:rPr>
        <w:br w:type="page"/>
      </w:r>
    </w:p>
    <w:p w:rsidR="00DD3D0E" w:rsidRDefault="00DD3D0E">
      <w:pPr>
        <w:spacing w:line="360" w:lineRule="auto"/>
        <w:jc w:val="center"/>
        <w:rPr>
          <w:rFonts w:eastAsia="標楷體" w:hint="eastAsia"/>
          <w:sz w:val="28"/>
          <w:szCs w:val="26"/>
        </w:rPr>
      </w:pPr>
      <w:r>
        <w:rPr>
          <w:rFonts w:eastAsia="標楷體" w:hAnsi="標楷體"/>
          <w:sz w:val="28"/>
          <w:szCs w:val="26"/>
        </w:rPr>
        <w:t>表</w:t>
      </w:r>
      <w:r w:rsidR="00B5181D">
        <w:rPr>
          <w:rFonts w:eastAsia="標楷體" w:hint="eastAsia"/>
          <w:sz w:val="28"/>
          <w:szCs w:val="26"/>
        </w:rPr>
        <w:t>四</w:t>
      </w:r>
      <w:r>
        <w:rPr>
          <w:rFonts w:eastAsia="標楷體"/>
          <w:sz w:val="28"/>
          <w:szCs w:val="26"/>
        </w:rPr>
        <w:t xml:space="preserve">  </w:t>
      </w:r>
      <w:r>
        <w:rPr>
          <w:rFonts w:eastAsia="標楷體" w:hAnsi="標楷體"/>
          <w:sz w:val="28"/>
          <w:szCs w:val="26"/>
        </w:rPr>
        <w:t>土方移除機具噪音動態測試運轉狀態</w:t>
      </w:r>
      <w:r>
        <w:rPr>
          <w:rFonts w:eastAsia="標楷體"/>
          <w:sz w:val="28"/>
          <w:szCs w:val="26"/>
        </w:rPr>
        <w:t xml:space="preserve"> 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0"/>
        <w:gridCol w:w="6776"/>
      </w:tblGrid>
      <w:tr w:rsidR="00DD3D0E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機具名稱</w:t>
            </w:r>
          </w:p>
        </w:tc>
        <w:tc>
          <w:tcPr>
            <w:tcW w:w="6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0E" w:rsidRDefault="00DD3D0E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運轉狀態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5059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0E" w:rsidRDefault="00DD3D0E">
            <w:pPr>
              <w:snapToGrid w:val="0"/>
              <w:ind w:left="227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開挖機</w:t>
            </w:r>
          </w:p>
        </w:tc>
        <w:tc>
          <w:tcPr>
            <w:tcW w:w="6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ind w:left="227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定置動態量測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受測機具連接標準之吊桿</w:t>
            </w:r>
            <w:r>
              <w:rPr>
                <w:rFonts w:eastAsia="標楷體"/>
              </w:rPr>
              <w:t>(boom)</w:t>
            </w:r>
            <w:r>
              <w:rPr>
                <w:rFonts w:eastAsia="標楷體" w:hAnsi="標楷體"/>
              </w:rPr>
              <w:t>、臂</w:t>
            </w:r>
            <w:r>
              <w:rPr>
                <w:rFonts w:eastAsia="標楷體"/>
              </w:rPr>
              <w:t>(arm)</w:t>
            </w:r>
            <w:r>
              <w:rPr>
                <w:rFonts w:eastAsia="標楷體" w:hAnsi="標楷體"/>
              </w:rPr>
              <w:t>及抓斗</w:t>
            </w:r>
            <w:r>
              <w:rPr>
                <w:rFonts w:eastAsia="標楷體"/>
              </w:rPr>
              <w:t>(bucket)</w:t>
            </w:r>
            <w:r>
              <w:rPr>
                <w:rFonts w:eastAsia="標楷體" w:hAnsi="標楷體"/>
              </w:rPr>
              <w:t>等。引擎及油壓系統須先行暖機，維持正常運轉狀態，引擎控制桿調至最大轉速位置（高速怠轉）。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機具中心放置於附圖</w:t>
            </w:r>
            <w:r>
              <w:rPr>
                <w:rFonts w:eastAsia="標楷體"/>
              </w:rPr>
              <w:t>2</w:t>
            </w:r>
            <w:r>
              <w:rPr>
                <w:rFonts w:eastAsia="標楷體" w:hAnsi="標楷體"/>
              </w:rPr>
              <w:t>位置，前頭向</w:t>
            </w:r>
            <w:r>
              <w:rPr>
                <w:rFonts w:eastAsia="標楷體"/>
              </w:rPr>
              <w:t>B</w:t>
            </w:r>
            <w:r>
              <w:rPr>
                <w:rFonts w:eastAsia="標楷體" w:hAnsi="標楷體"/>
              </w:rPr>
              <w:t>方向配置。運轉動作應模擬溝渠挖掘，並於鄰近側進行棄土作業。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最初先操作吊桿及臂，令抓斗放在最大挖掘半徑</w:t>
            </w:r>
            <w:r>
              <w:rPr>
                <w:rFonts w:eastAsia="標楷體"/>
              </w:rPr>
              <w:t>75%</w:t>
            </w:r>
            <w:r>
              <w:rPr>
                <w:rFonts w:eastAsia="標楷體" w:hAnsi="標楷體"/>
              </w:rPr>
              <w:t>距地面</w:t>
            </w:r>
            <w:r>
              <w:rPr>
                <w:rFonts w:eastAsia="標楷體"/>
              </w:rPr>
              <w:t>0.5</w:t>
            </w:r>
            <w:r>
              <w:rPr>
                <w:rFonts w:eastAsia="標楷體" w:hAnsi="標楷體"/>
              </w:rPr>
              <w:t>公尺高處，同時抓斗之切刃背面與地面呈</w:t>
            </w:r>
            <w:r>
              <w:rPr>
                <w:rFonts w:eastAsia="標楷體"/>
              </w:rPr>
              <w:t>60°</w:t>
            </w:r>
            <w:r>
              <w:rPr>
                <w:rFonts w:eastAsia="標楷體" w:hAnsi="標楷體"/>
              </w:rPr>
              <w:t>。於作業循環開始時（即為測定時間起點），舉起吊桿並收縮臂以使抓斗移動至操作範圍</w:t>
            </w:r>
            <w:r>
              <w:rPr>
                <w:rFonts w:eastAsia="標楷體"/>
              </w:rPr>
              <w:t>50%</w:t>
            </w:r>
            <w:r>
              <w:rPr>
                <w:rFonts w:eastAsia="標楷體" w:hAnsi="標楷體"/>
              </w:rPr>
              <w:t>，並保持距地面</w:t>
            </w:r>
            <w:r>
              <w:rPr>
                <w:rFonts w:eastAsia="標楷體"/>
              </w:rPr>
              <w:t>0.5</w:t>
            </w:r>
            <w:r>
              <w:rPr>
                <w:rFonts w:eastAsia="標楷體" w:hAnsi="標楷體"/>
              </w:rPr>
              <w:t>公尺之高度，然再次上舉吊桿及收縮臂，使抓斗越過溝渠邊緣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抓斗最大伸展高度之</w:t>
            </w:r>
            <w:r>
              <w:rPr>
                <w:rFonts w:eastAsia="標楷體"/>
              </w:rPr>
              <w:t>30%)</w:t>
            </w:r>
            <w:r>
              <w:rPr>
                <w:rFonts w:eastAsia="標楷體" w:hAnsi="標楷體"/>
              </w:rPr>
              <w:t>，並將吊桿向左方向旋轉</w:t>
            </w:r>
            <w:r>
              <w:rPr>
                <w:rFonts w:eastAsia="標楷體"/>
              </w:rPr>
              <w:t>90°</w:t>
            </w:r>
            <w:r>
              <w:rPr>
                <w:rFonts w:eastAsia="標楷體" w:hAnsi="標楷體"/>
              </w:rPr>
              <w:t>。抓斗達到最大伸展高度之</w:t>
            </w:r>
            <w:r>
              <w:rPr>
                <w:rFonts w:eastAsia="標楷體"/>
              </w:rPr>
              <w:t>60%</w:t>
            </w:r>
            <w:r>
              <w:rPr>
                <w:rFonts w:eastAsia="標楷體" w:hAnsi="標楷體"/>
              </w:rPr>
              <w:t>時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停止吊桿之上昇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/>
              </w:rPr>
              <w:t>，將臂伸展至</w:t>
            </w:r>
            <w:r>
              <w:rPr>
                <w:rFonts w:eastAsia="標楷體"/>
              </w:rPr>
              <w:t>75%</w:t>
            </w:r>
            <w:r>
              <w:rPr>
                <w:rFonts w:eastAsia="標楷體" w:hAnsi="標楷體"/>
              </w:rPr>
              <w:t>並使抓斗之切刃呈垂直時傾卸。然後向右回轉，下降吊桿，卷起抓斗，回至原先之位置，依上述作業連續反覆操作三次為一個工作循環。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測定終止時間與一個工作循環停止同時，均能聲壓位準之測定時間</w:t>
            </w:r>
            <w:r>
              <w:rPr>
                <w:rFonts w:eastAsia="標楷體"/>
                <w:i/>
                <w:position w:val="-4"/>
              </w:rPr>
              <w:object w:dxaOrig="240" w:dyaOrig="240">
                <v:shape id="_x0000_i1077" type="#_x0000_t75" style="width:12pt;height:12pt" o:ole="">
                  <v:imagedata r:id="rId97" o:title=""/>
                </v:shape>
                <o:OLEObject Type="Embed" ProgID="Equation.3" ShapeID="_x0000_i1077" DrawAspect="Content" ObjectID="_1542529308" r:id="rId98"/>
              </w:object>
            </w:r>
            <w:r>
              <w:rPr>
                <w:rFonts w:eastAsia="標楷體" w:hAnsi="標楷體"/>
              </w:rPr>
              <w:t>為測定之開始迄終了為止。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5722"/>
          <w:jc w:val="center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ind w:left="227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推土機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ind w:leftChars="5" w:left="1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/>
              </w:rPr>
              <w:t>行走</w:t>
            </w:r>
            <w:r>
              <w:rPr>
                <w:rFonts w:eastAsia="標楷體" w:hAnsi="標楷體" w:hint="eastAsia"/>
              </w:rPr>
              <w:t>動態量測</w:t>
            </w:r>
            <w:r>
              <w:rPr>
                <w:rFonts w:eastAsia="標楷體" w:hAnsi="標楷體"/>
              </w:rPr>
              <w:t>：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引擎與液壓系統維持正常運轉狀態，受測須先行暖機。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排土板為標準裝置，距地面高</w:t>
            </w:r>
            <w:r>
              <w:rPr>
                <w:rFonts w:eastAsia="標楷體"/>
              </w:rPr>
              <w:t>0.3</w:t>
            </w:r>
            <w:r>
              <w:rPr>
                <w:rFonts w:eastAsia="標楷體" w:hAnsi="標楷體"/>
              </w:rPr>
              <w:t>公尺</w:t>
            </w:r>
            <w:r>
              <w:rPr>
                <w:rFonts w:eastAsia="標楷體"/>
              </w:rPr>
              <w:t>±0.05</w:t>
            </w:r>
            <w:r>
              <w:rPr>
                <w:rFonts w:eastAsia="標楷體" w:hAnsi="標楷體"/>
              </w:rPr>
              <w:t>公尺，呈行進姿勢，引擎控制桿調至最大轉速位置（高速怠轉），於附圖</w:t>
            </w:r>
            <w:r>
              <w:rPr>
                <w:rFonts w:eastAsia="標楷體"/>
              </w:rPr>
              <w:t>2</w:t>
            </w:r>
            <w:r>
              <w:rPr>
                <w:rFonts w:eastAsia="標楷體" w:hAnsi="標楷體"/>
              </w:rPr>
              <w:t>所示</w:t>
            </w:r>
            <w:r>
              <w:rPr>
                <w:rFonts w:eastAsia="標楷體"/>
              </w:rPr>
              <w:t>AB</w:t>
            </w:r>
            <w:r>
              <w:rPr>
                <w:rFonts w:eastAsia="標楷體" w:hAnsi="標楷體"/>
              </w:rPr>
              <w:t>間定速前進，同時不操作排土板。膠輪式於堅硬反射面行走，前進速度儘量接近且不超過每小時</w:t>
            </w:r>
            <w:r>
              <w:rPr>
                <w:rFonts w:eastAsia="標楷體"/>
              </w:rPr>
              <w:t>8</w:t>
            </w:r>
            <w:r>
              <w:rPr>
                <w:rFonts w:eastAsia="標楷體" w:hAnsi="標楷體"/>
              </w:rPr>
              <w:t>公里，履帶式及鋼輪式於砂土上行走，前進速度儘量接近且不超過每小時</w:t>
            </w:r>
            <w:r>
              <w:rPr>
                <w:rFonts w:eastAsia="標楷體"/>
              </w:rPr>
              <w:t>4</w:t>
            </w:r>
            <w:r>
              <w:rPr>
                <w:rFonts w:eastAsia="標楷體" w:hAnsi="標楷體"/>
              </w:rPr>
              <w:t>公里；後退速度則視情況使用變速檔。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假定於最低檔時前進速度仍較規定速度為快時，原則上採高速怠轉行進。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液壓</w:t>
            </w:r>
            <w:r>
              <w:rPr>
                <w:rFonts w:eastAsia="標楷體" w:hAnsi="標楷體"/>
              </w:rPr>
              <w:t>驅動</w:t>
            </w:r>
            <w:r>
              <w:rPr>
                <w:rFonts w:eastAsia="標楷體"/>
              </w:rPr>
              <w:t>(</w:t>
            </w:r>
            <w:r>
              <w:t>hydraulic</w:t>
            </w:r>
            <w:r>
              <w:rPr>
                <w:rFonts w:eastAsia="標楷體"/>
              </w:rPr>
              <w:t xml:space="preserve"> drive)</w:t>
            </w:r>
            <w:r>
              <w:rPr>
                <w:rFonts w:eastAsia="標楷體" w:hAnsi="標楷體"/>
              </w:rPr>
              <w:t>式機具移動速度原則上介於</w:t>
            </w:r>
            <w:r>
              <w:rPr>
                <w:rFonts w:eastAsia="標楷體"/>
              </w:rPr>
              <w:t>3.5</w:t>
            </w:r>
            <w:r>
              <w:rPr>
                <w:rFonts w:eastAsia="標楷體" w:hAnsi="標楷體"/>
              </w:rPr>
              <w:t>～</w:t>
            </w:r>
            <w:r>
              <w:rPr>
                <w:rFonts w:eastAsia="標楷體"/>
              </w:rPr>
              <w:t>4</w:t>
            </w:r>
            <w:r>
              <w:rPr>
                <w:rFonts w:eastAsia="標楷體" w:hAnsi="標楷體"/>
              </w:rPr>
              <w:t>公里</w:t>
            </w:r>
            <w:r>
              <w:rPr>
                <w:rFonts w:eastAsia="標楷體"/>
              </w:rPr>
              <w:t>/</w:t>
            </w:r>
            <w:r>
              <w:rPr>
                <w:rFonts w:eastAsia="標楷體" w:hAnsi="標楷體"/>
              </w:rPr>
              <w:t>小時。</w:t>
            </w:r>
          </w:p>
          <w:p w:rsidR="00DD3D0E" w:rsidRDefault="00DD3D0E">
            <w:pPr>
              <w:snapToGrid w:val="0"/>
              <w:ind w:leftChars="5" w:left="1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/>
              </w:rPr>
              <w:t>行走</w:t>
            </w:r>
            <w:r>
              <w:rPr>
                <w:rFonts w:eastAsia="標楷體" w:hAnsi="標楷體" w:hint="eastAsia"/>
              </w:rPr>
              <w:t>動態量測</w:t>
            </w:r>
            <w:r>
              <w:rPr>
                <w:rFonts w:eastAsia="標楷體" w:hAnsi="標楷體"/>
              </w:rPr>
              <w:t>之均能聲壓位準（</w:t>
            </w:r>
            <w:r>
              <w:rPr>
                <w:rFonts w:eastAsia="標楷體"/>
                <w:position w:val="-14"/>
              </w:rPr>
              <w:object w:dxaOrig="660" w:dyaOrig="380">
                <v:shape id="_x0000_i1078" type="#_x0000_t75" style="width:33pt;height:18.75pt" o:ole="">
                  <v:imagedata r:id="rId99" o:title=""/>
                </v:shape>
                <o:OLEObject Type="Embed" ProgID="Equation.3" ShapeID="_x0000_i1078" DrawAspect="Content" ObjectID="_1542529309" r:id="rId100"/>
              </w:object>
            </w:r>
            <w:r>
              <w:rPr>
                <w:rFonts w:eastAsia="標楷體" w:hAnsi="標楷體"/>
              </w:rPr>
              <w:t>）計算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分別測定前進與後退兩種移動方向各自之量測時間及噪音值。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/>
                <w:position w:val="-32"/>
              </w:rPr>
              <w:object w:dxaOrig="5980" w:dyaOrig="760">
                <v:shape id="_x0000_i1079" type="#_x0000_t75" style="width:242.25pt;height:30.75pt" o:ole="">
                  <v:imagedata r:id="rId101" o:title=""/>
                </v:shape>
                <o:OLEObject Type="Embed" ProgID="Equation.3" ShapeID="_x0000_i1079" DrawAspect="Content" ObjectID="_1542529310" r:id="rId102"/>
              </w:objec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式中，</w:t>
            </w:r>
            <w:r>
              <w:rPr>
                <w:rFonts w:eastAsia="標楷體"/>
                <w:position w:val="-10"/>
              </w:rPr>
              <w:object w:dxaOrig="260" w:dyaOrig="340">
                <v:shape id="_x0000_i1080" type="#_x0000_t75" style="width:12.75pt;height:17.25pt" o:ole="">
                  <v:imagedata r:id="rId103" o:title=""/>
                </v:shape>
                <o:OLEObject Type="Embed" ProgID="Equation.3" ShapeID="_x0000_i1080" DrawAspect="Content" ObjectID="_1542529311" r:id="rId104"/>
              </w:object>
            </w:r>
            <w:r>
              <w:rPr>
                <w:rFonts w:eastAsia="標楷體" w:hAnsi="標楷體"/>
              </w:rPr>
              <w:t>：通過測定區域之前進時間</w:t>
            </w:r>
          </w:p>
          <w:p w:rsidR="00DD3D0E" w:rsidRDefault="00DD3D0E">
            <w:pPr>
              <w:snapToGrid w:val="0"/>
              <w:ind w:left="935"/>
              <w:jc w:val="both"/>
              <w:rPr>
                <w:rFonts w:eastAsia="標楷體"/>
              </w:rPr>
            </w:pPr>
            <w:r>
              <w:rPr>
                <w:rFonts w:eastAsia="標楷體"/>
                <w:position w:val="-10"/>
              </w:rPr>
              <w:object w:dxaOrig="260" w:dyaOrig="340">
                <v:shape id="_x0000_i1081" type="#_x0000_t75" style="width:12.75pt;height:17.25pt" o:ole="">
                  <v:imagedata r:id="rId105" o:title=""/>
                </v:shape>
                <o:OLEObject Type="Embed" ProgID="Equation.3" ShapeID="_x0000_i1081" DrawAspect="Content" ObjectID="_1542529312" r:id="rId106"/>
              </w:object>
            </w:r>
            <w:r>
              <w:rPr>
                <w:rFonts w:eastAsia="標楷體" w:hAnsi="標楷體"/>
              </w:rPr>
              <w:t>：通過測定區域之後退時間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/>
                <w:position w:val="-14"/>
              </w:rPr>
              <w:object w:dxaOrig="620" w:dyaOrig="380">
                <v:shape id="_x0000_i1082" type="#_x0000_t75" style="width:30.75pt;height:18.75pt" o:ole="">
                  <v:imagedata r:id="rId107" o:title=""/>
                </v:shape>
                <o:OLEObject Type="Embed" ProgID="Equation.3" ShapeID="_x0000_i1082" DrawAspect="Content" ObjectID="_1542529313" r:id="rId108"/>
              </w:object>
            </w:r>
            <w:r>
              <w:rPr>
                <w:rFonts w:eastAsia="標楷體" w:hAnsi="標楷體"/>
              </w:rPr>
              <w:t>及</w:t>
            </w:r>
            <w:r>
              <w:rPr>
                <w:rFonts w:eastAsia="標楷體"/>
                <w:position w:val="-14"/>
              </w:rPr>
              <w:object w:dxaOrig="639" w:dyaOrig="380">
                <v:shape id="_x0000_i1083" type="#_x0000_t75" style="width:32.25pt;height:18.75pt" o:ole="">
                  <v:imagedata r:id="rId109" o:title=""/>
                </v:shape>
                <o:OLEObject Type="Embed" ProgID="Equation.3" ShapeID="_x0000_i1083" DrawAspect="Content" ObjectID="_1542529314" r:id="rId110"/>
              </w:object>
            </w:r>
            <w:r>
              <w:rPr>
                <w:rFonts w:eastAsia="標楷體" w:hAnsi="標楷體"/>
              </w:rPr>
              <w:t>分別為</w:t>
            </w:r>
            <w:r>
              <w:rPr>
                <w:rFonts w:eastAsia="標楷體"/>
                <w:position w:val="-10"/>
              </w:rPr>
              <w:object w:dxaOrig="260" w:dyaOrig="340">
                <v:shape id="_x0000_i1084" type="#_x0000_t75" style="width:12.75pt;height:17.25pt" o:ole="">
                  <v:imagedata r:id="rId111" o:title=""/>
                </v:shape>
                <o:OLEObject Type="Embed" ProgID="Equation.3" ShapeID="_x0000_i1084" DrawAspect="Content" ObjectID="_1542529315" r:id="rId112"/>
              </w:object>
            </w:r>
            <w:r>
              <w:rPr>
                <w:rFonts w:eastAsia="標楷體" w:hAnsi="標楷體"/>
              </w:rPr>
              <w:t>與</w:t>
            </w:r>
            <w:r>
              <w:rPr>
                <w:rFonts w:eastAsia="標楷體"/>
                <w:position w:val="-10"/>
              </w:rPr>
              <w:object w:dxaOrig="260" w:dyaOrig="340">
                <v:shape id="_x0000_i1085" type="#_x0000_t75" style="width:12.75pt;height:17.25pt" o:ole="">
                  <v:imagedata r:id="rId113" o:title=""/>
                </v:shape>
                <o:OLEObject Type="Embed" ProgID="Equation.3" ShapeID="_x0000_i1085" DrawAspect="Content" ObjectID="_1542529316" r:id="rId114"/>
              </w:object>
            </w:r>
            <w:r>
              <w:rPr>
                <w:rFonts w:eastAsia="標楷體" w:hAnsi="標楷體"/>
              </w:rPr>
              <w:t>時間之均能聲壓位準</w:t>
            </w:r>
          </w:p>
        </w:tc>
      </w:tr>
    </w:tbl>
    <w:p w:rsidR="00DD3D0E" w:rsidRDefault="00DD3D0E">
      <w:pPr>
        <w:spacing w:line="360" w:lineRule="auto"/>
        <w:ind w:rightChars="-7" w:right="-17"/>
        <w:jc w:val="right"/>
        <w:rPr>
          <w:rFonts w:eastAsia="標楷體"/>
        </w:rPr>
      </w:pPr>
      <w:r>
        <w:rPr>
          <w:rFonts w:eastAsia="標楷體"/>
        </w:rPr>
        <w:t>~</w:t>
      </w:r>
      <w:r>
        <w:rPr>
          <w:rFonts w:eastAsia="標楷體" w:hAnsi="標楷體"/>
        </w:rPr>
        <w:t>續</w:t>
      </w:r>
      <w:r>
        <w:rPr>
          <w:rFonts w:eastAsia="標楷體"/>
        </w:rPr>
        <w:t>~</w:t>
      </w:r>
    </w:p>
    <w:p w:rsidR="00DD3D0E" w:rsidRDefault="00DD3D0E">
      <w:pPr>
        <w:spacing w:line="360" w:lineRule="auto"/>
        <w:jc w:val="center"/>
        <w:rPr>
          <w:rFonts w:eastAsia="標楷體"/>
          <w:sz w:val="28"/>
          <w:szCs w:val="26"/>
        </w:rPr>
      </w:pPr>
      <w:r>
        <w:rPr>
          <w:rFonts w:eastAsia="標楷體"/>
        </w:rPr>
        <w:br w:type="page"/>
      </w:r>
      <w:r>
        <w:rPr>
          <w:rFonts w:eastAsia="標楷體" w:hAnsi="標楷體"/>
          <w:sz w:val="28"/>
          <w:szCs w:val="26"/>
        </w:rPr>
        <w:t>表</w:t>
      </w:r>
      <w:r w:rsidR="00B5181D">
        <w:rPr>
          <w:rFonts w:eastAsia="標楷體" w:hint="eastAsia"/>
          <w:sz w:val="28"/>
          <w:szCs w:val="26"/>
        </w:rPr>
        <w:t>四</w:t>
      </w:r>
      <w:r>
        <w:rPr>
          <w:rFonts w:eastAsia="標楷體"/>
          <w:sz w:val="28"/>
          <w:szCs w:val="26"/>
        </w:rPr>
        <w:t xml:space="preserve">  </w:t>
      </w:r>
      <w:r>
        <w:rPr>
          <w:rFonts w:eastAsia="標楷體" w:hAnsi="標楷體"/>
          <w:sz w:val="28"/>
          <w:szCs w:val="26"/>
        </w:rPr>
        <w:t>土方移除機具噪音動態測試運轉狀態</w:t>
      </w:r>
      <w:r>
        <w:rPr>
          <w:rFonts w:eastAsia="標楷體"/>
          <w:sz w:val="28"/>
          <w:szCs w:val="26"/>
        </w:rPr>
        <w:t xml:space="preserve"> (</w:t>
      </w:r>
      <w:r>
        <w:rPr>
          <w:rFonts w:eastAsia="標楷體" w:hAnsi="標楷體"/>
          <w:sz w:val="28"/>
          <w:szCs w:val="26"/>
        </w:rPr>
        <w:t>續</w:t>
      </w:r>
      <w:r>
        <w:rPr>
          <w:rFonts w:eastAsia="標楷體"/>
          <w:sz w:val="28"/>
          <w:szCs w:val="26"/>
        </w:rPr>
        <w:t>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4"/>
        <w:gridCol w:w="6772"/>
      </w:tblGrid>
      <w:tr w:rsidR="00DD3D0E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機具名稱</w:t>
            </w:r>
          </w:p>
        </w:tc>
        <w:tc>
          <w:tcPr>
            <w:tcW w:w="6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0E" w:rsidRDefault="00DD3D0E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運轉狀態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6490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0E" w:rsidRDefault="00DD3D0E">
            <w:pPr>
              <w:snapToGrid w:val="0"/>
              <w:ind w:left="227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裝料機</w:t>
            </w:r>
          </w:p>
        </w:tc>
        <w:tc>
          <w:tcPr>
            <w:tcW w:w="6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1. </w:t>
            </w:r>
            <w:r>
              <w:rPr>
                <w:rFonts w:eastAsia="標楷體" w:hAnsi="標楷體"/>
              </w:rPr>
              <w:t>行走</w:t>
            </w:r>
            <w:r>
              <w:rPr>
                <w:rFonts w:eastAsia="標楷體" w:hAnsi="標楷體" w:hint="eastAsia"/>
              </w:rPr>
              <w:t>動態量測</w:t>
            </w:r>
          </w:p>
          <w:p w:rsidR="00DD3D0E" w:rsidRDefault="00DD3D0E">
            <w:pPr>
              <w:snapToGrid w:val="0"/>
              <w:ind w:left="204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機具連接標準抓斗，引擎與液壓系統先行暖機，維持正常運轉須機具以空的抓斗行進，抓斗底距地面</w:t>
            </w:r>
            <w:r>
              <w:rPr>
                <w:rFonts w:eastAsia="標楷體"/>
              </w:rPr>
              <w:t>0.3</w:t>
            </w:r>
            <w:r>
              <w:rPr>
                <w:rFonts w:eastAsia="標楷體" w:hAnsi="標楷體"/>
              </w:rPr>
              <w:t>公尺</w:t>
            </w:r>
            <w:r>
              <w:rPr>
                <w:rFonts w:eastAsia="標楷體"/>
              </w:rPr>
              <w:t>±0.05</w:t>
            </w:r>
            <w:r>
              <w:rPr>
                <w:rFonts w:eastAsia="標楷體" w:hAnsi="標楷體"/>
              </w:rPr>
              <w:t>公尺。引擎控制桿調至最大轉速位置（高速怠轉），於圖附圖</w:t>
            </w:r>
            <w:r>
              <w:rPr>
                <w:rFonts w:eastAsia="標楷體"/>
              </w:rPr>
              <w:t>5-3</w:t>
            </w:r>
            <w:r>
              <w:rPr>
                <w:rFonts w:eastAsia="標楷體" w:hAnsi="標楷體"/>
              </w:rPr>
              <w:t>之</w:t>
            </w:r>
            <w:r>
              <w:rPr>
                <w:rFonts w:eastAsia="標楷體"/>
              </w:rPr>
              <w:t>AB</w:t>
            </w:r>
            <w:r>
              <w:rPr>
                <w:rFonts w:eastAsia="標楷體" w:hAnsi="標楷體"/>
              </w:rPr>
              <w:t>間定速前進與後退。履帶式前進速度儘量接近且不超過</w:t>
            </w:r>
            <w:r>
              <w:rPr>
                <w:rFonts w:eastAsia="標楷體"/>
              </w:rPr>
              <w:t>4</w:t>
            </w:r>
            <w:r>
              <w:rPr>
                <w:rFonts w:eastAsia="標楷體" w:hAnsi="標楷體"/>
              </w:rPr>
              <w:t>公里</w:t>
            </w:r>
            <w:r>
              <w:rPr>
                <w:rFonts w:eastAsia="標楷體"/>
              </w:rPr>
              <w:t>/</w:t>
            </w:r>
            <w:r>
              <w:rPr>
                <w:rFonts w:eastAsia="標楷體" w:hAnsi="標楷體"/>
              </w:rPr>
              <w:t>小時，膠輪式前進速度儘量接近且不超過</w:t>
            </w:r>
            <w:r>
              <w:rPr>
                <w:rFonts w:eastAsia="標楷體"/>
              </w:rPr>
              <w:t>8</w:t>
            </w:r>
            <w:r>
              <w:rPr>
                <w:rFonts w:eastAsia="標楷體" w:hAnsi="標楷體"/>
              </w:rPr>
              <w:t>公里</w:t>
            </w:r>
            <w:r>
              <w:rPr>
                <w:rFonts w:eastAsia="標楷體"/>
              </w:rPr>
              <w:t>/</w:t>
            </w:r>
            <w:r>
              <w:rPr>
                <w:rFonts w:eastAsia="標楷體" w:hAnsi="標楷體"/>
              </w:rPr>
              <w:t>小時；後退行走與速度無關，可使用適宜之變速檔。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機具移動時不操作抓斗，並以無暫停</w:t>
            </w:r>
            <w:r>
              <w:rPr>
                <w:rFonts w:eastAsia="標楷體"/>
              </w:rPr>
              <w:t xml:space="preserve"> (Non-stop)</w:t>
            </w:r>
            <w:r>
              <w:rPr>
                <w:rFonts w:eastAsia="標楷體" w:hAnsi="標楷體"/>
              </w:rPr>
              <w:t>方式於附圖</w:t>
            </w:r>
            <w:r>
              <w:rPr>
                <w:rFonts w:eastAsia="標楷體"/>
              </w:rPr>
              <w:t>5-3</w:t>
            </w:r>
            <w:r>
              <w:rPr>
                <w:rFonts w:eastAsia="標楷體" w:hAnsi="標楷體"/>
              </w:rPr>
              <w:t>之半球體</w:t>
            </w:r>
            <w:r>
              <w:rPr>
                <w:rFonts w:eastAsia="標楷體"/>
              </w:rPr>
              <w:t>AB</w:t>
            </w:r>
            <w:r>
              <w:rPr>
                <w:rFonts w:eastAsia="標楷體" w:hAnsi="標楷體"/>
              </w:rPr>
              <w:t>間前進與後退。假定最低速檔之移動速度仍比規定較快時，原則上採高速怠轉行進。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靜水壓驅動</w:t>
            </w:r>
            <w:r>
              <w:rPr>
                <w:rFonts w:eastAsia="標楷體"/>
              </w:rPr>
              <w:t>(Hydrostatic drive)</w:t>
            </w:r>
            <w:r>
              <w:rPr>
                <w:rFonts w:eastAsia="標楷體" w:hAnsi="標楷體"/>
              </w:rPr>
              <w:t>式機具移動速度原則上介於</w:t>
            </w:r>
            <w:r>
              <w:rPr>
                <w:rFonts w:eastAsia="標楷體"/>
              </w:rPr>
              <w:t>3.5</w:t>
            </w:r>
            <w:r>
              <w:rPr>
                <w:rFonts w:eastAsia="標楷體" w:hAnsi="標楷體"/>
              </w:rPr>
              <w:t>～</w:t>
            </w:r>
            <w:r>
              <w:rPr>
                <w:rFonts w:eastAsia="標楷體"/>
              </w:rPr>
              <w:t>4</w:t>
            </w:r>
            <w:r>
              <w:rPr>
                <w:rFonts w:eastAsia="標楷體" w:hAnsi="標楷體"/>
              </w:rPr>
              <w:t>公里</w:t>
            </w:r>
            <w:r>
              <w:rPr>
                <w:rFonts w:eastAsia="標楷體"/>
              </w:rPr>
              <w:t>/</w:t>
            </w:r>
            <w:r>
              <w:rPr>
                <w:rFonts w:eastAsia="標楷體" w:hAnsi="標楷體"/>
              </w:rPr>
              <w:t>小時。</w:t>
            </w:r>
          </w:p>
          <w:p w:rsidR="00DD3D0E" w:rsidRDefault="00DD3D0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2. </w:t>
            </w:r>
            <w:r>
              <w:rPr>
                <w:rFonts w:eastAsia="標楷體" w:hAnsi="標楷體"/>
              </w:rPr>
              <w:t>行走</w:t>
            </w:r>
            <w:r>
              <w:rPr>
                <w:rFonts w:eastAsia="標楷體" w:hAnsi="標楷體" w:hint="eastAsia"/>
              </w:rPr>
              <w:t>動態量測</w:t>
            </w:r>
            <w:r>
              <w:rPr>
                <w:rFonts w:eastAsia="標楷體" w:hAnsi="標楷體"/>
              </w:rPr>
              <w:t>之均能聲壓位準（</w:t>
            </w:r>
            <w:r>
              <w:rPr>
                <w:rFonts w:eastAsia="標楷體"/>
                <w:position w:val="-14"/>
              </w:rPr>
              <w:object w:dxaOrig="660" w:dyaOrig="380">
                <v:shape id="_x0000_i1086" type="#_x0000_t75" style="width:33pt;height:18.75pt" o:ole="">
                  <v:imagedata r:id="rId115" o:title=""/>
                </v:shape>
                <o:OLEObject Type="Embed" ProgID="Equation.3" ShapeID="_x0000_i1086" DrawAspect="Content" ObjectID="_1542529317" r:id="rId116"/>
              </w:object>
            </w:r>
            <w:r>
              <w:rPr>
                <w:rFonts w:eastAsia="標楷體" w:hAnsi="標楷體"/>
              </w:rPr>
              <w:t>）計算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與〝推土機〞相同。</w:t>
            </w:r>
          </w:p>
          <w:p w:rsidR="00DD3D0E" w:rsidRDefault="00DD3D0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Ansi="標楷體"/>
              </w:rPr>
              <w:t>定置</w:t>
            </w:r>
            <w:r>
              <w:rPr>
                <w:rFonts w:eastAsia="標楷體" w:hAnsi="標楷體" w:hint="eastAsia"/>
              </w:rPr>
              <w:t>動態量測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定置</w:t>
            </w:r>
            <w:r>
              <w:rPr>
                <w:rFonts w:eastAsia="標楷體" w:hAnsi="標楷體" w:hint="eastAsia"/>
              </w:rPr>
              <w:t>動態</w:t>
            </w:r>
            <w:r>
              <w:rPr>
                <w:rFonts w:eastAsia="標楷體" w:hAnsi="標楷體"/>
              </w:rPr>
              <w:t>係以機具中心為測定半徑之中心，進行下述之步驟：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引擎之控制桿調至最大轉速位置，使機具呈高速怠轉。抓斗上舉至最高舉程之</w:t>
            </w:r>
            <w:r>
              <w:rPr>
                <w:rFonts w:eastAsia="標楷體"/>
              </w:rPr>
              <w:t>75%</w:t>
            </w:r>
            <w:r>
              <w:rPr>
                <w:rFonts w:eastAsia="標楷體" w:hAnsi="標楷體"/>
              </w:rPr>
              <w:t>處，再回復至原始位置，如此反覆操作三次為一個工作循環。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測定時間Ｔ為移動姿勢第一次上舉抓斗動作開始，到第三次抓斗回復至原始位置為止之時間。</w:t>
            </w:r>
          </w:p>
          <w:p w:rsidR="00DD3D0E" w:rsidRDefault="00DD3D0E">
            <w:pPr>
              <w:snapToGrid w:val="0"/>
              <w:ind w:left="259" w:hangingChars="108" w:hanging="259"/>
              <w:rPr>
                <w:rFonts w:eastAsia="標楷體"/>
              </w:rPr>
            </w:pPr>
            <w:r>
              <w:rPr>
                <w:rFonts w:eastAsia="標楷體"/>
              </w:rPr>
              <w:t xml:space="preserve">4. </w:t>
            </w:r>
            <w:r>
              <w:rPr>
                <w:rFonts w:eastAsia="標楷體" w:hAnsi="標楷體"/>
              </w:rPr>
              <w:t>行走</w:t>
            </w:r>
            <w:r>
              <w:rPr>
                <w:rFonts w:eastAsia="標楷體" w:hAnsi="標楷體" w:hint="eastAsia"/>
              </w:rPr>
              <w:t>動態</w:t>
            </w:r>
            <w:r>
              <w:rPr>
                <w:rFonts w:eastAsia="標楷體" w:hAnsi="標楷體"/>
              </w:rPr>
              <w:t>與定置</w:t>
            </w:r>
            <w:r>
              <w:rPr>
                <w:rFonts w:eastAsia="標楷體" w:hAnsi="標楷體" w:hint="eastAsia"/>
              </w:rPr>
              <w:t>動態量測</w:t>
            </w:r>
            <w:r>
              <w:rPr>
                <w:rFonts w:eastAsia="標楷體" w:hAnsi="標楷體"/>
              </w:rPr>
              <w:t>之合成均能聲壓位準（</w:t>
            </w:r>
            <w:r>
              <w:rPr>
                <w:rFonts w:eastAsia="標楷體"/>
                <w:position w:val="-14"/>
              </w:rPr>
              <w:object w:dxaOrig="660" w:dyaOrig="380">
                <v:shape id="_x0000_i1087" type="#_x0000_t75" style="width:33pt;height:18.75pt" o:ole="">
                  <v:imagedata r:id="rId117" o:title=""/>
                </v:shape>
                <o:OLEObject Type="Embed" ProgID="Equation.3" ShapeID="_x0000_i1087" DrawAspect="Content" ObjectID="_1542529318" r:id="rId118"/>
              </w:object>
            </w:r>
            <w:r>
              <w:rPr>
                <w:rFonts w:eastAsia="標楷體" w:hAnsi="標楷體"/>
              </w:rPr>
              <w:t>）計算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/>
                <w:position w:val="-14"/>
              </w:rPr>
              <w:object w:dxaOrig="660" w:dyaOrig="380">
                <v:shape id="_x0000_i1088" type="#_x0000_t75" style="width:33pt;height:18.75pt" o:ole="">
                  <v:imagedata r:id="rId117" o:title=""/>
                </v:shape>
                <o:OLEObject Type="Embed" ProgID="Equation.3" ShapeID="_x0000_i1088" DrawAspect="Content" ObjectID="_1542529319" r:id="rId119"/>
              </w:object>
            </w:r>
            <w:r>
              <w:rPr>
                <w:rFonts w:eastAsia="標楷體"/>
              </w:rPr>
              <w:t>=</w:t>
            </w:r>
            <w:r>
              <w:rPr>
                <w:rFonts w:eastAsia="標楷體"/>
                <w:position w:val="-10"/>
              </w:rPr>
              <w:object w:dxaOrig="3379" w:dyaOrig="380">
                <v:shape id="_x0000_i1089" type="#_x0000_t75" style="width:168.75pt;height:18.75pt" o:ole="">
                  <v:imagedata r:id="rId120" o:title=""/>
                </v:shape>
                <o:OLEObject Type="Embed" ProgID="Equation.3" ShapeID="_x0000_i1089" DrawAspect="Content" ObjectID="_1542529320" r:id="rId121"/>
              </w:objec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式中，</w:t>
            </w:r>
            <w:r>
              <w:rPr>
                <w:rFonts w:eastAsia="標楷體"/>
                <w:position w:val="-14"/>
              </w:rPr>
              <w:object w:dxaOrig="639" w:dyaOrig="380">
                <v:shape id="_x0000_i1090" type="#_x0000_t75" style="width:32.25pt;height:18.75pt" o:ole="">
                  <v:imagedata r:id="rId122" o:title=""/>
                </v:shape>
                <o:OLEObject Type="Embed" ProgID="Equation.3" ShapeID="_x0000_i1090" DrawAspect="Content" ObjectID="_1542529321" r:id="rId123"/>
              </w:object>
            </w:r>
            <w:r>
              <w:rPr>
                <w:rFonts w:eastAsia="標楷體" w:hAnsi="標楷體"/>
              </w:rPr>
              <w:t>：行走狀態之均能聲壓位準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/>
                <w:position w:val="-14"/>
              </w:rPr>
              <w:object w:dxaOrig="639" w:dyaOrig="380">
                <v:shape id="_x0000_i1091" type="#_x0000_t75" style="width:32.25pt;height:18.75pt" o:ole="">
                  <v:imagedata r:id="rId124" o:title=""/>
                </v:shape>
                <o:OLEObject Type="Embed" ProgID="Equation.3" ShapeID="_x0000_i1091" DrawAspect="Content" ObjectID="_1542529322" r:id="rId125"/>
              </w:object>
            </w:r>
            <w:r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定置動態狀態</w:t>
            </w:r>
            <w:r>
              <w:rPr>
                <w:rFonts w:eastAsia="標楷體" w:hAnsi="標楷體"/>
              </w:rPr>
              <w:t>之均能聲壓位準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1602"/>
          <w:jc w:val="center"/>
        </w:trPr>
        <w:tc>
          <w:tcPr>
            <w:tcW w:w="2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ind w:left="227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開挖裝料機</w:t>
            </w:r>
          </w:p>
        </w:tc>
        <w:tc>
          <w:tcPr>
            <w:tcW w:w="6771" w:type="dxa"/>
            <w:tcBorders>
              <w:bottom w:val="single" w:sz="12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Ansi="標楷體"/>
              </w:rPr>
              <w:t>開挖狀態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同〝開挖機〞，僅旋轉角度由</w:t>
            </w:r>
            <w:r>
              <w:rPr>
                <w:rFonts w:eastAsia="標楷體"/>
              </w:rPr>
              <w:t>90°</w:t>
            </w:r>
            <w:r>
              <w:rPr>
                <w:rFonts w:eastAsia="標楷體" w:hAnsi="標楷體"/>
              </w:rPr>
              <w:t>改為</w:t>
            </w:r>
            <w:r>
              <w:rPr>
                <w:rFonts w:eastAsia="標楷體"/>
              </w:rPr>
              <w:t>45°</w:t>
            </w:r>
            <w:r>
              <w:rPr>
                <w:rFonts w:eastAsia="標楷體" w:hAnsi="標楷體"/>
              </w:rPr>
              <w:t>。</w:t>
            </w:r>
          </w:p>
          <w:p w:rsidR="00DD3D0E" w:rsidRDefault="00DD3D0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Ansi="標楷體"/>
              </w:rPr>
              <w:t>裝料狀態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同〝裝料機〞。</w:t>
            </w:r>
          </w:p>
          <w:p w:rsidR="00DD3D0E" w:rsidRDefault="00DD3D0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Ansi="標楷體"/>
              </w:rPr>
              <w:t>開挖及裝料工作循環之合成均能聲壓位準（</w:t>
            </w:r>
            <w:r>
              <w:rPr>
                <w:rFonts w:eastAsia="標楷體"/>
                <w:position w:val="-14"/>
              </w:rPr>
              <w:object w:dxaOrig="660" w:dyaOrig="380">
                <v:shape id="_x0000_i1092" type="#_x0000_t75" style="width:33pt;height:18.75pt" o:ole="">
                  <v:imagedata r:id="rId126" o:title=""/>
                </v:shape>
                <o:OLEObject Type="Embed" ProgID="Equation.3" ShapeID="_x0000_i1092" DrawAspect="Content" ObjectID="_1542529323" r:id="rId127"/>
              </w:object>
            </w:r>
            <w:r>
              <w:rPr>
                <w:rFonts w:eastAsia="標楷體" w:hAnsi="標楷體"/>
              </w:rPr>
              <w:t>）計算</w: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/>
                <w:position w:val="-14"/>
              </w:rPr>
              <w:object w:dxaOrig="660" w:dyaOrig="380">
                <v:shape id="_x0000_i1093" type="#_x0000_t75" style="width:33pt;height:18.75pt" o:ole="">
                  <v:imagedata r:id="rId128" o:title=""/>
                </v:shape>
                <o:OLEObject Type="Embed" ProgID="Equation.3" ShapeID="_x0000_i1093" DrawAspect="Content" ObjectID="_1542529324" r:id="rId129"/>
              </w:object>
            </w:r>
            <w:r>
              <w:rPr>
                <w:rFonts w:eastAsia="標楷體"/>
              </w:rPr>
              <w:t>=</w:t>
            </w:r>
            <w:r>
              <w:rPr>
                <w:rFonts w:eastAsia="標楷體"/>
                <w:position w:val="-10"/>
              </w:rPr>
              <w:object w:dxaOrig="3860" w:dyaOrig="380">
                <v:shape id="_x0000_i1094" type="#_x0000_t75" style="width:192.75pt;height:18.75pt" o:ole="">
                  <v:imagedata r:id="rId130" o:title=""/>
                </v:shape>
                <o:OLEObject Type="Embed" ProgID="Equation.3" ShapeID="_x0000_i1094" DrawAspect="Content" ObjectID="_1542529325" r:id="rId131"/>
              </w:object>
            </w:r>
          </w:p>
          <w:p w:rsidR="00DD3D0E" w:rsidRDefault="00DD3D0E">
            <w:pPr>
              <w:snapToGrid w:val="0"/>
              <w:ind w:left="227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式中，</w:t>
            </w:r>
            <w:r>
              <w:rPr>
                <w:rFonts w:eastAsia="標楷體"/>
                <w:position w:val="-14"/>
              </w:rPr>
              <w:object w:dxaOrig="1020" w:dyaOrig="380">
                <v:shape id="_x0000_i1095" type="#_x0000_t75" style="width:51pt;height:18.75pt" o:ole="">
                  <v:imagedata r:id="rId132" o:title=""/>
                </v:shape>
                <o:OLEObject Type="Embed" ProgID="Equation.3" ShapeID="_x0000_i1095" DrawAspect="Content" ObjectID="_1542529326" r:id="rId133"/>
              </w:object>
            </w:r>
            <w:r>
              <w:rPr>
                <w:rFonts w:eastAsia="標楷體" w:hAnsi="標楷體"/>
              </w:rPr>
              <w:t>：開挖狀態之均能聲壓位準</w:t>
            </w:r>
          </w:p>
          <w:p w:rsidR="00DD3D0E" w:rsidRDefault="00DD3D0E">
            <w:pPr>
              <w:snapToGrid w:val="0"/>
              <w:ind w:left="935"/>
              <w:jc w:val="both"/>
              <w:rPr>
                <w:rFonts w:eastAsia="標楷體"/>
              </w:rPr>
            </w:pPr>
            <w:r>
              <w:rPr>
                <w:rFonts w:eastAsia="標楷體"/>
                <w:position w:val="-14"/>
              </w:rPr>
              <w:object w:dxaOrig="940" w:dyaOrig="380">
                <v:shape id="_x0000_i1096" type="#_x0000_t75" style="width:47.25pt;height:18.75pt" o:ole="">
                  <v:imagedata r:id="rId134" o:title=""/>
                </v:shape>
                <o:OLEObject Type="Embed" ProgID="Equation.3" ShapeID="_x0000_i1096" DrawAspect="Content" ObjectID="_1542529327" r:id="rId135"/>
              </w:object>
            </w:r>
            <w:r>
              <w:rPr>
                <w:rFonts w:eastAsia="標楷體" w:hAnsi="標楷體"/>
              </w:rPr>
              <w:t>：裝料狀態之均能聲壓位準</w:t>
            </w:r>
          </w:p>
          <w:p w:rsidR="00DD3D0E" w:rsidRDefault="00DD3D0E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  <w:r>
        <w:rPr>
          <w:rFonts w:eastAsia="標楷體" w:hAnsi="標楷體"/>
        </w:rPr>
        <w:t>註：譯自</w:t>
      </w:r>
      <w:r>
        <w:rPr>
          <w:rFonts w:eastAsia="標楷體"/>
        </w:rPr>
        <w:t>ISO6395 Annex A ~ Annex D</w:t>
      </w:r>
      <w:r>
        <w:rPr>
          <w:rFonts w:eastAsia="標楷體" w:hAnsi="標楷體"/>
        </w:rPr>
        <w:t>。</w:t>
      </w:r>
      <w:r>
        <w:rPr>
          <w:rFonts w:eastAsia="標楷體"/>
        </w:rPr>
        <w:tab/>
      </w:r>
    </w:p>
    <w:p w:rsidR="00DD3D0E" w:rsidRDefault="00DD3D0E">
      <w:pPr>
        <w:pStyle w:val="af"/>
        <w:spacing w:after="0" w:line="360" w:lineRule="auto"/>
        <w:rPr>
          <w:rFonts w:ascii="Times New Roman" w:eastAsia="標楷體" w:hint="eastAsia"/>
        </w:rPr>
      </w:pPr>
      <w:r>
        <w:rPr>
          <w:rFonts w:ascii="Times New Roman" w:eastAsia="標楷體"/>
        </w:rPr>
        <w:br w:type="page"/>
      </w:r>
    </w:p>
    <w:p w:rsidR="00DD3D0E" w:rsidRDefault="00DD3D0E">
      <w:pPr>
        <w:spacing w:line="360" w:lineRule="auto"/>
        <w:ind w:firstLineChars="450" w:firstLine="1260"/>
        <w:rPr>
          <w:rFonts w:eastAsia="標楷體"/>
          <w:sz w:val="28"/>
          <w:szCs w:val="26"/>
        </w:rPr>
      </w:pPr>
      <w:r>
        <w:rPr>
          <w:rFonts w:eastAsia="標楷體" w:hAnsi="標楷體"/>
          <w:sz w:val="28"/>
          <w:szCs w:val="26"/>
        </w:rPr>
        <w:t>表</w:t>
      </w:r>
      <w:r w:rsidR="00B5181D">
        <w:rPr>
          <w:rFonts w:eastAsia="標楷體" w:hint="eastAsia"/>
          <w:sz w:val="28"/>
          <w:szCs w:val="26"/>
        </w:rPr>
        <w:t>五</w:t>
      </w:r>
      <w:r>
        <w:rPr>
          <w:rFonts w:eastAsia="標楷體"/>
          <w:sz w:val="28"/>
          <w:szCs w:val="26"/>
        </w:rPr>
        <w:t xml:space="preserve">  </w:t>
      </w:r>
      <w:r>
        <w:rPr>
          <w:rFonts w:eastAsia="標楷體" w:hAnsi="標楷體"/>
          <w:sz w:val="28"/>
          <w:szCs w:val="26"/>
        </w:rPr>
        <w:t>一般施工機</w:t>
      </w:r>
      <w:r>
        <w:rPr>
          <w:rFonts w:eastAsia="標楷體"/>
          <w:sz w:val="28"/>
          <w:szCs w:val="26"/>
        </w:rPr>
        <w:t>(</w:t>
      </w:r>
      <w:r>
        <w:rPr>
          <w:rFonts w:eastAsia="標楷體" w:hint="eastAsia"/>
          <w:sz w:val="28"/>
          <w:szCs w:val="26"/>
        </w:rPr>
        <w:t>非</w:t>
      </w:r>
      <w:r>
        <w:rPr>
          <w:rFonts w:eastAsia="標楷體" w:hAnsi="標楷體"/>
          <w:sz w:val="28"/>
          <w:szCs w:val="26"/>
        </w:rPr>
        <w:t>土方移除機具</w:t>
      </w:r>
      <w:r>
        <w:rPr>
          <w:rFonts w:eastAsia="標楷體"/>
          <w:sz w:val="28"/>
          <w:szCs w:val="26"/>
        </w:rPr>
        <w:t>)</w:t>
      </w:r>
      <w:r>
        <w:rPr>
          <w:rFonts w:eastAsia="標楷體" w:hAnsi="標楷體"/>
          <w:sz w:val="28"/>
          <w:szCs w:val="26"/>
        </w:rPr>
        <w:t>半球面噪音量測麥克風座標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685"/>
        <w:gridCol w:w="1685"/>
        <w:gridCol w:w="1685"/>
      </w:tblGrid>
      <w:tr w:rsidR="00DD3D0E">
        <w:trPr>
          <w:trHeight w:val="676"/>
          <w:jc w:val="center"/>
        </w:trPr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麥克風</w:t>
            </w:r>
            <w:r>
              <w:rPr>
                <w:rFonts w:eastAsia="標楷體" w:hAnsi="標楷體" w:hint="eastAsia"/>
                <w:sz w:val="26"/>
                <w:szCs w:val="26"/>
              </w:rPr>
              <w:t>位置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24"/>
                <w:sz w:val="26"/>
                <w:szCs w:val="26"/>
              </w:rPr>
              <w:object w:dxaOrig="240" w:dyaOrig="620">
                <v:shape id="_x0000_i1097" type="#_x0000_t75" style="width:12pt;height:30.75pt" o:ole="">
                  <v:imagedata r:id="rId91" o:title=""/>
                </v:shape>
                <o:OLEObject Type="Embed" ProgID="Equation.3" ShapeID="_x0000_i1097" DrawAspect="Content" ObjectID="_1542529328" r:id="rId136"/>
              </w:objec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24"/>
                <w:sz w:val="26"/>
                <w:szCs w:val="26"/>
              </w:rPr>
              <w:object w:dxaOrig="260" w:dyaOrig="620">
                <v:shape id="_x0000_i1098" type="#_x0000_t75" style="width:12.75pt;height:30.75pt" o:ole="">
                  <v:imagedata r:id="rId137" o:title=""/>
                </v:shape>
                <o:OLEObject Type="Embed" ProgID="Equation.3" ShapeID="_x0000_i1098" DrawAspect="Content" ObjectID="_1542529329" r:id="rId138"/>
              </w:objec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24"/>
                <w:sz w:val="26"/>
                <w:szCs w:val="26"/>
              </w:rPr>
              <w:object w:dxaOrig="240" w:dyaOrig="620">
                <v:shape id="_x0000_i1099" type="#_x0000_t75" style="width:12pt;height:30.75pt" o:ole="">
                  <v:imagedata r:id="rId139" o:title=""/>
                </v:shape>
                <o:OLEObject Type="Embed" ProgID="Equation.3" ShapeID="_x0000_i1099" DrawAspect="Content" ObjectID="_1542529330" r:id="rId140"/>
              </w:object>
            </w:r>
          </w:p>
        </w:tc>
      </w:tr>
      <w:tr w:rsidR="00DD3D0E">
        <w:trPr>
          <w:jc w:val="center"/>
        </w:trPr>
        <w:tc>
          <w:tcPr>
            <w:tcW w:w="1685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1685" w:type="dxa"/>
            <w:tcBorders>
              <w:top w:val="single" w:sz="12" w:space="0" w:color="auto"/>
            </w:tcBorders>
          </w:tcPr>
          <w:p w:rsidR="00DD3D0E" w:rsidRDefault="00DD3D0E">
            <w:pPr>
              <w:tabs>
                <w:tab w:val="decimal" w:pos="585"/>
              </w:tabs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-0.45</w:t>
            </w:r>
          </w:p>
        </w:tc>
        <w:tc>
          <w:tcPr>
            <w:tcW w:w="1685" w:type="dxa"/>
            <w:tcBorders>
              <w:top w:val="single" w:sz="12" w:space="0" w:color="auto"/>
            </w:tcBorders>
          </w:tcPr>
          <w:p w:rsidR="00DD3D0E" w:rsidRDefault="00DD3D0E">
            <w:pPr>
              <w:tabs>
                <w:tab w:val="decimal" w:pos="585"/>
              </w:tabs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0.77</w:t>
            </w:r>
          </w:p>
        </w:tc>
        <w:tc>
          <w:tcPr>
            <w:tcW w:w="1685" w:type="dxa"/>
            <w:tcBorders>
              <w:top w:val="single" w:sz="12" w:space="0" w:color="auto"/>
            </w:tcBorders>
          </w:tcPr>
          <w:p w:rsidR="00DD3D0E" w:rsidRDefault="00DD3D0E">
            <w:pPr>
              <w:tabs>
                <w:tab w:val="decimal" w:pos="585"/>
              </w:tabs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0.45</w:t>
            </w:r>
          </w:p>
        </w:tc>
      </w:tr>
      <w:tr w:rsidR="00DD3D0E">
        <w:trPr>
          <w:jc w:val="center"/>
        </w:trPr>
        <w:tc>
          <w:tcPr>
            <w:tcW w:w="1685" w:type="dxa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1685" w:type="dxa"/>
          </w:tcPr>
          <w:p w:rsidR="00DD3D0E" w:rsidRDefault="00DD3D0E">
            <w:pPr>
              <w:tabs>
                <w:tab w:val="decimal" w:pos="585"/>
              </w:tabs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-0.45</w:t>
            </w:r>
          </w:p>
        </w:tc>
        <w:tc>
          <w:tcPr>
            <w:tcW w:w="1685" w:type="dxa"/>
          </w:tcPr>
          <w:p w:rsidR="00DD3D0E" w:rsidRDefault="00DD3D0E">
            <w:pPr>
              <w:tabs>
                <w:tab w:val="decimal" w:pos="585"/>
              </w:tabs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-0.77</w:t>
            </w:r>
          </w:p>
        </w:tc>
        <w:tc>
          <w:tcPr>
            <w:tcW w:w="1685" w:type="dxa"/>
          </w:tcPr>
          <w:p w:rsidR="00DD3D0E" w:rsidRDefault="00DD3D0E">
            <w:pPr>
              <w:tabs>
                <w:tab w:val="decimal" w:pos="585"/>
              </w:tabs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0.45</w:t>
            </w:r>
          </w:p>
        </w:tc>
      </w:tr>
      <w:tr w:rsidR="00DD3D0E">
        <w:trPr>
          <w:jc w:val="center"/>
        </w:trPr>
        <w:tc>
          <w:tcPr>
            <w:tcW w:w="1685" w:type="dxa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DD3D0E" w:rsidRDefault="00DD3D0E">
            <w:pPr>
              <w:tabs>
                <w:tab w:val="decimal" w:pos="585"/>
              </w:tabs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0.89</w:t>
            </w:r>
          </w:p>
        </w:tc>
        <w:tc>
          <w:tcPr>
            <w:tcW w:w="1685" w:type="dxa"/>
          </w:tcPr>
          <w:p w:rsidR="00DD3D0E" w:rsidRDefault="00DD3D0E">
            <w:pPr>
              <w:tabs>
                <w:tab w:val="decimal" w:pos="585"/>
              </w:tabs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685" w:type="dxa"/>
          </w:tcPr>
          <w:p w:rsidR="00DD3D0E" w:rsidRDefault="00DD3D0E">
            <w:pPr>
              <w:tabs>
                <w:tab w:val="decimal" w:pos="585"/>
              </w:tabs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0.45</w:t>
            </w:r>
          </w:p>
        </w:tc>
      </w:tr>
      <w:tr w:rsidR="00DD3D0E">
        <w:trPr>
          <w:jc w:val="center"/>
        </w:trPr>
        <w:tc>
          <w:tcPr>
            <w:tcW w:w="1685" w:type="dxa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1685" w:type="dxa"/>
          </w:tcPr>
          <w:p w:rsidR="00DD3D0E" w:rsidRDefault="00DD3D0E">
            <w:pPr>
              <w:tabs>
                <w:tab w:val="decimal" w:pos="585"/>
              </w:tabs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685" w:type="dxa"/>
          </w:tcPr>
          <w:p w:rsidR="00DD3D0E" w:rsidRDefault="00DD3D0E">
            <w:pPr>
              <w:tabs>
                <w:tab w:val="decimal" w:pos="585"/>
              </w:tabs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685" w:type="dxa"/>
          </w:tcPr>
          <w:p w:rsidR="00DD3D0E" w:rsidRDefault="00DD3D0E">
            <w:pPr>
              <w:tabs>
                <w:tab w:val="decimal" w:pos="585"/>
              </w:tabs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1.0</w:t>
            </w:r>
          </w:p>
        </w:tc>
      </w:tr>
    </w:tbl>
    <w:p w:rsidR="00DD3D0E" w:rsidRDefault="00DD3D0E">
      <w:pPr>
        <w:pStyle w:val="af2"/>
        <w:spacing w:after="0" w:line="360" w:lineRule="auto"/>
        <w:rPr>
          <w:rFonts w:eastAsia="標楷體" w:hint="eastAsia"/>
        </w:rPr>
      </w:pPr>
    </w:p>
    <w:p w:rsidR="00DD3D0E" w:rsidRDefault="00DD3D0E">
      <w:pPr>
        <w:spacing w:line="360" w:lineRule="auto"/>
        <w:rPr>
          <w:rFonts w:eastAsia="標楷體"/>
          <w:sz w:val="26"/>
          <w:szCs w:val="26"/>
        </w:rPr>
      </w:pPr>
    </w:p>
    <w:p w:rsidR="00DD3D0E" w:rsidRDefault="00DD3D0E">
      <w:pPr>
        <w:spacing w:line="360" w:lineRule="auto"/>
        <w:jc w:val="center"/>
        <w:rPr>
          <w:rFonts w:eastAsia="標楷體"/>
          <w:sz w:val="28"/>
          <w:szCs w:val="26"/>
        </w:rPr>
      </w:pPr>
      <w:r>
        <w:rPr>
          <w:rFonts w:eastAsia="標楷體" w:hAnsi="標楷體"/>
          <w:sz w:val="28"/>
          <w:szCs w:val="26"/>
        </w:rPr>
        <w:t>表</w:t>
      </w:r>
      <w:r w:rsidR="00B5181D">
        <w:rPr>
          <w:rFonts w:eastAsia="標楷體" w:hint="eastAsia"/>
          <w:sz w:val="28"/>
          <w:szCs w:val="26"/>
        </w:rPr>
        <w:t>六</w:t>
      </w:r>
      <w:r>
        <w:rPr>
          <w:rFonts w:eastAsia="標楷體"/>
          <w:sz w:val="28"/>
          <w:szCs w:val="26"/>
        </w:rPr>
        <w:t xml:space="preserve">  </w:t>
      </w:r>
      <w:bookmarkStart w:id="1" w:name="OLE_LINK3"/>
      <w:r>
        <w:rPr>
          <w:rFonts w:eastAsia="標楷體" w:hAnsi="標楷體"/>
          <w:sz w:val="28"/>
          <w:szCs w:val="26"/>
        </w:rPr>
        <w:t>一般施工機具</w:t>
      </w:r>
      <w:r>
        <w:rPr>
          <w:rFonts w:eastAsia="標楷體"/>
          <w:sz w:val="28"/>
          <w:szCs w:val="26"/>
        </w:rPr>
        <w:t>(</w:t>
      </w:r>
      <w:r>
        <w:rPr>
          <w:rFonts w:eastAsia="標楷體" w:hint="eastAsia"/>
          <w:sz w:val="28"/>
          <w:szCs w:val="26"/>
        </w:rPr>
        <w:t>非</w:t>
      </w:r>
      <w:r>
        <w:rPr>
          <w:rFonts w:eastAsia="標楷體" w:hAnsi="標楷體"/>
          <w:sz w:val="28"/>
          <w:szCs w:val="26"/>
        </w:rPr>
        <w:t>土方移除機具</w:t>
      </w:r>
      <w:r>
        <w:rPr>
          <w:rFonts w:eastAsia="標楷體"/>
          <w:sz w:val="28"/>
          <w:szCs w:val="26"/>
        </w:rPr>
        <w:t>)</w:t>
      </w:r>
      <w:r>
        <w:rPr>
          <w:rFonts w:eastAsia="標楷體" w:hAnsi="標楷體"/>
          <w:sz w:val="28"/>
          <w:szCs w:val="26"/>
        </w:rPr>
        <w:t>噪音量測之運轉狀態</w:t>
      </w:r>
      <w:bookmarkEnd w:id="1"/>
    </w:p>
    <w:tbl>
      <w:tblPr>
        <w:tblW w:w="95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0"/>
        <w:gridCol w:w="6776"/>
      </w:tblGrid>
      <w:tr w:rsidR="00DD3D0E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機具名稱</w:t>
            </w:r>
          </w:p>
        </w:tc>
        <w:tc>
          <w:tcPr>
            <w:tcW w:w="67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運轉狀態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2800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振動式樁錘</w:t>
            </w:r>
          </w:p>
        </w:tc>
        <w:tc>
          <w:tcPr>
            <w:tcW w:w="6776" w:type="dxa"/>
            <w:tcBorders>
              <w:top w:val="single" w:sz="12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吊在空中之狀態，不超過地面上</w:t>
            </w:r>
            <w:r>
              <w:rPr>
                <w:rFonts w:eastAsia="標楷體"/>
              </w:rPr>
              <w:t>50</w:t>
            </w:r>
            <w:r>
              <w:rPr>
                <w:rFonts w:eastAsia="標楷體" w:hAnsi="標楷體"/>
              </w:rPr>
              <w:t>公分為原則並使其產生最大振動數。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992"/>
          <w:jc w:val="center"/>
        </w:trPr>
        <w:tc>
          <w:tcPr>
            <w:tcW w:w="2800" w:type="dxa"/>
            <w:vAlign w:val="center"/>
          </w:tcPr>
          <w:p w:rsidR="00DD3D0E" w:rsidRDefault="00DD3D0E">
            <w:pPr>
              <w:snapToGrid w:val="0"/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混凝土破碎機</w:t>
            </w:r>
          </w:p>
        </w:tc>
        <w:tc>
          <w:tcPr>
            <w:tcW w:w="6776" w:type="dxa"/>
            <w:vAlign w:val="center"/>
          </w:tcPr>
          <w:p w:rsidR="00DD3D0E" w:rsidRDefault="00DD3D0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以規定之工作壓力為測定作業狀態，將鑿桿</w:t>
            </w:r>
            <w:r>
              <w:rPr>
                <w:rFonts w:eastAsia="標楷體"/>
              </w:rPr>
              <w:t>(chisel)</w:t>
            </w:r>
            <w:r>
              <w:rPr>
                <w:rFonts w:eastAsia="標楷體" w:hAnsi="標楷體"/>
              </w:rPr>
              <w:t>強烈押在控制</w:t>
            </w:r>
            <w:r>
              <w:rPr>
                <w:rFonts w:eastAsia="標楷體" w:hAnsi="標楷體" w:hint="eastAsia"/>
              </w:rPr>
              <w:t>板</w:t>
            </w:r>
            <w:r>
              <w:rPr>
                <w:rFonts w:eastAsia="標楷體" w:hAnsi="標楷體"/>
              </w:rPr>
              <w:t>，須避免組裝部分影響測值。作業者不可站在噪音測線上。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2800" w:type="dxa"/>
            <w:vAlign w:val="center"/>
          </w:tcPr>
          <w:p w:rsidR="00DD3D0E" w:rsidRDefault="00DD3D0E">
            <w:pPr>
              <w:snapToGrid w:val="0"/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混凝土泵</w:t>
            </w:r>
          </w:p>
        </w:tc>
        <w:tc>
          <w:tcPr>
            <w:tcW w:w="6776" w:type="dxa"/>
            <w:vAlign w:val="center"/>
          </w:tcPr>
          <w:p w:rsidR="00DD3D0E" w:rsidRDefault="00DD3D0E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以最大之運轉狀態壓送混凝土，此時吊桿應向水平方向延伸，配管長度約為</w:t>
            </w:r>
            <w:r>
              <w:rPr>
                <w:rFonts w:eastAsia="標楷體"/>
              </w:rPr>
              <w:t>10</w:t>
            </w:r>
            <w:r>
              <w:rPr>
                <w:rFonts w:eastAsia="標楷體" w:hAnsi="標楷體"/>
              </w:rPr>
              <w:t>公尺。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1665"/>
          <w:jc w:val="center"/>
        </w:trPr>
        <w:tc>
          <w:tcPr>
            <w:tcW w:w="2800" w:type="dxa"/>
            <w:vAlign w:val="center"/>
          </w:tcPr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混凝土割切機</w:t>
            </w:r>
          </w:p>
        </w:tc>
        <w:tc>
          <w:tcPr>
            <w:tcW w:w="6776" w:type="dxa"/>
          </w:tcPr>
          <w:p w:rsidR="00DD3D0E" w:rsidRDefault="00DD3D0E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裝置輸出功率及刀片大小如下表所示。受測時以定速回轉切割混凝土，深度為刀片直徑之</w:t>
            </w:r>
            <w:r>
              <w:rPr>
                <w:rFonts w:eastAsia="標楷體"/>
              </w:rPr>
              <w:t>1/4</w:t>
            </w:r>
            <w:r>
              <w:rPr>
                <w:rFonts w:eastAsia="標楷體" w:hAnsi="標楷體"/>
              </w:rPr>
              <w:t>，欲切斷之混凝土版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厚度</w:t>
            </w:r>
            <w:r>
              <w:rPr>
                <w:rFonts w:eastAsia="標楷體"/>
              </w:rPr>
              <w:t>200mm</w:t>
            </w:r>
            <w:r>
              <w:rPr>
                <w:rFonts w:eastAsia="標楷體" w:hAnsi="標楷體"/>
              </w:rPr>
              <w:t>以上，強度</w:t>
            </w:r>
            <w:r>
              <w:rPr>
                <w:rFonts w:eastAsia="標楷體"/>
              </w:rPr>
              <w:t>180kg/cm</w:t>
            </w:r>
            <w:r>
              <w:rPr>
                <w:rFonts w:eastAsia="標楷體"/>
                <w:vertAlign w:val="superscript"/>
              </w:rPr>
              <w:t>2</w:t>
            </w:r>
            <w:r>
              <w:rPr>
                <w:rFonts w:eastAsia="標楷體" w:hAnsi="標楷體"/>
              </w:rPr>
              <w:t>以上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/>
              </w:rPr>
              <w:t>應固定在地表。</w:t>
            </w:r>
          </w:p>
          <w:tbl>
            <w:tblPr>
              <w:tblW w:w="0" w:type="auto"/>
              <w:tblInd w:w="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8"/>
              <w:gridCol w:w="1869"/>
            </w:tblGrid>
            <w:tr w:rsidR="00DD3D0E">
              <w:tc>
                <w:tcPr>
                  <w:tcW w:w="1958" w:type="dxa"/>
                </w:tcPr>
                <w:p w:rsidR="00DD3D0E" w:rsidRDefault="00DD3D0E">
                  <w:pPr>
                    <w:snapToGrid w:val="0"/>
                    <w:spacing w:line="360" w:lineRule="auto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Ansi="標楷體"/>
                    </w:rPr>
                    <w:t>出力</w:t>
                  </w:r>
                  <w:r>
                    <w:rPr>
                      <w:rFonts w:eastAsia="標楷體"/>
                    </w:rPr>
                    <w:t>(p)</w:t>
                  </w:r>
                </w:p>
                <w:p w:rsidR="00DD3D0E" w:rsidRDefault="00DD3D0E">
                  <w:pPr>
                    <w:snapToGrid w:val="0"/>
                    <w:spacing w:line="360" w:lineRule="auto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Ansi="標楷體"/>
                    </w:rPr>
                    <w:t>（</w:t>
                  </w:r>
                  <w:r>
                    <w:rPr>
                      <w:rFonts w:eastAsia="標楷體"/>
                    </w:rPr>
                    <w:t>KW</w:t>
                  </w:r>
                  <w:r>
                    <w:rPr>
                      <w:rFonts w:eastAsia="標楷體" w:hAnsi="標楷體"/>
                    </w:rPr>
                    <w:t>）</w:t>
                  </w:r>
                </w:p>
              </w:tc>
              <w:tc>
                <w:tcPr>
                  <w:tcW w:w="1869" w:type="dxa"/>
                </w:tcPr>
                <w:p w:rsidR="00DD3D0E" w:rsidRDefault="00DD3D0E">
                  <w:pPr>
                    <w:snapToGrid w:val="0"/>
                    <w:spacing w:line="360" w:lineRule="auto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Ansi="標楷體"/>
                    </w:rPr>
                    <w:t>刀片尺寸</w:t>
                  </w:r>
                </w:p>
                <w:p w:rsidR="00DD3D0E" w:rsidRDefault="00DD3D0E">
                  <w:pPr>
                    <w:snapToGrid w:val="0"/>
                    <w:spacing w:line="360" w:lineRule="auto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(mm)</w:t>
                  </w:r>
                </w:p>
              </w:tc>
            </w:tr>
            <w:tr w:rsidR="00DD3D0E">
              <w:tc>
                <w:tcPr>
                  <w:tcW w:w="1958" w:type="dxa"/>
                </w:tcPr>
                <w:p w:rsidR="00DD3D0E" w:rsidRDefault="00DD3D0E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11</w:t>
                  </w:r>
                  <w:r>
                    <w:rPr>
                      <w:rFonts w:ascii="標楷體" w:eastAsia="標楷體" w:hAnsi="標楷體"/>
                    </w:rPr>
                    <w:t>≦</w:t>
                  </w:r>
                  <w:r>
                    <w:rPr>
                      <w:rFonts w:eastAsia="標楷體"/>
                    </w:rPr>
                    <w:t>p</w:t>
                  </w:r>
                  <w:r>
                    <w:rPr>
                      <w:rFonts w:eastAsia="標楷體" w:hAnsi="標楷體"/>
                    </w:rPr>
                    <w:t>＜</w:t>
                  </w:r>
                  <w:r>
                    <w:rPr>
                      <w:rFonts w:eastAsia="標楷體"/>
                    </w:rPr>
                    <w:t>15</w:t>
                  </w:r>
                </w:p>
                <w:p w:rsidR="00DD3D0E" w:rsidRDefault="00DD3D0E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15</w:t>
                  </w:r>
                  <w:r>
                    <w:rPr>
                      <w:rFonts w:ascii="標楷體" w:eastAsia="標楷體" w:hAnsi="標楷體"/>
                    </w:rPr>
                    <w:t>≦</w:t>
                  </w:r>
                  <w:r>
                    <w:rPr>
                      <w:rFonts w:eastAsia="標楷體"/>
                    </w:rPr>
                    <w:t>p</w:t>
                  </w:r>
                  <w:r>
                    <w:rPr>
                      <w:rFonts w:eastAsia="標楷體" w:hAnsi="標楷體"/>
                    </w:rPr>
                    <w:t>＜</w:t>
                  </w:r>
                  <w:r>
                    <w:rPr>
                      <w:rFonts w:eastAsia="標楷體"/>
                    </w:rPr>
                    <w:t>30</w:t>
                  </w:r>
                </w:p>
                <w:p w:rsidR="00DD3D0E" w:rsidRDefault="00DD3D0E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30</w:t>
                  </w:r>
                  <w:r>
                    <w:rPr>
                      <w:rFonts w:ascii="標楷體" w:eastAsia="標楷體" w:hAnsi="標楷體"/>
                    </w:rPr>
                    <w:t>≦</w:t>
                  </w:r>
                  <w:r>
                    <w:rPr>
                      <w:rFonts w:eastAsia="標楷體"/>
                    </w:rPr>
                    <w:t>p</w:t>
                  </w:r>
                </w:p>
              </w:tc>
              <w:tc>
                <w:tcPr>
                  <w:tcW w:w="1869" w:type="dxa"/>
                </w:tcPr>
                <w:p w:rsidR="00DD3D0E" w:rsidRDefault="00DD3D0E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305</w:t>
                  </w:r>
                </w:p>
                <w:p w:rsidR="00DD3D0E" w:rsidRDefault="00DD3D0E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356</w:t>
                  </w:r>
                </w:p>
                <w:p w:rsidR="00DD3D0E" w:rsidRDefault="00DD3D0E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508</w:t>
                  </w:r>
                </w:p>
              </w:tc>
            </w:tr>
          </w:tbl>
          <w:p w:rsidR="00DD3D0E" w:rsidRDefault="00DD3D0E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891"/>
          <w:jc w:val="center"/>
        </w:trPr>
        <w:tc>
          <w:tcPr>
            <w:tcW w:w="2800" w:type="dxa"/>
            <w:vAlign w:val="center"/>
          </w:tcPr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空氣壓縮機</w:t>
            </w:r>
          </w:p>
        </w:tc>
        <w:tc>
          <w:tcPr>
            <w:tcW w:w="6776" w:type="dxa"/>
            <w:vAlign w:val="center"/>
          </w:tcPr>
          <w:p w:rsidR="00DD3D0E" w:rsidRDefault="00DD3D0E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原則上定數回轉與定額負載之狀態。</w:t>
            </w:r>
          </w:p>
        </w:tc>
      </w:tr>
    </w:tbl>
    <w:p w:rsidR="00DD3D0E" w:rsidRDefault="00DD3D0E">
      <w:pPr>
        <w:spacing w:line="360" w:lineRule="auto"/>
        <w:ind w:rightChars="10" w:right="24"/>
        <w:jc w:val="right"/>
        <w:rPr>
          <w:rFonts w:eastAsia="標楷體"/>
        </w:rPr>
      </w:pPr>
    </w:p>
    <w:p w:rsidR="00DD3D0E" w:rsidRDefault="00DD3D0E">
      <w:pPr>
        <w:spacing w:line="360" w:lineRule="auto"/>
        <w:rPr>
          <w:rFonts w:eastAsia="標楷體"/>
        </w:rPr>
      </w:pPr>
    </w:p>
    <w:p w:rsidR="00DD3D0E" w:rsidRDefault="00DD3D0E">
      <w:pPr>
        <w:spacing w:line="360" w:lineRule="auto"/>
        <w:rPr>
          <w:rFonts w:eastAsia="標楷體"/>
          <w:sz w:val="28"/>
          <w:szCs w:val="26"/>
        </w:rPr>
      </w:pPr>
      <w:r>
        <w:rPr>
          <w:rFonts w:eastAsia="標楷體"/>
        </w:rPr>
        <w:br w:type="page"/>
      </w:r>
      <w:r>
        <w:rPr>
          <w:rFonts w:eastAsia="標楷體" w:hAnsi="標楷體"/>
          <w:sz w:val="28"/>
          <w:szCs w:val="26"/>
        </w:rPr>
        <w:t>表</w:t>
      </w:r>
      <w:r w:rsidR="00B5181D">
        <w:rPr>
          <w:rFonts w:eastAsia="標楷體" w:hint="eastAsia"/>
          <w:sz w:val="28"/>
          <w:szCs w:val="26"/>
        </w:rPr>
        <w:t>六</w:t>
      </w:r>
      <w:r>
        <w:rPr>
          <w:rFonts w:eastAsia="標楷體"/>
          <w:sz w:val="28"/>
          <w:szCs w:val="26"/>
        </w:rPr>
        <w:t xml:space="preserve">  </w:t>
      </w:r>
      <w:r>
        <w:rPr>
          <w:rFonts w:eastAsia="標楷體" w:hAnsi="標楷體"/>
          <w:sz w:val="28"/>
          <w:szCs w:val="26"/>
        </w:rPr>
        <w:t>一般施工機具</w:t>
      </w:r>
      <w:r>
        <w:rPr>
          <w:rFonts w:eastAsia="標楷體"/>
          <w:sz w:val="28"/>
          <w:szCs w:val="26"/>
        </w:rPr>
        <w:t>(</w:t>
      </w:r>
      <w:r>
        <w:rPr>
          <w:rFonts w:eastAsia="標楷體" w:hint="eastAsia"/>
          <w:sz w:val="28"/>
          <w:szCs w:val="26"/>
        </w:rPr>
        <w:t>非</w:t>
      </w:r>
      <w:r>
        <w:rPr>
          <w:rFonts w:eastAsia="標楷體" w:hAnsi="標楷體"/>
          <w:sz w:val="28"/>
          <w:szCs w:val="26"/>
        </w:rPr>
        <w:t>土方移除機具</w:t>
      </w:r>
      <w:r>
        <w:rPr>
          <w:rFonts w:eastAsia="標楷體"/>
          <w:sz w:val="28"/>
          <w:szCs w:val="26"/>
        </w:rPr>
        <w:t>)</w:t>
      </w:r>
      <w:r>
        <w:rPr>
          <w:rFonts w:eastAsia="標楷體" w:hAnsi="標楷體"/>
          <w:sz w:val="28"/>
          <w:szCs w:val="26"/>
        </w:rPr>
        <w:t>噪音量測之運轉狀態</w:t>
      </w:r>
      <w:r>
        <w:rPr>
          <w:rFonts w:eastAsia="標楷體"/>
          <w:sz w:val="28"/>
          <w:szCs w:val="26"/>
        </w:rPr>
        <w:t>(</w:t>
      </w:r>
      <w:r>
        <w:rPr>
          <w:rFonts w:eastAsia="標楷體" w:hAnsi="標楷體"/>
          <w:sz w:val="28"/>
          <w:szCs w:val="26"/>
        </w:rPr>
        <w:t>續</w:t>
      </w:r>
      <w:r>
        <w:rPr>
          <w:rFonts w:eastAsia="標楷體"/>
          <w:sz w:val="28"/>
          <w:szCs w:val="26"/>
        </w:rPr>
        <w:t>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0"/>
        <w:gridCol w:w="6776"/>
      </w:tblGrid>
      <w:tr w:rsidR="00DD3D0E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機具名稱</w:t>
            </w:r>
          </w:p>
        </w:tc>
        <w:tc>
          <w:tcPr>
            <w:tcW w:w="6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運轉狀態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拖索開挖機</w:t>
            </w:r>
          </w:p>
        </w:tc>
        <w:tc>
          <w:tcPr>
            <w:tcW w:w="6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3D0E" w:rsidRDefault="00DD3D0E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吊桿之角度為</w:t>
            </w:r>
            <w:r>
              <w:rPr>
                <w:rFonts w:eastAsia="標楷體"/>
              </w:rPr>
              <w:t>60</w:t>
            </w:r>
            <w:r>
              <w:rPr>
                <w:rFonts w:eastAsia="標楷體" w:hAnsi="標楷體"/>
              </w:rPr>
              <w:t>度，勾子抓斗等以上卷狀態，定置高速怠轉。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履帶起重機</w:t>
            </w:r>
          </w:p>
        </w:tc>
        <w:tc>
          <w:tcPr>
            <w:tcW w:w="67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卡車起重機</w:t>
            </w:r>
          </w:p>
        </w:tc>
        <w:tc>
          <w:tcPr>
            <w:tcW w:w="67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輪形起重機</w:t>
            </w:r>
          </w:p>
        </w:tc>
        <w:tc>
          <w:tcPr>
            <w:tcW w:w="67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油壓式拔樁機</w:t>
            </w:r>
          </w:p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油壓式鋼管壓入機</w:t>
            </w:r>
          </w:p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拔拔機</w:t>
            </w:r>
          </w:p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油壓式壓入拉拔樁機</w:t>
            </w:r>
          </w:p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土壤取樣器</w:t>
            </w:r>
          </w:p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鑽岩機</w:t>
            </w:r>
          </w:p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混凝土破碎機</w:t>
            </w:r>
          </w:p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全套管鑽掘機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D0E" w:rsidRDefault="00DD3D0E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定置高速怠轉。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鐵輪壓路機</w:t>
            </w:r>
          </w:p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膠輪壓路機</w:t>
            </w:r>
          </w:p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振動式壓路機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D0E" w:rsidRDefault="00DD3D0E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可裝載道碴之機具，以裝載最大量之狀態，定置高速怠轉。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瀝青混凝土舖料機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D0E" w:rsidRDefault="00DD3D0E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定置高速怠轉狀態。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3D0E" w:rsidRDefault="00DD3D0E">
            <w:pPr>
              <w:spacing w:line="360" w:lineRule="auto"/>
              <w:ind w:firstLineChars="50" w:firstLine="120"/>
              <w:rPr>
                <w:rFonts w:eastAsia="標楷體"/>
              </w:rPr>
            </w:pPr>
            <w:r>
              <w:rPr>
                <w:rFonts w:eastAsia="標楷體" w:hAnsi="標楷體"/>
              </w:rPr>
              <w:t>發電機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0E" w:rsidRDefault="00DD3D0E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無負載定速回轉</w:t>
            </w:r>
            <w:r>
              <w:rPr>
                <w:rFonts w:eastAsia="標楷體"/>
              </w:rPr>
              <w:t>(60Hz)</w:t>
            </w:r>
            <w:r>
              <w:rPr>
                <w:rFonts w:eastAsia="標楷體" w:hAnsi="標楷體"/>
              </w:rPr>
              <w:t>。</w:t>
            </w:r>
          </w:p>
        </w:tc>
      </w:tr>
    </w:tbl>
    <w:p w:rsidR="00DD3D0E" w:rsidRDefault="00DD3D0E">
      <w:pPr>
        <w:spacing w:line="360" w:lineRule="auto"/>
        <w:ind w:leftChars="32" w:left="517" w:rightChars="48" w:right="115" w:hangingChars="200" w:hanging="440"/>
        <w:jc w:val="both"/>
        <w:rPr>
          <w:rFonts w:eastAsia="標楷體"/>
          <w:sz w:val="22"/>
          <w:szCs w:val="22"/>
        </w:rPr>
      </w:pPr>
      <w:r>
        <w:rPr>
          <w:rFonts w:eastAsia="標楷體" w:hAnsi="標楷體"/>
          <w:sz w:val="22"/>
          <w:szCs w:val="22"/>
        </w:rPr>
        <w:t>註：</w:t>
      </w:r>
      <w:r>
        <w:rPr>
          <w:rFonts w:eastAsia="標楷體"/>
          <w:sz w:val="22"/>
          <w:szCs w:val="22"/>
        </w:rPr>
        <w:t>ISO</w:t>
      </w:r>
      <w:r>
        <w:rPr>
          <w:rFonts w:eastAsia="標楷體" w:hAnsi="標楷體"/>
          <w:sz w:val="22"/>
          <w:szCs w:val="22"/>
        </w:rPr>
        <w:t>無明確規定，參考日本建設省第</w:t>
      </w:r>
      <w:r>
        <w:rPr>
          <w:rFonts w:eastAsia="標楷體"/>
          <w:sz w:val="22"/>
          <w:szCs w:val="22"/>
        </w:rPr>
        <w:t>1536</w:t>
      </w:r>
      <w:r>
        <w:rPr>
          <w:rFonts w:eastAsia="標楷體" w:hAnsi="標楷體"/>
          <w:sz w:val="22"/>
          <w:szCs w:val="22"/>
        </w:rPr>
        <w:t>號公告〝低噪音型、低振動型建設機械指定規定〞</w:t>
      </w:r>
      <w:r>
        <w:rPr>
          <w:rFonts w:eastAsia="標楷體"/>
          <w:sz w:val="22"/>
          <w:szCs w:val="22"/>
        </w:rPr>
        <w:t>(1997)</w:t>
      </w:r>
      <w:r>
        <w:rPr>
          <w:rFonts w:eastAsia="標楷體" w:hAnsi="標楷體"/>
          <w:sz w:val="22"/>
          <w:szCs w:val="22"/>
        </w:rPr>
        <w:t>。</w:t>
      </w:r>
    </w:p>
    <w:p w:rsidR="00DD3D0E" w:rsidRDefault="00DD3D0E">
      <w:pPr>
        <w:pStyle w:val="13"/>
        <w:spacing w:after="0" w:line="360" w:lineRule="auto"/>
        <w:rPr>
          <w:rFonts w:hint="eastAsia"/>
        </w:rPr>
      </w:pPr>
      <w:r>
        <w:br w:type="page"/>
      </w:r>
    </w:p>
    <w:p w:rsidR="00DD3D0E" w:rsidRDefault="00DD3D0E">
      <w:pPr>
        <w:snapToGrid w:val="0"/>
        <w:spacing w:line="360" w:lineRule="auto"/>
        <w:jc w:val="center"/>
        <w:rPr>
          <w:rFonts w:eastAsia="標楷體"/>
        </w:rPr>
      </w:pPr>
      <w:r>
        <w:rPr>
          <w:rFonts w:eastAsia="標楷體"/>
        </w:rPr>
        <w:pict>
          <v:shape id="_x0000_i1100" type="#_x0000_t75" style="width:230.25pt;height:142.5pt">
            <v:imagedata r:id="rId141" o:title=""/>
          </v:shape>
        </w:pict>
      </w:r>
    </w:p>
    <w:p w:rsidR="00DD3D0E" w:rsidRDefault="00DD3D0E">
      <w:pPr>
        <w:snapToGrid w:val="0"/>
        <w:spacing w:line="360" w:lineRule="auto"/>
        <w:jc w:val="center"/>
        <w:rPr>
          <w:rFonts w:eastAsia="標楷體"/>
          <w:sz w:val="20"/>
        </w:rPr>
      </w:pPr>
      <w:r>
        <w:rPr>
          <w:rFonts w:eastAsia="標楷體" w:hAnsi="標楷體"/>
          <w:sz w:val="20"/>
        </w:rPr>
        <w:t>履帶式推土機</w:t>
      </w:r>
      <w:r>
        <w:rPr>
          <w:rFonts w:eastAsia="標楷體"/>
          <w:sz w:val="20"/>
        </w:rPr>
        <w:t>(</w:t>
      </w:r>
      <w:r>
        <w:rPr>
          <w:rFonts w:eastAsia="標楷體"/>
          <w:bCs/>
          <w:sz w:val="20"/>
        </w:rPr>
        <w:t>crawler dozer)</w:t>
      </w:r>
    </w:p>
    <w:p w:rsidR="00DD3D0E" w:rsidRDefault="00DD3D0E">
      <w:pPr>
        <w:snapToGrid w:val="0"/>
        <w:spacing w:line="360" w:lineRule="auto"/>
        <w:jc w:val="center"/>
        <w:rPr>
          <w:rFonts w:eastAsia="標楷體"/>
          <w:sz w:val="20"/>
        </w:rPr>
      </w:pP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</w:rPr>
      </w:pPr>
      <w:r>
        <w:rPr>
          <w:rFonts w:ascii="Times New Roman" w:eastAsia="標楷體"/>
        </w:rPr>
        <w:pict>
          <v:shape id="_x0000_i1101" type="#_x0000_t75" style="width:221.25pt;height:129pt">
            <v:imagedata r:id="rId142" o:title=""/>
          </v:shape>
        </w:pict>
      </w:r>
    </w:p>
    <w:p w:rsidR="00DD3D0E" w:rsidRDefault="00DD3D0E">
      <w:pPr>
        <w:snapToGrid w:val="0"/>
        <w:spacing w:line="360" w:lineRule="auto"/>
        <w:jc w:val="center"/>
        <w:rPr>
          <w:rFonts w:eastAsia="標楷體"/>
          <w:sz w:val="20"/>
        </w:rPr>
      </w:pPr>
      <w:r>
        <w:rPr>
          <w:rFonts w:eastAsia="標楷體" w:hAnsi="標楷體"/>
          <w:sz w:val="20"/>
        </w:rPr>
        <w:t>膠輪式推土機</w:t>
      </w:r>
      <w:r>
        <w:rPr>
          <w:rFonts w:eastAsia="標楷體"/>
          <w:sz w:val="20"/>
        </w:rPr>
        <w:t>(</w:t>
      </w:r>
      <w:r>
        <w:rPr>
          <w:rFonts w:eastAsia="標楷體"/>
          <w:bCs/>
          <w:sz w:val="20"/>
        </w:rPr>
        <w:t>wheeled dozer)</w:t>
      </w:r>
    </w:p>
    <w:p w:rsidR="00DD3D0E" w:rsidRDefault="00DD3D0E">
      <w:pPr>
        <w:snapToGrid w:val="0"/>
        <w:spacing w:line="360" w:lineRule="auto"/>
        <w:jc w:val="center"/>
        <w:rPr>
          <w:rFonts w:eastAsia="標楷體"/>
          <w:sz w:val="20"/>
        </w:rPr>
      </w:pP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</w:rPr>
      </w:pPr>
      <w:r>
        <w:rPr>
          <w:rFonts w:ascii="Times New Roman" w:eastAsia="標楷體"/>
        </w:rPr>
        <w:pict>
          <v:shape id="_x0000_i1102" type="#_x0000_t75" style="width:190.5pt;height:114.75pt">
            <v:imagedata r:id="rId143" o:title=""/>
          </v:shape>
        </w:pic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</w:rPr>
      </w:pPr>
      <w:r>
        <w:rPr>
          <w:rFonts w:ascii="Times New Roman" w:eastAsia="標楷體" w:hAnsi="標楷體"/>
          <w:sz w:val="20"/>
        </w:rPr>
        <w:t>膠輪式裝料機</w:t>
      </w:r>
      <w:r>
        <w:rPr>
          <w:rFonts w:ascii="Times New Roman" w:eastAsia="標楷體"/>
          <w:sz w:val="20"/>
        </w:rPr>
        <w:t>(wheeled loader)(</w:t>
      </w:r>
      <w:r>
        <w:rPr>
          <w:rFonts w:ascii="Times New Roman" w:eastAsia="標楷體" w:hAnsi="標楷體"/>
          <w:sz w:val="20"/>
        </w:rPr>
        <w:t>工作質量</w:t>
      </w:r>
      <w:r>
        <w:rPr>
          <w:rFonts w:ascii="Times New Roman" w:eastAsia="標楷體"/>
          <w:sz w:val="20"/>
        </w:rPr>
        <w:t>&gt;4500Kg)</w: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</w:rPr>
      </w:pPr>
      <w:r>
        <w:rPr>
          <w:rFonts w:ascii="Times New Roman" w:eastAsia="標楷體"/>
        </w:rPr>
        <w:pict>
          <v:shape id="_x0000_i1103" type="#_x0000_t75" style="width:193.5pt;height:120.75pt">
            <v:imagedata r:id="rId144" o:title=""/>
          </v:shape>
        </w:pic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</w:rPr>
      </w:pPr>
      <w:r>
        <w:rPr>
          <w:rFonts w:ascii="Times New Roman" w:eastAsia="標楷體" w:hAnsi="標楷體" w:hint="eastAsia"/>
          <w:sz w:val="20"/>
        </w:rPr>
        <w:t>小型</w:t>
      </w:r>
      <w:r>
        <w:rPr>
          <w:rFonts w:ascii="Times New Roman" w:eastAsia="標楷體" w:hAnsi="標楷體"/>
          <w:sz w:val="20"/>
        </w:rPr>
        <w:t>膠輪式裝料機</w:t>
      </w:r>
      <w:r>
        <w:rPr>
          <w:rFonts w:ascii="Times New Roman" w:eastAsia="標楷體"/>
          <w:sz w:val="20"/>
        </w:rPr>
        <w:t>(compact loader, wheeled)(</w:t>
      </w:r>
      <w:r>
        <w:rPr>
          <w:rFonts w:ascii="Times New Roman" w:eastAsia="標楷體" w:hAnsi="標楷體"/>
          <w:sz w:val="20"/>
        </w:rPr>
        <w:t>工作質量</w:t>
      </w:r>
      <w:r>
        <w:rPr>
          <w:rFonts w:ascii="Times New Roman" w:eastAsia="標楷體"/>
          <w:position w:val="-4"/>
          <w:sz w:val="20"/>
        </w:rPr>
        <w:object w:dxaOrig="200" w:dyaOrig="240">
          <v:shape id="_x0000_i1104" type="#_x0000_t75" style="width:9.75pt;height:12pt" o:ole="">
            <v:imagedata r:id="rId145" o:title=""/>
          </v:shape>
          <o:OLEObject Type="Embed" ProgID="Equation.3" ShapeID="_x0000_i1104" DrawAspect="Content" ObjectID="_1542529331" r:id="rId146"/>
        </w:object>
      </w:r>
      <w:r>
        <w:rPr>
          <w:rFonts w:ascii="Times New Roman" w:eastAsia="標楷體"/>
          <w:sz w:val="20"/>
        </w:rPr>
        <w:t>4500Kg)</w: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</w:rPr>
      </w:pP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</w:rPr>
      </w:pPr>
      <w:r>
        <w:rPr>
          <w:rFonts w:ascii="Times New Roman" w:eastAsia="標楷體"/>
        </w:rPr>
        <w:pict>
          <v:shape id="_x0000_i1105" type="#_x0000_t75" style="width:161.25pt;height:118.5pt">
            <v:imagedata r:id="rId147" o:title=""/>
          </v:shape>
        </w:pic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2" w:firstLine="0"/>
        <w:jc w:val="center"/>
        <w:rPr>
          <w:rFonts w:ascii="Times New Roman" w:eastAsia="標楷體"/>
          <w:sz w:val="20"/>
        </w:rPr>
      </w:pPr>
      <w:r>
        <w:rPr>
          <w:rFonts w:ascii="Times New Roman" w:eastAsia="標楷體" w:hAnsi="標楷體"/>
          <w:sz w:val="20"/>
        </w:rPr>
        <w:t>履帶式裝料機</w:t>
      </w:r>
      <w:r>
        <w:rPr>
          <w:rFonts w:ascii="Times New Roman" w:eastAsia="標楷體"/>
          <w:sz w:val="20"/>
        </w:rPr>
        <w:t>(crawler loader)</w: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</w:rPr>
      </w:pPr>
      <w:r>
        <w:rPr>
          <w:rFonts w:ascii="Times New Roman" w:eastAsia="標楷體"/>
        </w:rPr>
        <w:pict>
          <v:shape id="_x0000_i1106" type="#_x0000_t75" style="width:193.5pt;height:144.75pt">
            <v:imagedata r:id="rId148" o:title=""/>
          </v:shape>
        </w:pic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</w:rPr>
      </w:pPr>
      <w:r>
        <w:rPr>
          <w:rFonts w:ascii="Times New Roman" w:eastAsia="標楷體" w:hAnsi="標楷體"/>
          <w:sz w:val="20"/>
        </w:rPr>
        <w:t>滑移裝料機</w:t>
      </w:r>
      <w:r>
        <w:rPr>
          <w:rFonts w:ascii="Times New Roman" w:eastAsia="標楷體"/>
          <w:sz w:val="20"/>
        </w:rPr>
        <w:t>(skid steer loader)</w: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rPr>
          <w:rFonts w:ascii="Times New Roman" w:eastAsia="標楷體"/>
          <w:sz w:val="28"/>
          <w:szCs w:val="28"/>
        </w:rPr>
      </w:pP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  <w:sz w:val="28"/>
          <w:szCs w:val="28"/>
        </w:rPr>
      </w:pPr>
      <w:r>
        <w:rPr>
          <w:rFonts w:ascii="Times New Roman" w:eastAsia="標楷體"/>
          <w:sz w:val="28"/>
          <w:szCs w:val="28"/>
        </w:rPr>
        <w:pict>
          <v:shape id="_x0000_i1107" type="#_x0000_t75" style="width:221.25pt;height:149.25pt">
            <v:imagedata r:id="rId149" o:title=""/>
          </v:shape>
        </w:pic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  <w:sz w:val="20"/>
        </w:rPr>
      </w:pPr>
      <w:r>
        <w:rPr>
          <w:rFonts w:ascii="Times New Roman" w:eastAsia="標楷體" w:hAnsi="標楷體"/>
          <w:sz w:val="20"/>
        </w:rPr>
        <w:t>膠輪式開挖裝料機</w:t>
      </w:r>
      <w:r>
        <w:rPr>
          <w:rFonts w:ascii="Times New Roman" w:eastAsia="標楷體"/>
          <w:sz w:val="20"/>
        </w:rPr>
        <w:t>(wheeled backhoe loader)</w: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  <w:sz w:val="28"/>
          <w:szCs w:val="28"/>
        </w:rPr>
      </w:pPr>
      <w:r>
        <w:rPr>
          <w:rFonts w:ascii="Times New Roman" w:eastAsia="標楷體"/>
          <w:sz w:val="28"/>
          <w:szCs w:val="28"/>
        </w:rPr>
        <w:pict>
          <v:shape id="_x0000_i1108" type="#_x0000_t75" style="width:200.25pt;height:144.75pt">
            <v:imagedata r:id="rId150" o:title=""/>
          </v:shape>
        </w:pic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  <w:sz w:val="20"/>
        </w:rPr>
      </w:pPr>
      <w:r>
        <w:rPr>
          <w:rFonts w:ascii="Times New Roman" w:eastAsia="標楷體" w:hAnsi="標楷體"/>
          <w:sz w:val="20"/>
        </w:rPr>
        <w:t>履帶式開挖裝料機</w:t>
      </w:r>
      <w:r>
        <w:rPr>
          <w:rFonts w:ascii="Times New Roman" w:eastAsia="標楷體"/>
          <w:sz w:val="20"/>
        </w:rPr>
        <w:t>(crawler backhoe loader)</w: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  <w:sz w:val="28"/>
          <w:szCs w:val="28"/>
        </w:rPr>
      </w:pPr>
      <w:r>
        <w:rPr>
          <w:rFonts w:ascii="Times New Roman" w:eastAsia="標楷體"/>
          <w:sz w:val="28"/>
          <w:szCs w:val="28"/>
        </w:rPr>
        <w:pict>
          <v:shape id="_x0000_i1109" type="#_x0000_t75" style="width:171.75pt;height:144.75pt">
            <v:imagedata r:id="rId151" o:title=""/>
          </v:shape>
        </w:pic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  <w:sz w:val="20"/>
        </w:rPr>
      </w:pPr>
      <w:r>
        <w:rPr>
          <w:rFonts w:ascii="Times New Roman" w:eastAsia="標楷體" w:hAnsi="標楷體"/>
          <w:sz w:val="20"/>
        </w:rPr>
        <w:t>膠輪式開挖機</w:t>
      </w:r>
      <w:r>
        <w:rPr>
          <w:rFonts w:ascii="Times New Roman" w:eastAsia="標楷體"/>
          <w:sz w:val="20"/>
        </w:rPr>
        <w:t>(wheeled excavator)</w: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  <w:sz w:val="28"/>
          <w:szCs w:val="28"/>
        </w:rPr>
      </w:pPr>
      <w:r>
        <w:rPr>
          <w:rFonts w:ascii="Times New Roman" w:eastAsia="標楷體"/>
          <w:sz w:val="28"/>
          <w:szCs w:val="28"/>
        </w:rPr>
        <w:pict>
          <v:shape id="_x0000_i1110" type="#_x0000_t75" style="width:223.5pt;height:113.25pt">
            <v:imagedata r:id="rId152" o:title=""/>
          </v:shape>
        </w:pic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  <w:sz w:val="20"/>
        </w:rPr>
      </w:pPr>
      <w:r>
        <w:rPr>
          <w:rFonts w:ascii="Times New Roman" w:eastAsia="標楷體" w:hAnsi="標楷體"/>
          <w:sz w:val="20"/>
        </w:rPr>
        <w:t>履帶式開挖機</w:t>
      </w:r>
      <w:r>
        <w:rPr>
          <w:rFonts w:ascii="Times New Roman" w:eastAsia="標楷體"/>
          <w:sz w:val="20"/>
        </w:rPr>
        <w:t>(crawler excavator)</w: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  <w:sz w:val="28"/>
          <w:szCs w:val="28"/>
        </w:rPr>
      </w:pPr>
      <w:r>
        <w:rPr>
          <w:rFonts w:ascii="Times New Roman" w:eastAsia="標楷體"/>
          <w:sz w:val="28"/>
          <w:szCs w:val="28"/>
        </w:rPr>
        <w:pict>
          <v:shape id="_x0000_i1111" type="#_x0000_t75" style="width:279.75pt;height:118.5pt">
            <v:imagedata r:id="rId153" o:title=""/>
          </v:shape>
        </w:pic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  <w:sz w:val="20"/>
          <w:szCs w:val="20"/>
          <w:shd w:val="clear" w:color="auto" w:fill="E6ECF9"/>
        </w:rPr>
      </w:pPr>
      <w:r>
        <w:rPr>
          <w:rFonts w:ascii="Times New Roman" w:eastAsia="標楷體" w:hAnsi="標楷體" w:hint="eastAsia"/>
          <w:sz w:val="20"/>
        </w:rPr>
        <w:t>小型</w:t>
      </w:r>
      <w:r>
        <w:rPr>
          <w:rFonts w:ascii="Times New Roman" w:eastAsia="標楷體" w:hAnsi="標楷體"/>
          <w:sz w:val="20"/>
        </w:rPr>
        <w:t>開挖機</w:t>
      </w:r>
      <w:r>
        <w:rPr>
          <w:rFonts w:ascii="Times New Roman" w:eastAsia="標楷體"/>
          <w:sz w:val="20"/>
        </w:rPr>
        <w:t>(compact excavator)(</w:t>
      </w:r>
      <w:r>
        <w:rPr>
          <w:rFonts w:ascii="Times New Roman" w:eastAsia="標楷體" w:hAnsi="標楷體"/>
          <w:sz w:val="20"/>
        </w:rPr>
        <w:t>工作質量</w:t>
      </w:r>
      <w:r>
        <w:rPr>
          <w:rFonts w:ascii="Times New Roman" w:eastAsia="標楷體"/>
          <w:position w:val="-4"/>
          <w:sz w:val="20"/>
        </w:rPr>
        <w:object w:dxaOrig="200" w:dyaOrig="240">
          <v:shape id="_x0000_i1112" type="#_x0000_t75" style="width:9.75pt;height:12pt" o:ole="">
            <v:imagedata r:id="rId145" o:title=""/>
          </v:shape>
          <o:OLEObject Type="Embed" ProgID="Equation.3" ShapeID="_x0000_i1112" DrawAspect="Content" ObjectID="_1542529332" r:id="rId154"/>
        </w:object>
      </w:r>
      <w:r>
        <w:rPr>
          <w:rFonts w:ascii="Times New Roman" w:eastAsia="標楷體"/>
          <w:sz w:val="20"/>
        </w:rPr>
        <w:t>6000Kg)</w: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  <w:sz w:val="20"/>
          <w:szCs w:val="20"/>
        </w:rPr>
      </w:pPr>
      <w:r>
        <w:rPr>
          <w:rFonts w:ascii="Times New Roman" w:eastAsia="標楷體"/>
          <w:sz w:val="20"/>
          <w:szCs w:val="20"/>
        </w:rPr>
        <w:pict>
          <v:shape id="_x0000_i1113" type="#_x0000_t75" style="width:293.25pt;height:117pt">
            <v:imagedata r:id="rId155" o:title=""/>
          </v:shape>
        </w:pic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  <w:sz w:val="20"/>
          <w:szCs w:val="20"/>
        </w:rPr>
      </w:pPr>
      <w:r>
        <w:rPr>
          <w:rFonts w:ascii="Times New Roman" w:eastAsia="標楷體" w:hAnsi="標楷體"/>
          <w:sz w:val="20"/>
          <w:szCs w:val="20"/>
        </w:rPr>
        <w:t>壓路機</w:t>
      </w:r>
      <w:r>
        <w:rPr>
          <w:rFonts w:ascii="Times New Roman" w:eastAsia="標楷體"/>
          <w:sz w:val="20"/>
          <w:szCs w:val="20"/>
        </w:rPr>
        <w:t>(rollers)</w:t>
      </w: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</w:rPr>
      </w:pPr>
    </w:p>
    <w:p w:rsidR="00DD3D0E" w:rsidRDefault="00DD3D0E">
      <w:pPr>
        <w:pStyle w:val="18"/>
        <w:tabs>
          <w:tab w:val="clear" w:pos="3047"/>
        </w:tabs>
        <w:snapToGrid w:val="0"/>
        <w:spacing w:line="360" w:lineRule="auto"/>
        <w:ind w:left="480" w:firstLine="0"/>
        <w:jc w:val="center"/>
        <w:rPr>
          <w:rFonts w:ascii="Times New Roman" w:eastAsia="標楷體"/>
        </w:rPr>
      </w:pPr>
      <w:r>
        <w:rPr>
          <w:rFonts w:eastAsia="標楷體" w:hAnsi="標楷體"/>
          <w:color w:val="000000"/>
          <w:sz w:val="28"/>
        </w:rPr>
        <w:t>圖</w:t>
      </w:r>
      <w:r w:rsidR="00B5181D">
        <w:rPr>
          <w:rFonts w:eastAsia="標楷體" w:hint="eastAsia"/>
          <w:color w:val="000000"/>
          <w:sz w:val="28"/>
        </w:rPr>
        <w:t>一</w:t>
      </w:r>
      <w:r w:rsidR="00B5181D">
        <w:rPr>
          <w:rFonts w:eastAsia="標楷體" w:hint="eastAsia"/>
          <w:color w:val="000000"/>
          <w:sz w:val="28"/>
        </w:rPr>
        <w:t xml:space="preserve"> </w:t>
      </w:r>
      <w:r>
        <w:rPr>
          <w:rFonts w:eastAsia="標楷體" w:hAnsi="標楷體"/>
          <w:color w:val="000000"/>
          <w:sz w:val="28"/>
        </w:rPr>
        <w:t>土方移除機具基本尺寸示意</w:t>
      </w:r>
    </w:p>
    <w:p w:rsidR="00DD3D0E" w:rsidRDefault="00DD3D0E">
      <w:pPr>
        <w:snapToGrid w:val="0"/>
        <w:spacing w:line="360" w:lineRule="auto"/>
        <w:jc w:val="both"/>
        <w:rPr>
          <w:rFonts w:eastAsia="標楷體" w:hint="eastAsia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 w:hint="eastAsia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 w:hint="eastAsia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 w:hint="eastAsia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  <w:r>
        <w:rPr>
          <w:rFonts w:eastAsia="標楷體"/>
          <w:noProof/>
        </w:rPr>
        <w:pict>
          <v:group id="_x0000_s1026" style="position:absolute;left:0;text-align:left;margin-left:87.8pt;margin-top:-19pt;width:356.4pt;height:348.75pt;z-index:1" coordorigin="3436,1248" coordsize="7128,6975">
            <v:rect id="_x0000_s1027" style="position:absolute;left:4450;top:2949;width:1727;height:755" filled="f">
              <v:stroke endcap="round"/>
            </v:rect>
            <v:group id="_x0000_s1028" style="position:absolute;left:4106;top:2109;width:130;height:130" coordorigin="4652,8595" coordsize="130,130">
              <v:shape id="_x0000_s1029" type="#_x0000_t75" style="position:absolute;left:4652;top:8595;width:130;height:130">
                <v:imagedata r:id="rId156" o:title=""/>
              </v:shape>
              <v:shape id="_x0000_s1030" type="#_x0000_t75" style="position:absolute;left:4652;top:8595;width:130;height:130">
                <v:imagedata r:id="rId157" o:title=""/>
              </v:shape>
              <v:oval id="_x0000_s1031" style="position:absolute;left:4653;top:8597;width:127;height:127" filled="f">
                <v:stroke endcap="round"/>
              </v:oval>
            </v:group>
            <v:group id="_x0000_s1032" style="position:absolute;left:4805;top:2169;width:130;height:129" coordorigin="5351,8655" coordsize="130,129">
              <v:shape id="_x0000_s1033" type="#_x0000_t75" style="position:absolute;left:5351;top:8655;width:130;height:128">
                <v:imagedata r:id="rId158" o:title=""/>
              </v:shape>
              <v:shape id="_x0000_s1034" type="#_x0000_t75" style="position:absolute;left:5351;top:8655;width:130;height:128">
                <v:imagedata r:id="rId159" o:title=""/>
              </v:shape>
              <v:oval id="_x0000_s1035" style="position:absolute;left:5351;top:8657;width:128;height:127" filled="f">
                <v:stroke endcap="round"/>
              </v:oval>
            </v:group>
            <v:group id="_x0000_s1036" style="position:absolute;left:6367;top:2121;width:129;height:130" coordorigin="6913,8607" coordsize="129,130">
              <v:shape id="_x0000_s1037" type="#_x0000_t75" style="position:absolute;left:6913;top:8607;width:129;height:130">
                <v:imagedata r:id="rId160" o:title=""/>
              </v:shape>
              <v:shape id="_x0000_s1038" type="#_x0000_t75" style="position:absolute;left:6913;top:8607;width:129;height:130">
                <v:imagedata r:id="rId161" o:title=""/>
              </v:shape>
              <v:oval id="_x0000_s1039" style="position:absolute;left:6913;top:8609;width:128;height:128" filled="f">
                <v:stroke endcap="round"/>
              </v:oval>
            </v:group>
            <v:group id="_x0000_s1040" style="position:absolute;left:6367;top:4403;width:129;height:129" coordorigin="6913,10889" coordsize="129,129">
              <v:shape id="_x0000_s1041" type="#_x0000_t75" style="position:absolute;left:6913;top:10889;width:129;height:129">
                <v:imagedata r:id="rId162" o:title=""/>
              </v:shape>
              <v:shape id="_x0000_s1042" type="#_x0000_t75" style="position:absolute;left:6913;top:10889;width:129;height:129">
                <v:imagedata r:id="rId163" o:title=""/>
              </v:shape>
              <v:oval id="_x0000_s1043" style="position:absolute;left:6913;top:10890;width:128;height:128" filled="f">
                <v:stroke endcap="round"/>
              </v:oval>
            </v:group>
            <v:group id="_x0000_s1044" style="position:absolute;left:5706;top:4343;width:130;height:129" coordorigin="6252,10829" coordsize="130,129">
              <v:shape id="_x0000_s1045" type="#_x0000_t75" style="position:absolute;left:6252;top:10829;width:130;height:129">
                <v:imagedata r:id="rId164" o:title=""/>
              </v:shape>
              <v:shape id="_x0000_s1046" type="#_x0000_t75" style="position:absolute;left:6252;top:10829;width:130;height:129">
                <v:imagedata r:id="rId165" o:title=""/>
              </v:shape>
              <v:oval id="_x0000_s1047" style="position:absolute;left:6252;top:10830;width:128;height:128" filled="f">
                <v:stroke endcap="round"/>
              </v:oval>
            </v:group>
            <v:group id="_x0000_s1048" style="position:absolute;left:4144;top:4403;width:130;height:129" coordorigin="4690,10889" coordsize="130,129">
              <v:shape id="_x0000_s1049" type="#_x0000_t75" style="position:absolute;left:4690;top:10889;width:130;height:129">
                <v:imagedata r:id="rId166" o:title=""/>
              </v:shape>
              <v:shape id="_x0000_s1050" type="#_x0000_t75" style="position:absolute;left:4690;top:10889;width:130;height:129">
                <v:imagedata r:id="rId167" o:title=""/>
              </v:shape>
              <v:shape id="_x0000_s1051" style="position:absolute;left:4690;top:10890;width:128;height:128" coordsize="128,128" path="m65,hdc29,,,29,,65v,35,29,63,65,63c99,128,128,100,128,65,128,29,99,,65,e" filled="f">
                <v:stroke endcap="round"/>
                <v:path arrowok="t"/>
              </v:shape>
            </v:group>
            <v:oval id="_x0000_s1052" style="position:absolute;left:3637;top:1655;width:3340;height:3313" filled="f" strokeweight=".95pt">
              <v:stroke endcap="round"/>
            </v:oval>
            <v:shape id="_x0000_s1053" style="position:absolute;left:3436;top:3252;width:3985;height:120" coordsize="6634,200" path="m13,87r6454,hdc6474,87,6479,93,6479,100v,7,-5,12,-12,12hal13,112hdc6,112,,107,,100,,93,6,87,13,87haxm6434,r200,100l6434,200,6434,xe" fillcolor="black" strokeweight=".1pt">
              <v:stroke joinstyle="bevel"/>
              <v:path arrowok="t"/>
              <o:lock v:ext="edit" verticies="t"/>
            </v:shape>
            <v:shape id="_x0000_s1054" style="position:absolute;left:5234;top:1248;width:120;height:3825" coordsize="200,6371" path="m107,6359l87,167hdc87,160,93,154,99,154v7,,13,6,13,13hal132,6358hdc132,6365,127,6371,120,6371v-7,,-13,-6,-13,-12haxm,200l99,,200,200,,200xe" fillcolor="black" strokeweight=".1pt">
              <v:stroke joinstyle="bevel"/>
              <v:path arrowok="t"/>
              <o:lock v:ext="edit" verticies="t"/>
            </v:shape>
            <v:shape id="_x0000_s1055" style="position:absolute;left:3864;top:2483;width:1440;height:825" coordsize="2397,1373" path="m2377,1370l138,94hdc132,90,130,83,134,77v3,-6,11,-8,17,-5hal2389,1348hdc2395,1351,2397,1359,2394,1365v-3,6,-11,8,-17,5haxm124,186l,,223,13,124,186xe" fillcolor="black" strokeweight=".1pt">
              <v:stroke joinstyle="bevel"/>
              <v:path arrowok="t"/>
              <o:lock v:ext="edit" verticies="t"/>
            </v:shape>
            <v:rect id="_x0000_s1056" style="position:absolute;left:4250;top:2196;width:121;height:276" filled="f" stroked="f">
              <v:textbox style="mso-next-textbox:#_x0000_s1056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4</w:t>
                    </w:r>
                  </w:p>
                </w:txbxContent>
              </v:textbox>
            </v:rect>
            <v:rect id="_x0000_s1057" style="position:absolute;left:4911;top:1956;width:241;height:276" filled="f" stroked="f">
              <v:textbox style="mso-next-textbox:#_x0000_s1057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  <v:rect id="_x0000_s1058" style="position:absolute;left:6460;top:2232;width:121;height:276" filled="f" stroked="f">
              <v:textbox style="mso-next-textbox:#_x0000_s1058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</v:rect>
            <v:rect id="_x0000_s1059" style="position:absolute;left:6453;top:4084;width:121;height:276" filled="f" stroked="f">
              <v:textbox style="mso-next-textbox:#_x0000_s1059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8</w:t>
                    </w:r>
                  </w:p>
                </w:txbxContent>
              </v:textbox>
            </v:rect>
            <v:rect id="_x0000_s1060" style="position:absolute;left:4245;top:4139;width:121;height:276" filled="f" stroked="f">
              <v:textbox style="mso-next-textbox:#_x0000_s1060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6</w:t>
                    </w:r>
                  </w:p>
                </w:txbxContent>
              </v:textbox>
            </v:rect>
            <v:rect id="_x0000_s1061" style="position:absolute;left:5711;top:4108;width:241;height:276" filled="f" stroked="f">
              <v:textbox style="mso-next-textbox:#_x0000_s1061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12</w:t>
                    </w:r>
                  </w:p>
                </w:txbxContent>
              </v:textbox>
            </v:rect>
            <v:rect id="_x0000_s1062" style="position:absolute;left:4582;top:2685;width:107;height:276" filled="f" stroked="f">
              <v:textbox style="mso-next-textbox:#_x0000_s1062" inset="0,0,0,0">
                <w:txbxContent>
                  <w:p w:rsidR="00DD3D0E" w:rsidRDefault="00DD3D0E">
                    <w:pPr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1063" style="position:absolute;left:7356;top:3402;width:174;height:276" filled="f" stroked="f">
              <v:textbox style="mso-next-textbox:#_x0000_s1063" inset="0,0,0,0">
                <w:txbxContent>
                  <w:p w:rsidR="00DD3D0E" w:rsidRDefault="00DD3D0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X</w:t>
                    </w:r>
                  </w:p>
                </w:txbxContent>
              </v:textbox>
            </v:rect>
            <v:line id="_x0000_s1064" style="position:absolute" from="3444,7659" to="8266,7660">
              <v:stroke endcap="round"/>
            </v:line>
            <v:shape id="_x0000_s1065" style="position:absolute;left:3592;top:5958;width:3405;height:1746" coordsize="3405,1746" path="m53,1721hdc51,1705,50,1689,49,1673,,833,710,108,1635,54,2560,,3350,637,3399,1477v6,89,2,179,-10,269e" filled="f">
              <v:stroke endcap="round"/>
              <v:path arrowok="t"/>
            </v:shape>
            <v:shape id="_x0000_s1066" style="position:absolute;left:5234;top:5811;width:120;height:1986" coordsize="200,3308" path="m99,3296l87,167hdc87,160,93,154,100,154v6,,12,6,12,13hal124,3296hdc124,3303,118,3308,112,3308v-7,,-13,-5,-13,-12haxm,201l99,,200,200,,201xe" fillcolor="black" strokeweight=".1pt">
              <v:stroke joinstyle="bevel"/>
              <v:path arrowok="t"/>
              <o:lock v:ext="edit" verticies="t"/>
            </v:shape>
            <v:group id="_x0000_s1067" style="position:absolute;left:4106;top:7222;width:130;height:130" coordorigin="4652,13708" coordsize="130,130">
              <v:shape id="_x0000_s1068" type="#_x0000_t75" style="position:absolute;left:4652;top:13708;width:130;height:130">
                <v:imagedata r:id="rId168" o:title=""/>
              </v:shape>
              <v:shape id="_x0000_s1069" type="#_x0000_t75" style="position:absolute;left:4652;top:13708;width:130;height:130">
                <v:imagedata r:id="rId169" o:title=""/>
              </v:shape>
              <v:oval id="_x0000_s1070" style="position:absolute;left:4653;top:13710;width:127;height:127" filled="f">
                <v:stroke endcap="round"/>
              </v:oval>
            </v:group>
            <v:group id="_x0000_s1071" style="position:absolute;left:6376;top:7222;width:130;height:130" coordorigin="6922,13708" coordsize="130,130">
              <v:shape id="_x0000_s1072" type="#_x0000_t75" style="position:absolute;left:6922;top:13708;width:130;height:130">
                <v:imagedata r:id="rId170" o:title=""/>
              </v:shape>
              <v:shape id="_x0000_s1073" type="#_x0000_t75" style="position:absolute;left:6922;top:13708;width:130;height:130">
                <v:imagedata r:id="rId171" o:title=""/>
              </v:shape>
              <v:shape id="_x0000_s1074" style="position:absolute;left:6923;top:13710;width:128;height:128" coordsize="128,128" path="m63,hdc29,,,29,,64v,35,29,64,63,64c99,128,128,99,128,64,128,29,99,,63,e" filled="f">
                <v:stroke endcap="round"/>
                <v:path arrowok="t"/>
              </v:shape>
            </v:group>
            <v:group id="_x0000_s1075" style="position:absolute;left:5706;top:6324;width:130;height:130" coordorigin="6252,12810" coordsize="130,130">
              <v:shape id="_x0000_s1076" type="#_x0000_t75" style="position:absolute;left:6252;top:12810;width:130;height:130">
                <v:imagedata r:id="rId172" o:title=""/>
              </v:shape>
              <v:shape id="_x0000_s1077" type="#_x0000_t75" style="position:absolute;left:6252;top:12810;width:130;height:130">
                <v:imagedata r:id="rId173" o:title=""/>
              </v:shape>
              <v:oval id="_x0000_s1078" style="position:absolute;left:6252;top:12812;width:128;height:128" filled="f">
                <v:stroke endcap="round"/>
              </v:oval>
            </v:group>
            <v:group id="_x0000_s1079" style="position:absolute;left:4805;top:6324;width:130;height:130" coordorigin="5351,12810" coordsize="130,130">
              <v:shape id="_x0000_s1080" type="#_x0000_t75" style="position:absolute;left:5351;top:12810;width:130;height:130">
                <v:imagedata r:id="rId174" o:title=""/>
              </v:shape>
              <v:shape id="_x0000_s1081" type="#_x0000_t75" style="position:absolute;left:5351;top:12810;width:130;height:130">
                <v:imagedata r:id="rId175" o:title=""/>
              </v:shape>
              <v:oval id="_x0000_s1082" style="position:absolute;left:5351;top:12812;width:128;height:128" filled="f">
                <v:stroke endcap="round"/>
              </v:oval>
            </v:group>
            <v:rect id="_x0000_s1083" style="position:absolute;left:4747;top:6051;width:241;height:276" filled="f" stroked="f">
              <v:textbox style="mso-next-textbox:#_x0000_s1083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  <v:rect id="_x0000_s1084" style="position:absolute;left:5634;top:6075;width:241;height:276" filled="f" stroked="f">
              <v:textbox style="mso-next-textbox:#_x0000_s1084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12</w:t>
                    </w:r>
                  </w:p>
                </w:txbxContent>
              </v:textbox>
            </v:rect>
            <v:rect id="_x0000_s1085" style="position:absolute;left:4102;top:3142;width:220;height:336" filled="f" stroked="f">
              <v:textbox style="mso-next-textbox:#_x0000_s1085" inset="0,0,0,0">
                <w:txbxContent>
                  <w:p w:rsidR="00DD3D0E" w:rsidRDefault="00DD3D0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rect>
            <v:rect id="_x0000_s1086" style="position:absolute;left:6355;top:3157;width:187;height:322" filled="f" stroked="f">
              <v:textbox style="mso-next-textbox:#_x0000_s1086" inset="0,0,0,0">
                <w:txbxContent>
                  <w:p w:rsidR="00DD3D0E" w:rsidRDefault="00DD3D0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rect>
            <v:rect id="_x0000_s1087" style="position:absolute;left:5336;top:3001;width:203;height:322" filled="f" stroked="f">
              <v:textbox style="mso-next-textbox:#_x0000_s1087" inset="0,0,0,0">
                <w:txbxContent>
                  <w:p w:rsidR="00DD3D0E" w:rsidRDefault="00DD3D0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rect>
            <v:shape id="_x0000_s1088" style="position:absolute;left:3997;top:6629;width:1307;height:1038" coordsize="2176,1730" path="m2154,1726l122,113hdc117,109,116,101,120,95v5,-5,13,-6,18,-2hal2170,1707hdc2175,1711,2176,1719,2172,1724v-4,5,-12,6,-18,2haxm94,202l,,218,46,94,202xe" fillcolor="black" strokeweight=".1pt">
              <v:stroke joinstyle="bevel"/>
              <v:path arrowok="t"/>
              <o:lock v:ext="edit" verticies="t"/>
            </v:shape>
            <v:rect id="_x0000_s1089" style="position:absolute;left:4594;top:6830;width:80;height:276" filled="f" stroked="f">
              <v:textbox style="mso-next-textbox:#_x0000_s1089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1090" style="position:absolute;left:3942;top:7045;width:121;height:276" filled="f" stroked="f">
              <v:textbox style="mso-next-textbox:#_x0000_s1090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4</w:t>
                    </w:r>
                  </w:p>
                </w:txbxContent>
              </v:textbox>
            </v:rect>
            <v:rect id="_x0000_s1091" style="position:absolute;left:4240;top:7045;width:121;height:276" filled="f" stroked="f">
              <v:textbox style="mso-next-textbox:#_x0000_s1091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6</w:t>
                    </w:r>
                  </w:p>
                </w:txbxContent>
              </v:textbox>
            </v:rect>
            <v:rect id="_x0000_s1092" style="position:absolute;left:6225;top:7045;width:121;height:276" filled="f" stroked="f">
              <v:textbox style="mso-next-textbox:#_x0000_s1092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</v:rect>
            <v:rect id="_x0000_s1093" style="position:absolute;left:6523;top:7045;width:121;height:276" filled="f" stroked="f">
              <v:textbox style="mso-next-textbox:#_x0000_s1093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8</w:t>
                    </w:r>
                  </w:p>
                </w:txbxContent>
              </v:textbox>
            </v:rect>
            <v:group id="_x0000_s1094" style="position:absolute;left:5060;top:7652;width:304;height:85" coordorigin="5606,14138" coordsize="304,85">
              <v:line id="_x0000_s1095" style="position:absolute" from="5606,14138" to="5734,14220" strokecolor="#404040">
                <v:stroke endcap="round"/>
              </v:line>
              <v:line id="_x0000_s1096" style="position:absolute" from="5661,14138" to="5789,14220" strokecolor="#404040">
                <v:stroke endcap="round"/>
              </v:line>
              <v:line id="_x0000_s1097" style="position:absolute" from="5722,14138" to="5849,14220" strokecolor="#404040">
                <v:stroke endcap="round"/>
              </v:line>
              <v:line id="_x0000_s1098" style="position:absolute" from="5782,14140" to="5910,14223" strokecolor="#404040">
                <v:stroke endcap="round"/>
              </v:line>
            </v:group>
            <v:group id="_x0000_s1099" style="position:absolute;left:6795;top:7652;width:303;height:85" coordorigin="7341,14138" coordsize="303,85">
              <v:line id="_x0000_s1100" style="position:absolute" from="7341,14138" to="7468,14220" strokecolor="#404040">
                <v:stroke endcap="round"/>
              </v:line>
              <v:line id="_x0000_s1101" style="position:absolute" from="7396,14138" to="7523,14220" strokecolor="#404040">
                <v:stroke endcap="round"/>
              </v:line>
              <v:line id="_x0000_s1102" style="position:absolute" from="7456,14138" to="7583,14220" strokecolor="#404040">
                <v:stroke endcap="round"/>
              </v:line>
              <v:line id="_x0000_s1103" style="position:absolute" from="7516,14140" to="7644,14223" strokecolor="#404040">
                <v:stroke endcap="round"/>
              </v:line>
            </v:group>
            <v:group id="_x0000_s1104" style="position:absolute;left:3534;top:7652;width:302;height:85" coordorigin="4080,14138" coordsize="302,85">
              <v:line id="_x0000_s1105" style="position:absolute" from="4080,14138" to="4207,14220" strokecolor="#404040">
                <v:stroke endcap="round"/>
              </v:line>
              <v:line id="_x0000_s1106" style="position:absolute" from="4135,14138" to="4262,14220" strokecolor="#404040">
                <v:stroke endcap="round"/>
              </v:line>
              <v:line id="_x0000_s1107" style="position:absolute" from="4195,14138" to="4322,14220" strokecolor="#404040">
                <v:stroke endcap="round"/>
              </v:line>
              <v:line id="_x0000_s1108" style="position:absolute" from="4255,14140" to="4382,14223" strokecolor="#404040">
                <v:stroke endcap="round"/>
              </v:line>
            </v:group>
            <v:rect id="_x0000_s1109" style="position:absolute;left:4432;top:7074;width:1734;height:583" filled="f">
              <v:stroke endcap="round"/>
            </v:rect>
            <v:line id="_x0000_s1110" style="position:absolute" from="4264,6391" to="8191,6392" strokeweight=".2pt">
              <v:stroke endcap="round"/>
            </v:line>
            <v:line id="_x0000_s1111" style="position:absolute" from="3667,7311" to="7568,7312">
              <v:stroke endcap="round"/>
            </v:line>
            <v:shape id="_x0000_s1112" style="position:absolute;left:7997;top:6389;width:126;height:1270" coordsize="210,2116" path="m87,1950l98,166hdc98,159,104,154,111,154v6,,12,5,12,12hal112,1950hdc112,1957,107,1962,100,1962v-7,,-13,-6,-13,-12haxm200,1917l99,2116,,1916r200,1xm10,199l111,r99,200l10,199xe" fillcolor="black" strokeweight=".1pt">
              <v:stroke joinstyle="bevel"/>
              <v:path arrowok="t"/>
              <o:lock v:ext="edit" verticies="t"/>
            </v:shape>
            <v:shape id="_x0000_s1113" style="position:absolute;left:7397;top:6761;width:120;height:548" coordsize="200,913" path="m87,746l94,13hdc94,6,100,,106,v7,1,13,6,13,13hal112,746hdc112,753,106,759,99,759v-7,,-12,-6,-12,-13haxm200,714l98,913,,712r200,2xe" fillcolor="black" strokeweight=".1pt">
              <v:stroke joinstyle="bevel"/>
              <v:path arrowok="t"/>
              <o:lock v:ext="edit" verticies="t"/>
            </v:shape>
            <v:shape id="_x0000_s1114" style="position:absolute;left:7400;top:7657;width:120;height:368" coordsize="200,613" path="m85,600l88,167hdc88,160,93,154,100,154v7,,13,6,13,13hal110,600hdc110,607,104,613,97,613v-7,,-12,-6,-12,-13haxm,199l101,r99,201l,199xe" fillcolor="black" strokeweight=".1pt">
              <v:stroke joinstyle="bevel"/>
              <v:path arrowok="t"/>
              <o:lock v:ext="edit" verticies="t"/>
            </v:shape>
            <v:line id="_x0000_s1115" style="position:absolute;flip:y" from="7455,7296" to="7458,7657">
              <v:stroke endcap="round"/>
            </v:line>
            <v:rect id="_x0000_s1116" style="position:absolute;left:8344;top:7548;width:174;height:276" filled="f" stroked="f">
              <v:textbox style="mso-next-textbox:#_x0000_s1116" inset="0,0,0,0">
                <w:txbxContent>
                  <w:p w:rsidR="00DD3D0E" w:rsidRDefault="00DD3D0E">
                    <w:pPr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X</w:t>
                    </w:r>
                  </w:p>
                </w:txbxContent>
              </v:textbox>
            </v:rect>
            <v:line id="_x0000_s1117" style="position:absolute;flip:x y" from="4177,1918" to="4197,7997">
              <v:stroke endcap="round"/>
            </v:line>
            <v:line id="_x0000_s1118" style="position:absolute;flip:x y" from="6412,1918" to="6432,7997">
              <v:stroke endcap="round"/>
            </v:line>
            <v:line id="_x0000_s1119" style="position:absolute;flip:x y" from="4873,2018" to="4888,6506">
              <v:stroke endcap="round"/>
            </v:line>
            <v:line id="_x0000_s1120" style="position:absolute;flip:x y" from="5774,4230" to="5781,6506">
              <v:stroke endcap="round"/>
            </v:line>
            <v:group id="_x0000_s1121" style="position:absolute;left:7063;top:5421;width:95;height:94" coordorigin="7609,11907" coordsize="95,94">
              <v:shape id="_x0000_s1122" type="#_x0000_t75" style="position:absolute;left:7609;top:11907;width:94;height:94">
                <v:imagedata r:id="rId176" o:title=""/>
              </v:shape>
              <v:shape id="_x0000_s1123" type="#_x0000_t75" style="position:absolute;left:7609;top:11907;width:94;height:94">
                <v:imagedata r:id="rId177" o:title=""/>
              </v:shape>
              <v:oval id="_x0000_s1124" style="position:absolute;left:7611;top:11909;width:93;height:92" filled="f">
                <v:stroke endcap="round"/>
              </v:oval>
            </v:group>
            <v:rect id="_x0000_s1125" style="position:absolute;left:6962;top:5020;width:516;height:306" filled="f" stroked="f">
              <v:textbox style="mso-next-textbox:#_x0000_s1125" inset="0,0,0,0">
                <w:txbxContent>
                  <w:p w:rsidR="00DD3D0E" w:rsidRDefault="00DD3D0E">
                    <w:r>
                      <w:rPr>
                        <w:rFonts w:ascii="標楷體" w:eastAsia="標楷體" w:cs="標楷體" w:hint="eastAsia"/>
                        <w:color w:val="000000"/>
                      </w:rPr>
                      <w:t>圖例</w:t>
                    </w:r>
                  </w:p>
                </w:txbxContent>
              </v:textbox>
            </v:rect>
            <v:rect id="_x0000_s1126" style="position:absolute;left:4906;top:7911;width:961;height:312" filled="f" stroked="f">
              <v:textbox style="mso-next-textbox:#_x0000_s1126" inset="0,0,0,0">
                <w:txbxContent>
                  <w:p w:rsidR="00DD3D0E" w:rsidRDefault="00DD3D0E">
                    <w:pPr>
                      <w:rPr>
                        <w:rFonts w:hint="eastAsia"/>
                      </w:rPr>
                    </w:pPr>
                    <w:r>
                      <w:rPr>
                        <w:rFonts w:ascii="標楷體" w:eastAsia="標楷體" w:cs="標楷體" w:hint="eastAsia"/>
                        <w:color w:val="000000"/>
                      </w:rPr>
                      <w:t>量測範圍</w:t>
                    </w:r>
                  </w:p>
                </w:txbxContent>
              </v:textbox>
            </v:rect>
            <v:shape id="_x0000_s1127" style="position:absolute;left:4159;top:7767;width:2258;height:120" coordsize="3759,200" path="m167,88r3425,hdc3599,88,3605,94,3605,100v,7,-6,13,-13,13hal167,113hdc160,113,155,107,155,100v,-6,5,-12,12,-12haxm200,200l,100,200,r,200xm3559,r200,100l3559,200,3559,xe" fillcolor="black" strokeweight=".1pt">
              <v:stroke joinstyle="bevel"/>
              <v:path arrowok="t"/>
              <o:lock v:ext="edit" verticies="t"/>
            </v:shape>
            <v:rect id="_x0000_s1128" style="position:absolute;left:4450;top:2949;width:1727;height:755" filled="f">
              <v:stroke endcap="round"/>
            </v:rect>
            <v:rect id="_x0000_s1129" style="position:absolute;left:5436;top:1280;width:174;height:276" filled="f" stroked="f">
              <v:textbox style="mso-next-textbox:#_x0000_s1129" inset="0,0,0,0">
                <w:txbxContent>
                  <w:p w:rsidR="00DD3D0E" w:rsidRDefault="00DD3D0E">
                    <w:pPr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Y</w:t>
                    </w:r>
                  </w:p>
                </w:txbxContent>
              </v:textbox>
            </v:rect>
            <v:line id="_x0000_s1130" style="position:absolute" from="3444,7659" to="8266,7660" strokeweight="1.5pt">
              <v:stroke endarrow="block" endcap="round"/>
            </v:line>
            <v:rect id="_x0000_s1131" style="position:absolute;left:5244;top:5482;width:400;height:288" filled="f" stroked="f">
              <v:textbox style="mso-next-textbox:#_x0000_s1131" inset="0,0,0,0">
                <w:txbxContent>
                  <w:p w:rsidR="00DD3D0E" w:rsidRDefault="00DD3D0E">
                    <w:pPr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Z</w:t>
                    </w:r>
                  </w:p>
                </w:txbxContent>
              </v:textbox>
            </v:rect>
            <v:line id="_x0000_s1132" style="position:absolute" from="5060,7652" to="5188,7734" strokecolor="#404040">
              <v:stroke endcap="round"/>
            </v:line>
            <v:line id="_x0000_s1133" style="position:absolute" from="5115,7652" to="5243,7734" strokecolor="#404040">
              <v:stroke endcap="round"/>
            </v:line>
            <v:line id="_x0000_s1134" style="position:absolute" from="5176,7652" to="5303,7734" strokecolor="#404040">
              <v:stroke endcap="round"/>
            </v:line>
            <v:line id="_x0000_s1135" style="position:absolute" from="5236,7654" to="5364,7737" strokecolor="#404040">
              <v:stroke endcap="round"/>
            </v:line>
            <v:line id="_x0000_s1136" style="position:absolute" from="5060,7652" to="5188,7734" strokecolor="#404040">
              <v:stroke endcap="round"/>
            </v:line>
            <v:line id="_x0000_s1137" style="position:absolute" from="5115,7652" to="5243,7734" strokecolor="#404040">
              <v:stroke endcap="round"/>
            </v:line>
            <v:line id="_x0000_s1138" style="position:absolute" from="5176,7652" to="5303,7734" strokecolor="#404040">
              <v:stroke endcap="round"/>
            </v:line>
            <v:line id="_x0000_s1139" style="position:absolute" from="5236,7654" to="5364,7737" strokecolor="#404040">
              <v:stroke endcap="round"/>
            </v:line>
            <v:line id="_x0000_s1140" style="position:absolute" from="6795,7652" to="6922,7734" strokecolor="#404040">
              <v:stroke endcap="round"/>
            </v:line>
            <v:line id="_x0000_s1141" style="position:absolute" from="6850,7652" to="6977,7734" strokecolor="#404040">
              <v:stroke endcap="round"/>
            </v:line>
            <v:line id="_x0000_s1142" style="position:absolute" from="6910,7652" to="7037,7734" strokecolor="#404040">
              <v:stroke endcap="round"/>
            </v:line>
            <v:line id="_x0000_s1143" style="position:absolute" from="6970,7654" to="7098,7737" strokecolor="#404040">
              <v:stroke endcap="round"/>
            </v:line>
            <v:line id="_x0000_s1144" style="position:absolute" from="6795,7652" to="6922,7734" strokecolor="#404040">
              <v:stroke endcap="round"/>
            </v:line>
            <v:line id="_x0000_s1145" style="position:absolute" from="6850,7652" to="6977,7734" strokecolor="#404040">
              <v:stroke endcap="round"/>
            </v:line>
            <v:line id="_x0000_s1146" style="position:absolute" from="6910,7652" to="7037,7734" strokecolor="#404040">
              <v:stroke endcap="round"/>
            </v:line>
            <v:line id="_x0000_s1147" style="position:absolute" from="6970,7654" to="7098,7737" strokecolor="#404040">
              <v:stroke endcap="round"/>
            </v:line>
            <v:line id="_x0000_s1148" style="position:absolute" from="3534,7652" to="3661,7734" strokecolor="#404040">
              <v:stroke endcap="round"/>
            </v:line>
            <v:line id="_x0000_s1149" style="position:absolute" from="3589,7652" to="3716,7734" strokecolor="#404040">
              <v:stroke endcap="round"/>
            </v:line>
            <v:line id="_x0000_s1150" style="position:absolute" from="3649,7652" to="3776,7734" strokecolor="#404040">
              <v:stroke endcap="round"/>
            </v:line>
            <v:line id="_x0000_s1151" style="position:absolute" from="3709,7654" to="3836,7737" strokecolor="#404040">
              <v:stroke endcap="round"/>
            </v:line>
            <v:line id="_x0000_s1152" style="position:absolute" from="3534,7652" to="3661,7734" strokecolor="#404040">
              <v:stroke endcap="round"/>
            </v:line>
            <v:line id="_x0000_s1153" style="position:absolute" from="3589,7652" to="3716,7734" strokecolor="#404040">
              <v:stroke endcap="round"/>
            </v:line>
            <v:line id="_x0000_s1154" style="position:absolute" from="3649,7652" to="3776,7734" strokecolor="#404040">
              <v:stroke endcap="round"/>
            </v:line>
            <v:line id="_x0000_s1155" style="position:absolute" from="3709,7654" to="3836,7737" strokecolor="#404040">
              <v:stroke endcap="round"/>
            </v:line>
            <v:line id="_x0000_s1156" style="position:absolute" from="3667,7311" to="7568,7312">
              <v:stroke endcap="round"/>
            </v:line>
            <v:line id="_x0000_s1157" style="position:absolute;flip:y" from="7455,7296" to="7458,7657">
              <v:stroke endcap="round"/>
            </v:line>
            <v:rect id="_x0000_s1158" style="position:absolute;left:8104;top:6823;width:500;height:276" filled="f" stroked="f">
              <v:textbox style="mso-next-textbox:#_x0000_s1158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0.71r</w:t>
                    </w:r>
                  </w:p>
                </w:txbxContent>
              </v:textbox>
            </v:rect>
            <v:rect id="_x0000_s1159" style="position:absolute;left:6960;top:6594;width:487;height:276" filled="f" stroked="f">
              <v:textbox style="mso-next-textbox:#_x0000_s1159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1.5m</w:t>
                    </w:r>
                  </w:p>
                </w:txbxContent>
              </v:textbox>
            </v:rect>
            <v:line id="_x0000_s1160" style="position:absolute;flip:x y" from="4873,2018" to="4888,6506">
              <v:stroke endcap="round"/>
            </v:line>
            <v:line id="_x0000_s1161" style="position:absolute;flip:x y" from="5774,4230" to="5781,6506">
              <v:stroke endcap="round"/>
            </v:line>
            <v:group id="_x0000_s1162" style="position:absolute;left:7063;top:5421;width:95;height:94" coordorigin="7609,11907" coordsize="95,94">
              <v:shape id="_x0000_s1163" type="#_x0000_t75" style="position:absolute;left:7609;top:11907;width:94;height:94">
                <v:imagedata r:id="rId178" o:title=""/>
              </v:shape>
              <v:shape id="_x0000_s1164" type="#_x0000_t75" style="position:absolute;left:7609;top:11907;width:94;height:94">
                <v:imagedata r:id="rId177" o:title=""/>
              </v:shape>
              <v:oval id="_x0000_s1165" style="position:absolute;left:7611;top:11909;width:93;height:92" filled="f">
                <v:stroke endcap="round"/>
              </v:oval>
            </v:group>
            <v:rect id="_x0000_s1166" style="position:absolute;left:7060;top:5298;width:3504;height:663" filled="f" stroked="f">
              <v:textbox style="mso-next-textbox:#_x0000_s1166" inset="0,0,0,0">
                <w:txbxContent>
                  <w:p w:rsidR="00DD3D0E" w:rsidRDefault="00DD3D0E">
                    <w:pPr>
                      <w:ind w:firstLineChars="100" w:firstLine="240"/>
                      <w:rPr>
                        <w:rFonts w:eastAsia="標楷體"/>
                        <w:color w:val="000000"/>
                      </w:rPr>
                    </w:pPr>
                    <w:r>
                      <w:rPr>
                        <w:rFonts w:eastAsia="標楷體"/>
                        <w:color w:val="000000"/>
                      </w:rPr>
                      <w:t>麥克風</w:t>
                    </w:r>
                  </w:p>
                  <w:p w:rsidR="00DD3D0E" w:rsidRDefault="00DD3D0E">
                    <w:r>
                      <w:rPr>
                        <w:rFonts w:eastAsia="標楷體"/>
                        <w:b/>
                        <w:color w:val="000000"/>
                      </w:rPr>
                      <w:t>r</w:t>
                    </w:r>
                    <w:r>
                      <w:rPr>
                        <w:rFonts w:ascii="標楷體" w:eastAsia="標楷體" w:cs="標楷體" w:hint="eastAsia"/>
                        <w:color w:val="000000"/>
                      </w:rPr>
                      <w:t>半球體量測半徑</w:t>
                    </w:r>
                  </w:p>
                  <w:p w:rsidR="00DD3D0E" w:rsidRDefault="00DD3D0E"/>
                </w:txbxContent>
              </v:textbox>
            </v:rect>
          </v:group>
        </w:pict>
      </w: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pStyle w:val="af2"/>
        <w:adjustRightInd/>
        <w:spacing w:after="0" w:line="360" w:lineRule="auto"/>
        <w:textAlignment w:val="auto"/>
        <w:rPr>
          <w:rFonts w:eastAsia="標楷體"/>
          <w:kern w:val="2"/>
          <w:szCs w:val="24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jc w:val="both"/>
        <w:rPr>
          <w:rFonts w:eastAsia="標楷體"/>
        </w:rPr>
      </w:pPr>
    </w:p>
    <w:p w:rsidR="00DD3D0E" w:rsidRDefault="00DD3D0E">
      <w:pPr>
        <w:spacing w:line="360" w:lineRule="auto"/>
        <w:jc w:val="center"/>
        <w:rPr>
          <w:rFonts w:eastAsia="標楷體"/>
          <w:sz w:val="32"/>
          <w:szCs w:val="32"/>
        </w:rPr>
      </w:pPr>
    </w:p>
    <w:p w:rsidR="00DD3D0E" w:rsidRDefault="00DD3D0E">
      <w:pPr>
        <w:spacing w:line="360" w:lineRule="auto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>圖</w:t>
      </w:r>
      <w:r w:rsidR="00B5181D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 xml:space="preserve"> 土方移除機具噪音量測麥克風位置</w:t>
      </w:r>
    </w:p>
    <w:p w:rsidR="00DD3D0E" w:rsidRDefault="00DD3D0E">
      <w:pPr>
        <w:snapToGrid w:val="0"/>
        <w:spacing w:line="360" w:lineRule="auto"/>
        <w:jc w:val="both"/>
        <w:rPr>
          <w:rFonts w:eastAsia="標楷體" w:hint="eastAsia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2" type="#_x0000_t202" style="position:absolute;left:0;text-align:left;margin-left:36pt;margin-top:277.2pt;width:370.7pt;height:42.2pt;z-index:4" filled="f" stroked="f">
            <v:textbox style="mso-next-textbox:#_x0000_s1322">
              <w:txbxContent>
                <w:p w:rsidR="00DD3D0E" w:rsidRPr="002F48B3" w:rsidRDefault="00DD3D0E">
                  <w:pPr>
                    <w:pStyle w:val="af4"/>
                    <w:rPr>
                      <w:rFonts w:eastAsia="標楷體"/>
                      <w:sz w:val="28"/>
                      <w:szCs w:val="26"/>
                      <w:u w:val="none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6"/>
                      <w:u w:val="none"/>
                    </w:rPr>
                    <w:t>圖</w:t>
                  </w:r>
                  <w:r w:rsidR="00B5181D">
                    <w:rPr>
                      <w:rFonts w:ascii="標楷體" w:eastAsia="標楷體" w:hAnsi="標楷體" w:hint="eastAsia"/>
                      <w:sz w:val="28"/>
                      <w:szCs w:val="26"/>
                      <w:u w:val="none"/>
                    </w:rPr>
                    <w:t>三</w:t>
                  </w:r>
                  <w:r>
                    <w:rPr>
                      <w:rFonts w:ascii="標楷體" w:eastAsia="標楷體" w:hAnsi="標楷體" w:hint="eastAsia"/>
                      <w:sz w:val="28"/>
                      <w:szCs w:val="26"/>
                      <w:u w:val="none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 w:val="28"/>
                      <w:szCs w:val="26"/>
                      <w:u w:val="none"/>
                    </w:rPr>
                    <w:t>一般施工機具基準體尺寸及特性尺寸之關係</w:t>
                  </w:r>
                </w:p>
              </w:txbxContent>
            </v:textbox>
            <w10:wrap side="left"/>
          </v:shape>
        </w:pict>
      </w:r>
      <w:r>
        <w:rPr>
          <w:rFonts w:eastAsia="標楷體"/>
          <w:noProof/>
          <w:sz w:val="28"/>
          <w:szCs w:val="28"/>
        </w:rPr>
        <w:pict>
          <v:group id="_x0000_s1290" editas="canvas" style="position:absolute;left:0;text-align:left;margin-left:-30.3pt;margin-top:34.8pt;width:510.4pt;height:277.2pt;z-index:3" coordorigin="2358,5418" coordsize="7954,4320">
            <o:lock v:ext="edit" aspectratio="t"/>
            <v:shape id="_x0000_s1291" type="#_x0000_t75" style="position:absolute;left:2358;top:5418;width:7954;height:4320" o:preferrelative="f">
              <v:fill o:detectmouseclick="t"/>
              <v:path o:extrusionok="t" o:connecttype="none"/>
              <o:lock v:ext="edit" text="t"/>
            </v:shape>
            <v:line id="_x0000_s1292" style="position:absolute;flip:y" from="6081,5778" to="6966,6448" strokeweight="1pt"/>
            <v:line id="_x0000_s1293" style="position:absolute" from="6968,5789" to="8529,5910" strokeweight="1pt"/>
            <v:line id="_x0000_s1294" style="position:absolute" from="4031,8052" to="5621,8164" strokeweight="1pt"/>
            <v:line id="_x0000_s1295" style="position:absolute;flip:y" from="5606,5909" to="8528,8168" strokeweight="1pt"/>
            <v:line id="_x0000_s1296" style="position:absolute" from="4863,6995" to="4863,7631" strokeweight="1pt"/>
            <v:line id="_x0000_s1297" style="position:absolute;flip:y" from="4855,6425" to="5564,6995" strokeweight="1pt"/>
            <v:line id="_x0000_s1298" style="position:absolute" from="4869,7628" to="5600,7671" strokeweight="1pt"/>
            <v:line id="_x0000_s1299" style="position:absolute;flip:y" from="5374,6456" to="6083,7025" strokeweight="1pt"/>
            <v:line id="_x0000_s1300" style="position:absolute" from="4857,6998" to="5371,7035" strokeweight="1pt"/>
            <v:line id="_x0000_s1301" style="position:absolute" from="5568,6425" to="6337,6467" strokeweight="1pt"/>
            <v:line id="_x0000_s1302" style="position:absolute" from="5585,7059" to="6103,7095" strokeweight="1pt">
              <v:stroke dashstyle="dash"/>
            </v:line>
            <v:line id="_x0000_s1303" style="position:absolute" from="5575,6426" to="5575,7067" strokeweight="1pt">
              <v:stroke dashstyle="dash"/>
            </v:line>
            <v:line id="_x0000_s1304" style="position:absolute;flip:y" from="4871,7046" to="5582,7617" strokeweight="1pt">
              <v:stroke dashstyle="dash"/>
            </v:line>
            <v:line id="_x0000_s1305" style="position:absolute;flip:y" from="5183,7104" to="6100,7835" strokeweight="1pt"/>
            <v:line id="_x0000_s1306" style="position:absolute" from="6097,6470" to="6099,7110" strokeweight="1pt"/>
            <v:line id="_x0000_s1307" style="position:absolute" from="5381,7031" to="5381,7671" strokeweight="1pt"/>
            <v:line id="_x0000_s1308" style="position:absolute;flip:y" from="4056,7405" to="4863,8038" strokeweight="1pt"/>
            <v:line id="_x0000_s1309" style="position:absolute" from="6104,7101" to="6332,7120" strokeweight="1pt"/>
            <v:line id="_x0000_s1310" style="position:absolute;flip:x" from="4682,7631" to="4857,7768" strokeweight="1pt"/>
            <v:line id="_x0000_s1311" style="position:absolute;flip:x" from="5394,7064" to="5568,7656" strokeweight="1pt">
              <v:stroke dashstyle="dash"/>
            </v:line>
            <v:line id="_x0000_s1312" style="position:absolute;flip:y" from="4869,7101" to="6086,7618" strokeweight="1pt">
              <v:stroke dashstyle="dash"/>
            </v:line>
            <v:line id="_x0000_s1313" style="position:absolute;flip:y" from="5487,6465" to="6072,7350" strokeweight="1pt">
              <v:stroke endarrow="block"/>
            </v:line>
            <v:shape id="_x0000_s1314" type="#_x0000_t202" style="position:absolute;left:5854;top:7261;width:204;height:266" filled="f" fillcolor="#bbe0e3" stroked="f">
              <v:textbox style="mso-next-textbox:#_x0000_s1314" inset="0,0,0,0">
                <w:txbxContent>
                  <w:p w:rsidR="00DD3D0E" w:rsidRDefault="00DD3D0E">
                    <w:r>
                      <w:rPr>
                        <w:position w:val="-10"/>
                      </w:rPr>
                      <w:object w:dxaOrig="260" w:dyaOrig="340">
                        <v:shape id="_x0000_i1226" type="#_x0000_t75" style="width:12.75pt;height:17.25pt" o:ole="">
                          <v:imagedata r:id="rId179" o:title=""/>
                        </v:shape>
                        <o:OLEObject Type="Embed" ProgID="Equation.3" ShapeID="_x0000_i1226" DrawAspect="Content" ObjectID="_1542529445" r:id="rId180"/>
                      </w:object>
                    </w:r>
                  </w:p>
                </w:txbxContent>
              </v:textbox>
            </v:shape>
            <v:shape id="_x0000_s1315" type="#_x0000_t202" style="position:absolute;left:6173;top:6615;width:218;height:280" filled="f" fillcolor="#bbe0e3" stroked="f">
              <v:textbox style="mso-next-textbox:#_x0000_s1315" inset="0,0,0,0">
                <w:txbxContent>
                  <w:p w:rsidR="00DD3D0E" w:rsidRDefault="00DD3D0E">
                    <w:r>
                      <w:rPr>
                        <w:position w:val="-12"/>
                      </w:rPr>
                      <w:pict>
                        <v:shape id="_x0000_i1227" type="#_x0000_t75" style="width:14.25pt;height:18pt">
                          <v:imagedata r:id="rId181" o:title=""/>
                        </v:shape>
                      </w:pict>
                    </w:r>
                  </w:p>
                </w:txbxContent>
              </v:textbox>
            </v:shape>
            <v:shape id="_x0000_s1316" type="#_x0000_t202" style="position:absolute;left:4901;top:7612;width:218;height:265" filled="f" fillcolor="#bbe0e3" stroked="f">
              <v:textbox style="mso-next-textbox:#_x0000_s1316" inset="0,0,0,0">
                <w:txbxContent>
                  <w:p w:rsidR="00DD3D0E" w:rsidRDefault="00DD3D0E">
                    <w:r>
                      <w:rPr>
                        <w:position w:val="-10"/>
                      </w:rPr>
                      <w:object w:dxaOrig="279" w:dyaOrig="340">
                        <v:shape id="_x0000_i1228" type="#_x0000_t75" style="width:14.25pt;height:17.25pt" o:ole="">
                          <v:imagedata r:id="rId182" o:title=""/>
                        </v:shape>
                        <o:OLEObject Type="Embed" ProgID="Equation.3" ShapeID="_x0000_i1228" DrawAspect="Content" ObjectID="_1542529446" r:id="rId183"/>
                      </w:object>
                    </w:r>
                  </w:p>
                </w:txbxContent>
              </v:textbox>
            </v:shape>
            <v:shape id="_x0000_s1317" type="#_x0000_t202" style="position:absolute;left:5786;top:6777;width:218;height:280" filled="f" fillcolor="#bbe0e3" stroked="f">
              <v:textbox style="mso-next-textbox:#_x0000_s1317" inset="0,0,0,0">
                <w:txbxContent>
                  <w:p w:rsidR="00DD3D0E" w:rsidRDefault="00DD3D0E">
                    <w:r>
                      <w:rPr>
                        <w:position w:val="-12"/>
                      </w:rPr>
                      <w:pict>
                        <v:shape id="_x0000_i1229" type="#_x0000_t75" style="width:14.25pt;height:18pt">
                          <v:imagedata r:id="rId184" o:title=""/>
                        </v:shape>
                      </w:pict>
                    </w:r>
                  </w:p>
                </w:txbxContent>
              </v:textbox>
            </v:shape>
            <v:shape id="_x0000_s1318" type="#_x0000_t202" style="position:absolute;left:7650;top:7049;width:364;height:355" filled="f" fillcolor="#bbe0e3" stroked="f">
              <v:textbox style="mso-next-textbox:#_x0000_s1318">
                <w:txbxContent>
                  <w:p w:rsidR="00DD3D0E" w:rsidRDefault="00DD3D0E"/>
                </w:txbxContent>
              </v:textbox>
            </v:shape>
            <v:shape id="_x0000_s1319" type="#_x0000_t202" style="position:absolute;left:7304;top:6652;width:2283;height:1839" filled="f" fillcolor="#bbe0e3" stroked="f">
              <v:textbox style="mso-next-textbox:#_x0000_s1319">
                <w:txbxContent>
                  <w:p w:rsidR="00DD3D0E" w:rsidRDefault="00DD3D0E">
                    <w:pPr>
                      <w:rPr>
                        <w:rFonts w:ascii="標楷體" w:eastAsia="標楷體" w:hAnsi="標楷體" w:hint="eastAsia"/>
                      </w:rPr>
                    </w:pPr>
                    <w:r>
                      <w:rPr>
                        <w:position w:val="-10"/>
                      </w:rPr>
                      <w:object w:dxaOrig="260" w:dyaOrig="340">
                        <v:shape id="_x0000_i1230" type="#_x0000_t75" style="width:12.75pt;height:17.25pt" o:ole="">
                          <v:imagedata r:id="rId185" o:title=""/>
                        </v:shape>
                        <o:OLEObject Type="Embed" ProgID="Equation.3" ShapeID="_x0000_i1230" DrawAspect="Content" ObjectID="_1542529447" r:id="rId186"/>
                      </w:object>
                    </w:r>
                    <w:r>
                      <w:rPr>
                        <w:rFonts w:ascii="標楷體" w:eastAsia="標楷體" w:hAnsi="標楷體" w:hint="eastAsia"/>
                      </w:rPr>
                      <w:t>基準體之長度</w:t>
                    </w:r>
                  </w:p>
                  <w:p w:rsidR="00DD3D0E" w:rsidRDefault="002F48B3">
                    <w:pPr>
                      <w:rPr>
                        <w:rFonts w:ascii="標楷體" w:eastAsia="標楷體" w:hAnsi="標楷體" w:hint="eastAsia"/>
                      </w:rPr>
                    </w:pPr>
                    <w:r>
                      <w:rPr>
                        <w:rFonts w:ascii="標楷體" w:eastAsia="標楷體" w:hAnsi="標楷體"/>
                        <w:position w:val="-10"/>
                      </w:rPr>
                      <w:object w:dxaOrig="260" w:dyaOrig="300">
                        <v:shape id="_x0000_i1231" type="#_x0000_t75" style="width:12.75pt;height:15pt" o:ole="">
                          <v:imagedata r:id="rId187" o:title=""/>
                        </v:shape>
                        <o:OLEObject Type="Embed" ProgID="Equation.3" ShapeID="_x0000_i1231" DrawAspect="Content" ObjectID="_1542529448" r:id="rId188"/>
                      </w:object>
                    </w:r>
                    <w:r w:rsidR="00DD3D0E">
                      <w:rPr>
                        <w:rFonts w:ascii="標楷體" w:eastAsia="標楷體" w:hAnsi="標楷體" w:hint="eastAsia"/>
                      </w:rPr>
                      <w:t>基準體之寬度</w:t>
                    </w:r>
                  </w:p>
                  <w:p w:rsidR="00DD3D0E" w:rsidRDefault="00DD3D0E">
                    <w:pPr>
                      <w:rPr>
                        <w:rFonts w:ascii="標楷體" w:eastAsia="標楷體" w:hAnsi="標楷體" w:hint="eastAsia"/>
                      </w:rPr>
                    </w:pPr>
                    <w:r>
                      <w:rPr>
                        <w:rFonts w:ascii="標楷體" w:eastAsia="標楷體" w:hAnsi="標楷體"/>
                        <w:position w:val="-12"/>
                      </w:rPr>
                      <w:object w:dxaOrig="279" w:dyaOrig="360">
                        <v:shape id="_x0000_i1232" type="#_x0000_t75" style="width:14.25pt;height:18pt" o:ole="">
                          <v:imagedata r:id="rId189" o:title=""/>
                        </v:shape>
                        <o:OLEObject Type="Embed" ProgID="Equation.3" ShapeID="_x0000_i1232" DrawAspect="Content" ObjectID="_1542529449" r:id="rId190"/>
                      </w:object>
                    </w:r>
                    <w:r>
                      <w:rPr>
                        <w:rFonts w:ascii="標楷體" w:eastAsia="標楷體" w:hAnsi="標楷體" w:hint="eastAsia"/>
                      </w:rPr>
                      <w:t>基準體之高度</w:t>
                    </w:r>
                  </w:p>
                  <w:p w:rsidR="00DD3D0E" w:rsidRDefault="00DD3D0E">
                    <w:pPr>
                      <w:pStyle w:val="af4"/>
                      <w:spacing w:after="0" w:line="240" w:lineRule="auto"/>
                      <w:jc w:val="left"/>
                      <w:rPr>
                        <w:rFonts w:ascii="標楷體" w:eastAsia="標楷體" w:hAnsi="標楷體" w:hint="eastAsia"/>
                        <w:sz w:val="24"/>
                        <w:szCs w:val="24"/>
                        <w:u w:val="none"/>
                      </w:rPr>
                    </w:pPr>
                    <w:r>
                      <w:rPr>
                        <w:rFonts w:ascii="標楷體" w:eastAsia="標楷體" w:hAnsi="標楷體" w:hint="eastAsia"/>
                        <w:sz w:val="24"/>
                        <w:szCs w:val="24"/>
                        <w:u w:val="none"/>
                      </w:rPr>
                      <w:t>基準體長、寬、高以機器</w:t>
                    </w:r>
                  </w:p>
                  <w:p w:rsidR="00DD3D0E" w:rsidRDefault="00DD3D0E">
                    <w:pPr>
                      <w:pStyle w:val="af4"/>
                      <w:spacing w:after="0" w:line="240" w:lineRule="auto"/>
                      <w:jc w:val="left"/>
                      <w:rPr>
                        <w:rFonts w:ascii="標楷體" w:eastAsia="標楷體" w:hAnsi="標楷體"/>
                        <w:sz w:val="26"/>
                        <w:szCs w:val="26"/>
                        <w:u w:val="none"/>
                      </w:rPr>
                    </w:pPr>
                    <w:r>
                      <w:rPr>
                        <w:rFonts w:ascii="標楷體" w:eastAsia="標楷體" w:hAnsi="標楷體" w:hint="eastAsia"/>
                        <w:sz w:val="24"/>
                        <w:szCs w:val="24"/>
                        <w:u w:val="none"/>
                      </w:rPr>
                      <w:t>本體為主，包覆音源空間</w:t>
                    </w:r>
                  </w:p>
                  <w:p w:rsidR="00DD3D0E" w:rsidRDefault="00DD3D0E">
                    <w:pPr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_x0000_s1320" type="#_x0000_t202" style="position:absolute;left:5592;top:8466;width:2564;height:580" filled="f" fillcolor="#bbe0e3" stroked="f">
              <v:textbox style="mso-next-textbox:#_x0000_s1320">
                <w:txbxContent>
                  <w:p w:rsidR="00DD3D0E" w:rsidRDefault="00DD3D0E">
                    <w:r>
                      <w:rPr>
                        <w:position w:val="-20"/>
                      </w:rPr>
                      <w:object w:dxaOrig="3000" w:dyaOrig="600">
                        <v:shape id="_x0000_i1233" type="#_x0000_t75" style="width:150pt;height:30pt" o:ole="">
                          <v:imagedata r:id="rId191" o:title=""/>
                        </v:shape>
                        <o:OLEObject Type="Embed" ProgID="Equation.3" ShapeID="_x0000_i1233" DrawAspect="Content" ObjectID="_1542529450" r:id="rId192"/>
                      </w:object>
                    </w:r>
                  </w:p>
                </w:txbxContent>
              </v:textbox>
            </v:shape>
            <v:shape id="_x0000_s1321" type="#_x0000_t202" style="position:absolute;left:4638;top:6308;width:912;height:343" filled="f" fillcolor="#bbe0e3" stroked="f">
              <v:textbox style="mso-next-textbox:#_x0000_s1321">
                <w:txbxContent>
                  <w:p w:rsidR="00DD3D0E" w:rsidRDefault="00DD3D0E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基準體</w:t>
                    </w:r>
                  </w:p>
                </w:txbxContent>
              </v:textbox>
            </v:shape>
            <w10:wrap type="square"/>
          </v:group>
        </w:pict>
      </w:r>
    </w:p>
    <w:p w:rsidR="00DD3D0E" w:rsidRDefault="00DD3D0E">
      <w:pPr>
        <w:snapToGrid w:val="0"/>
        <w:spacing w:line="360" w:lineRule="auto"/>
        <w:jc w:val="both"/>
        <w:rPr>
          <w:rFonts w:eastAsia="標楷體" w:hint="eastAsia"/>
          <w:sz w:val="28"/>
          <w:szCs w:val="28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552"/>
        <w:jc w:val="both"/>
        <w:rPr>
          <w:rFonts w:eastAsia="標楷體" w:hint="eastAsia"/>
          <w:sz w:val="28"/>
          <w:szCs w:val="28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552"/>
        <w:jc w:val="both"/>
        <w:rPr>
          <w:rFonts w:eastAsia="標楷體" w:hint="eastAsia"/>
          <w:sz w:val="28"/>
          <w:szCs w:val="28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/>
          <w:sz w:val="28"/>
          <w:szCs w:val="28"/>
        </w:rPr>
      </w:pPr>
      <w:r>
        <w:rPr>
          <w:rFonts w:eastAsia="標楷體"/>
          <w:noProof/>
        </w:rPr>
        <w:pict>
          <v:group id="_x0000_s1167" style="position:absolute;left:0;text-align:left;margin-left:46.05pt;margin-top:13pt;width:412.55pt;height:376.7pt;z-index:2" coordorigin="2601,2368" coordsize="8251,7534">
            <v:shape id="_x0000_s1168" style="position:absolute;left:2601;top:9697;width:5843;height:125" coordsize="6127,129" path="m8,57r6034,l6045,57r2,3l6050,62r,3l6050,67r-3,3l6045,73r-3,l8,73r-2,l3,70,,67,,65,,62,3,60,6,57r2,l8,57xm6042,65l5998,r129,65l5998,129r44,-64xe" fillcolor="black" strokeweight=".15pt">
              <v:path arrowok="t"/>
              <o:lock v:ext="edit" verticies="t"/>
            </v:shape>
            <v:line id="_x0000_s1169" style="position:absolute;flip:y" from="5384,8063" to="8388,8068" strokeweight=".25pt"/>
            <v:shape id="_x0000_s1170" style="position:absolute;left:7494;top:8061;width:129;height:1699" coordsize="136,1760" path="m56,1652l64,105r,-2l64,100r3,l72,98r2,2l77,100r3,3l80,105,72,1652r,5l69,1659r-2,l64,1662r-2,-3l59,1659r-3,-2l56,1652r,xm129,1631l64,1760,,1631r129,xm7,128l72,r64,128l7,128xe" fillcolor="black" strokeweight=".15pt">
              <v:path arrowok="t"/>
              <o:lock v:ext="edit" verticies="t"/>
            </v:shape>
            <v:rect id="_x0000_s1171" style="position:absolute;left:7804;top:8894;width:552;height:264" filled="f" stroked="f">
              <v:textbox style="mso-next-textbox:#_x0000_s1171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1r</w:t>
                    </w:r>
                  </w:p>
                </w:txbxContent>
              </v:textbox>
            </v:rect>
            <v:rect id="_x0000_s1172" style="position:absolute;left:8526;top:9645;width:236;height:241" filled="f" stroked="f">
              <v:textbox style="mso-next-textbox:#_x0000_s1172" inset="0,0,0,0">
                <w:txbxContent>
                  <w:p w:rsidR="00DD3D0E" w:rsidRDefault="00DD3D0E">
                    <w:r>
                      <w:rPr>
                        <w:color w:val="000000"/>
                        <w:sz w:val="22"/>
                        <w:szCs w:val="22"/>
                      </w:rPr>
                      <w:t>X</w:t>
                    </w:r>
                  </w:p>
                </w:txbxContent>
              </v:textbox>
            </v:rect>
            <v:rect id="_x0000_s1173" style="position:absolute;left:7112;top:6478;width:459;height:297" filled="f" stroked="f">
              <v:textbox style="mso-next-textbox:#_x0000_s1173" inset="0,0,0,0">
                <w:txbxContent>
                  <w:p w:rsidR="00DD3D0E" w:rsidRDefault="00DD3D0E">
                    <w:r>
                      <w:rPr>
                        <w:rFonts w:ascii="標楷體" w:eastAsia="標楷體" w:cs="標楷體" w:hint="eastAsia"/>
                        <w:color w:val="000000"/>
                      </w:rPr>
                      <w:t>圖例</w:t>
                    </w:r>
                  </w:p>
                </w:txbxContent>
              </v:textbox>
            </v:rect>
            <v:rect id="_x0000_s1174" style="position:absolute;left:7397;top:6766;width:3455;height:333" filled="f" stroked="f">
              <v:textbox style="mso-next-textbox:#_x0000_s1174" inset="0,0,0,0">
                <w:txbxContent>
                  <w:p w:rsidR="00DD3D0E" w:rsidRDefault="00DD3D0E">
                    <w:r>
                      <w:rPr>
                        <w:rFonts w:eastAsia="標楷體"/>
                        <w:color w:val="000000"/>
                      </w:rPr>
                      <w:t>麥克風編號</w:t>
                    </w:r>
                  </w:p>
                  <w:p w:rsidR="00DD3D0E" w:rsidRDefault="00DD3D0E"/>
                </w:txbxContent>
              </v:textbox>
            </v:rect>
            <v:rect id="_x0000_s1175" style="position:absolute;left:7202;top:7050;width:2669;height:342" filled="f" stroked="f">
              <v:textbox style="mso-next-textbox:#_x0000_s1175" inset="0,0,0,0">
                <w:txbxContent>
                  <w:p w:rsidR="00DD3D0E" w:rsidRDefault="00DD3D0E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/>
                        <w:color w:val="000000"/>
                      </w:rPr>
                      <w:t>r</w:t>
                    </w:r>
                    <w:r>
                      <w:rPr>
                        <w:rFonts w:ascii="標楷體" w:eastAsia="標楷體" w:hAnsi="標楷體" w:cs="標楷體" w:hint="eastAsia"/>
                        <w:color w:val="000000"/>
                      </w:rPr>
                      <w:t>半球體量測半徑</w:t>
                    </w:r>
                  </w:p>
                </w:txbxContent>
              </v:textbox>
            </v:rect>
            <v:shape id="_x0000_s1176" style="position:absolute;left:3643;top:2759;width:3545;height:3556" coordsize="3717,3683" path="m1859,r-96,l1668,8r-93,13l1485,36r-90,21l1307,82r-88,29l1134,144r-82,36l972,222r-77,43l820,314r-72,49l676,420r-67,57l544,539r-62,64l426,670r-57,70l317,812r-49,75l225,961r-42,80l147,1124r-33,82l83,1294r-23,87l39,1469r-18,90l11,1652r-8,93l,1840r3,95l11,2028r10,93l39,2211r21,90l83,2389r31,85l147,2557r36,82l225,2719r43,77l317,2871r52,72l426,3013r56,67l544,3142r65,61l676,3260r72,57l820,3368r75,47l972,3459r80,41l1134,3536r85,33l1307,3600r88,23l1485,3644r90,16l1668,3672r95,8l1859,3683r95,-3l2049,3672r93,-12l2232,3644r91,-21l2410,3600r88,-31l2580,3536r83,-36l2745,3459r78,-44l2897,3368r73,-51l3039,3260r70,-57l3173,3142r60,-62l3292,3013r57,-70l3400,2871r46,-75l3493,2719r41,-80l3570,2557r34,-83l3632,2389r26,-88l3678,2211r16,-90l3707,2028r8,-93l3717,1840r-2,-95l3707,1652r-13,-93l3678,1469r-20,-88l3632,1294r-28,-88l3570,1124r-36,-83l3493,961r-47,-74l3400,812r-51,-72l3292,670r-59,-67l3173,539r-64,-62l3039,420r-69,-57l2897,314r-74,-49l2745,222r-82,-42l2580,144r-82,-33l2410,82,2323,57,2232,36,2142,21,2049,8,1954,r-95,e" filled="f" strokeweight="1.05pt">
              <v:path arrowok="t"/>
            </v:shape>
            <v:shape id="_x0000_s1177" style="position:absolute;left:3503;top:4474;width:4076;height:123" coordsize="4274,128" path="m8,56r4160,l4171,56r2,3l4173,61r3,3l4173,67r,2l4171,72r-3,l8,72r-2,l3,69,,67,,64,,61,3,59,6,56r2,l8,56xm4145,r129,64l4145,128,4145,xe" fillcolor="black" strokeweight=".15pt">
              <v:path arrowok="t"/>
              <o:lock v:ext="edit" verticies="t"/>
            </v:shape>
            <v:shape id="_x0000_s1178" style="position:absolute;left:5342;top:2398;width:123;height:3961" coordsize="129,4103" path="m70,4095l57,106r,-3l60,101r2,l65,98r2,3l70,101r3,2l73,106,85,4095r,3l83,4101r-3,2l78,4103r-3,l73,4103r-3,-2l70,4095r,xm,129l65,r64,129l,129xe" fillcolor="black" strokeweight=".15pt">
              <v:path arrowok="t"/>
              <o:lock v:ext="edit" verticies="t"/>
            </v:shape>
            <v:rect id="_x0000_s1179" style="position:absolute;left:5524;top:2368;width:226;height:240" filled="f" stroked="f">
              <v:textbox style="mso-next-textbox:#_x0000_s1179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Y</w:t>
                    </w:r>
                  </w:p>
                </w:txbxContent>
              </v:textbox>
            </v:rect>
            <v:rect id="_x0000_s1180" style="position:absolute;left:7540;top:4632;width:274;height:240" filled="f" stroked="f">
              <v:textbox style="mso-next-textbox:#_x0000_s1180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X</w:t>
                    </w:r>
                  </w:p>
                </w:txbxContent>
              </v:textbox>
            </v:rect>
            <v:shape id="_x0000_s1181" style="position:absolute;left:4507;top:2712;width:1935;height:3404" coordsize="2029,3526" path="m3,3513r54,-98l59,3412r3,-2l67,3410r3,2l72,3415r,2l72,3420r,2l15,3520r-2,3l10,3523r-2,3l5,3523r-2,-3l,3518r,-3l3,3513r,xm90,3358r,l93,3355r2,l98,3355r3,l103,3358r3,3l106,3363r-3,3l103,3366r,2l101,3371r-6,l93,3371r-3,-3l90,3366r,-5l90,3358r,xm121,3304r57,-98l180,3203r3,-2l186,3201r2,l191,3203r2,3l193,3209r,5l137,3312r-3,2l131,3314r-2,l126,3314r-2,-2l121,3309r,-3l121,3304r,xm211,3149r,l211,3147r3,-3l217,3144r5,3l224,3147r,5l224,3154r,3l224,3157r-2,3l219,3160r-2,2l214,3160r-3,-3l209,3154r,-2l211,3149r,xm242,3093r57,-98l299,2992r5,l307,2992r2,l312,2995r,2l314,3000r-2,2l255,3100r,3l253,3105r-6,l245,3103r-3,l242,3100r,-5l242,3093r,xm330,2941r,l333,2938r2,-3l338,2935r2,l343,2938r2,3l345,2943r,5l345,2948r-2,l340,2951r-2,l333,2951r-3,-3l330,2946r,-3l330,2941r,xm363,2884r55,-98l420,2783r3,-2l425,2781r5,2l430,2783r3,5l433,2791r,3l376,2892r-2,2l371,2894r-2,l366,2894r-3,-2l361,2889r,-3l363,2884r,xm451,2729r,l451,2727r5,l459,2727r2,l464,2729r,3l467,2734r-3,3l464,2737r-3,3l459,2742r-3,l454,2740r-3,l449,2737r,-5l451,2729r,xm482,2673r57,-96l541,2575r3,-3l546,2572r3,l552,2575r2,2l554,2580r-2,5l497,2683r-2,l492,2685r-5,l485,2685r-3,-2l482,2680r,-2l482,2673r,xm570,2520r,l572,2518r3,-3l577,2515r6,3l583,2518r2,2l585,2526r,2l585,2528r-2,3l580,2531r-3,l575,2531r-3,-3l570,2526r,-3l570,2520r,xm603,2464r57,-98l660,2363r2,l668,2363r2,l673,2366r,2l673,2371r,3l616,2471r-3,3l611,2477r-3,l606,2474r-3,l601,2471r,-5l603,2464r,xm691,2312r,l693,2309r3,-2l699,2307r2,l704,2309r2,3l706,2314r-2,5l704,2319r,l701,2322r-5,l693,2322r-2,-3l691,2317r,-3l691,2312r,xm722,2255r56,-98l781,2155r3,-3l786,2152r3,3l791,2155r3,5l794,2162r,3l737,2263r-2,2l732,2265r-3,l727,2265r-3,-2l722,2260r,-2l722,2255r,xm812,2100r,l812,2098r3,l820,2098r2,l825,2100r,3l825,2106r,2l825,2108r-3,3l820,2113r-3,l815,2111r-3,l809,2108r,-5l812,2100r,xm843,2044r57,-98l902,1943r3,l907,1943r3,l912,1946r,2l915,1951r-3,5l856,2054r,l853,2057r-5,l845,2057r-2,-3l843,2051r,-2l843,2044r,xm931,1892r,l933,1889r3,-3l938,1886r3,3l943,1889r3,3l946,1897r,2l946,1899r-3,3l941,1902r-3,l933,1902r-2,-3l931,1897r,-3l931,1892r,xm964,1835r54,-98l1021,1734r2,l1026,1734r5,l1034,1737r,3l1034,1742r,3l977,1843r-3,2l972,1848r-3,l967,1845r-3,l961,1840r,-2l964,1835r,xm1052,1680r,l1054,1678r3,l1059,1678r3,l1065,1680r,3l1067,1685r-2,6l1065,1691r-3,l1059,1693r-2,l1054,1693r-2,-2l1052,1688r-3,-3l1052,1680r,xm1083,1626r56,-98l1142,1526r2,-3l1147,1523r3,3l1152,1526r3,2l1155,1533r-3,3l1098,1634r-3,2l1093,1636r-3,l1085,1636r-2,-2l1083,1631r,-2l1083,1626r,xm1170,1472r,l1173,1469r2,l1178,1466r5,3l1186,1472r,2l1186,1477r,2l1186,1479r-3,3l1181,1484r-3,l1175,1482r-2,l1170,1479r,-5l1170,1472r,xm1204,1415r56,-98l1260,1314r3,l1268,1314r3,l1273,1317r,3l1273,1322r,5l1217,1425r-3,l1211,1428r-2,l1206,1428r-2,-3l1204,1423r-3,-3l1204,1415r,xm1291,1263r,l1294,1260r3,-2l1299,1258r3,2l1304,1260r3,3l1307,1268r-3,3l1304,1271r,2l1302,1273r-5,l1294,1273r-3,-2l1291,1268r,-3l1291,1263r,xm1322,1206r57,-98l1382,1106r2,l1387,1103r2,3l1392,1108r2,3l1394,1113r,3l1338,1214r-3,2l1333,1219r-3,l1327,1216r-2,-2l1322,1211r,-2l1322,1206r,xm1413,1051r,l1413,1049r2,l1420,1049r3,l1425,1051r,3l1425,1057r,2l1425,1059r-2,3l1420,1064r-2,l1415,1064r-2,-2l1410,1059r,-2l1413,1051r,xm1443,997r57,-98l1503,897r2,-3l1508,894r2,3l1513,897r,2l1516,905r-3,2l1459,1005r-3,3l1454,1008r-5,l1446,1008r-3,-3l1443,1003r,-3l1443,997r,xm1531,843r,l1534,840r2,l1539,838r5,2l1544,843r3,2l1547,848r,2l1547,850r-3,3l1541,856r-2,l1534,853r-3,-3l1531,848r,-3l1531,843r,xm1565,786r54,-98l1621,686r3,l1626,686r6,l1634,688r,3l1634,693r,5l1577,794r-2,2l1572,799r-2,l1567,799r-2,-3l1562,794r,-5l1565,786r,xm1652,634r,l1655,631r2,-2l1660,629r3,2l1665,631r3,3l1668,639r-3,3l1665,642r-2,2l1660,644r-3,l1655,644r-3,-2l1652,639r-2,-2l1652,634r,xm1683,577r57,-98l1742,477r3,l1748,474r2,3l1753,479r2,3l1755,485r-2,2l1699,585r-3,3l1693,590r-2,l1686,588r-3,-3l1683,582r,-2l1683,577r,xm1771,423r,l1773,420r3,l1779,420r5,l1786,423r,2l1786,428r,2l1786,430r-2,3l1781,436r-2,l1776,436r-3,-3l1771,430r,-2l1771,423r,xm1804,369r57,-98l1861,268r5,-3l1869,265r2,3l1874,268r,3l1874,276r,2l1817,376r-2,3l1812,379r-3,l1807,379r-3,-3l1804,374r-2,-3l1804,369r,xm1892,214r,l1895,211r2,l1900,209r2,2l1905,214r2,2l1907,219r,3l1907,222r-2,2l1902,227r-5,l1895,224r-3,-2l1892,219r,-3l1892,214r,xm1925,157r55,-98l1982,57r3,l1987,57r5,l1992,59r3,3l1995,64r,3l1938,165r-2,3l1933,170r-2,l1928,170r-3,-2l1923,165r,-5l1925,157r,xm2013,5r,l2013,3r5,-3l2021,r2,l2026,3r,2l2029,8r-3,5l2026,13r-3,2l2021,15r-3,l2016,15r-3,-2l2011,10r,-2l2013,5r,xe" fillcolor="#969696" strokecolor="#969696" strokeweight=".15pt">
              <v:path arrowok="t"/>
              <o:lock v:ext="edit" verticies="t"/>
            </v:shape>
            <v:shape id="_x0000_s1182" style="position:absolute;left:3941;top:3677;width:1473;height:854" coordsize="1544,884" path="m1531,884l90,62,88,59,85,57r,-3l85,49r3,-3l90,46r3,l98,46,1539,868r3,3l1544,874r,2l1542,879r,2l1539,884r-5,l1531,884r,xm80,121l,,145,8,80,121xe" fillcolor="black" strokeweight=".15pt">
              <v:path arrowok="t"/>
              <o:lock v:ext="edit" verticies="t"/>
            </v:shape>
            <v:rect id="_x0000_s1183" style="position:absolute;left:4787;top:3057;width:140;height:296" filled="f" stroked="f">
              <v:textbox style="mso-next-textbox:#_x0000_s1183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4</w:t>
                    </w:r>
                  </w:p>
                </w:txbxContent>
              </v:textbox>
            </v:rect>
            <v:rect id="_x0000_s1184" style="position:absolute;left:4673;top:3889;width:71;height:241" filled="f" stroked="f">
              <v:textbox style="mso-next-textbox:#_x0000_s1184" inset="0,0,0,0">
                <w:txbxContent>
                  <w:p w:rsidR="00DD3D0E" w:rsidRDefault="00DD3D0E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r</w:t>
                    </w:r>
                  </w:p>
                </w:txbxContent>
              </v:textbox>
            </v:rect>
            <v:rect id="_x0000_s1185" style="position:absolute;left:4735;top:5657;width:141;height:296" filled="f" stroked="f">
              <v:textbox style="mso-next-textbox:#_x0000_s1185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5</w:t>
                    </w:r>
                  </w:p>
                </w:txbxContent>
              </v:textbox>
            </v:rect>
            <v:shape id="_x0000_s1186" style="position:absolute;left:4516;top:2956;width:1812;height:3132" coordsize="1900,3244" path="m1885,3239r-57,-95l1828,3139r,-3l1828,3133r2,-2l1833,3131r5,l1841,3131r,2l1897,3231r3,3l1900,3239r-3,3l1895,3244r-3,l1890,3244r-3,-2l1885,3239r,xm1794,3087r,l1794,3084r,-2l1797,3077r2,l1802,3074r3,l1807,3077r3,2l1810,3079r,3l1810,3084r,3l1807,3090r-5,2l1799,3090r-2,l1794,3087r,xm1763,3030r-56,-95l1704,2930r,-3l1707,2925r2,-3l1712,2922r2,l1717,2922r3,3l1776,3023r3,2l1776,3030r,3l1774,3035r-3,l1769,3035r-3,-2l1763,3030r,xm1673,2878r,l1673,2876r,-3l1673,2868r3,l1678,2865r5,l1686,2868r3,3l1689,2871r,2l1689,2876r-3,2l1683,2881r-2,2l1678,2881r-2,l1673,2878r,xm1642,2822r-56,-96l1583,2721r,-3l1586,2716r2,-3l1591,2713r2,l1596,2713r2,3l1655,2814r,2l1655,2822r,2l1653,2827r-3,l1645,2827r-3,-3l1642,2822r,xm1552,2669r,l1552,2667r,-3l1552,2659r3,l1557,2657r5,l1565,2659r,3l1565,2662r2,2l1567,2667r-2,2l1562,2672r-2,3l1557,2672r-2,l1552,2669r,xm1519,2613r-57,-96l1462,2512r,-2l1462,2507r2,-2l1470,2505r2,l1475,2507r2,l1534,2605r,3l1534,2613r,2l1531,2618r-5,l1524,2618r-3,-3l1519,2613r,xm1431,2461r,l1428,2458r,-2l1431,2450r2,l1436,2448r3,l1441,2450r3,3l1444,2453r2,3l1444,2458r,3l1441,2463r-2,3l1436,2463r-5,l1431,2461r,xm1397,2404r-56,-95l1341,2304r,-3l1341,2298r2,-2l1346,2296r5,l1354,2298r2,l1413,2396r,3l1413,2404r-3,3l1408,2409r-3,l1403,2409r-3,-2l1397,2404r,xm1310,2252r,l1307,2249r,-2l1310,2242r2,l1315,2239r2,l1320,2242r3,2l1323,2244r,3l1323,2249r,3l1320,2255r-3,2l1312,2255r-2,l1310,2252r,xm1276,2195r-56,-95l1217,2095r3,-3l1220,2090r2,-3l1225,2087r2,l1230,2090r2,2l1289,2188r3,2l1292,2195r-3,3l1287,2200r-3,l1281,2200r-2,-2l1276,2195r,xm1186,2043r,l1186,2041r,-3l1186,2036r3,-3l1194,2030r2,l1199,2033r2,3l1201,2036r,2l1201,2041r-2,2l1199,2046r-5,2l1191,2046r-2,l1186,2043r,xm1155,1987r-57,-96l1096,1886r,-3l1098,1881r3,-3l1104,1878r2,l1109,1881r2,2l1168,1979r,2l1168,1987r,2l1165,1992r-2,l1160,1992r-5,-3l1155,1987r,xm1065,1834r,l1065,1832r,-3l1065,1827r2,-3l1070,1822r5,l1078,1824r,3l1078,1827r2,2l1080,1832r-2,2l1075,1837r-2,3l1070,1837r-3,l1065,1834r,xm1031,1778r-56,-96l975,1677r,-2l977,1672r3,-2l982,1670r3,l988,1672r2,3l1047,1770r,3l1047,1778r,2l1044,1783r-2,l1037,1783r-3,-3l1031,1778r,xm944,1626r,l941,1623r,-2l944,1618r2,-3l949,1613r2,l954,1615r3,3l957,1618r2,3l957,1623r,3l954,1628r-3,3l949,1628r-3,l944,1626r,xm910,1569r-56,-95l854,1469r,-3l854,1463r2,-2l859,1461r5,l866,1463r3,3l926,1561r,3l926,1569r-3,3l923,1574r-5,l915,1574r-2,-2l910,1569r,xm823,1417r,l820,1414r,-2l823,1409r2,-2l828,1404r2,l833,1407r2,2l835,1409r,3l835,1414r,3l833,1420r-3,2l825,1420r-2,l823,1417r,xm789,1360r-57,-95l732,1260r,-3l732,1255r3,-3l738,1252r2,l745,1255r,2l802,1353r3,2l805,1360r-3,3l799,1365r-2,l794,1365r-2,-2l789,1360r,xm699,1208r,l699,1206r,-3l701,1201r3,-3l707,1195r2,l712,1198r2,3l714,1201r,2l714,1206r,2l712,1211r-5,2l704,1211r-3,l699,1208r,xm668,1152r-57,-96l609,1051r,-3l611,1046r3,-3l616,1043r3,l622,1046r2,2l681,1144r2,2l681,1152r,2l678,1157r-2,l673,1157r-3,-3l668,1152r,xm578,999r,l578,997r,-3l578,992r2,-3l583,987r5,l591,989r2,3l593,992r,2l593,997r-2,2l588,1002r-3,3l583,1002r-3,l578,999r,xm547,943l490,847r-3,-5l487,840r3,-3l493,835r2,l498,835r2,2l503,840r57,95l560,938r,5l560,945r-3,3l555,948r-6,l547,945r,-2l547,943xm457,791r,l454,788r3,-2l457,783r2,-3l462,778r2,l467,780r2,3l469,783r3,3l472,788r-3,3l467,793r-3,3l462,793r-3,l457,791r,xm423,734l366,639r,-5l366,631r,-3l369,626r5,l377,626r2,2l382,631r57,95l439,729r,5l436,737r,2l431,739r-3,l426,737r-3,-3l423,734xm335,582r,l333,579r,-2l335,574r3,-2l341,569r2,l346,572r2,2l348,574r,3l348,579r,3l346,585r-3,2l341,585r-6,l335,582r,xm302,528l245,430r,-5l245,422r,-2l248,417r2,l256,417r2,3l258,422r59,96l317,520r,5l315,528r-3,2l310,530r-3,l304,528r-2,l302,528xm212,373r,l212,371r,-3l214,366r3,-3l219,360r3,l225,363r2,3l227,366r,2l227,371r,2l225,376r-3,2l217,376r-3,l212,373r,xm181,319l124,221r-3,-5l121,213r3,-2l127,208r2,l132,208r2,3l137,213r57,96l196,311r,6l194,319r-3,3l188,322r-2,l183,319r-2,l181,319xm91,165r,l91,162r,-3l91,157r2,-3l98,152r3,l103,154r3,3l106,157r,2l106,162r-3,3l103,167r-5,3l96,167r-3,l91,165r,xm60,110l3,12,,7,,5,3,2,5,,8,r3,l13,2r3,3l73,100r,3l73,108r,2l70,113r-3,l65,113r-5,-3l60,110r,xe" fillcolor="#969696" strokecolor="#969696" strokeweight=".15pt">
              <v:path arrowok="t"/>
              <o:lock v:ext="edit" verticies="t"/>
            </v:shape>
            <v:shape id="_x0000_s1187" style="position:absolute;left:3804;top:2913;width:3225;height:3244" coordsize="3382,3360" path="m1701,7r,l1701,13r-3,5l1696,20r-5,l1647,23r-41,l1562,26r-41,5l1518,7r44,-2l1603,2,1647,r44,l1680,13r,l1701,7xm1456,38r-20,3l1436,41r-3,-21l1433,20r21,-5l1456,38xm1374,51r-21,5l1353,56r-5,-20l1350,33r19,-2l1374,51xm1289,69r-16,5l1193,95r-67,23l1119,98r69,-24l1268,54r15,-5l1289,69xm1067,141r-21,8l1039,129r20,-8l1067,141xm987,175r-18,10l959,165r20,-8l987,175xm912,214r-18,7l825,263r-60,36l752,281r62,-39l884,203r18,-10l912,214xm711,337r-18,11l683,332r15,-13l711,337xm644,389r-15,10l626,402,613,384r3,l631,371r13,18xm580,443r-13,10l510,507r-54,55l441,549r54,-57l554,435r10,-7l580,443xm415,611r-13,15l402,626,384,613r2,-2l399,598r16,13xm361,678r-8,10l348,693,330,680r5,-5l345,665r16,13xm312,747r-5,5l263,819r-41,70l222,891,203,881r,-2l245,809r44,-70l294,734r18,13xm193,948r-8,13l183,966r-21,-8l165,951r8,-13l193,948xm157,1025r-5,11l147,1046r-18,-10l131,1025r5,-7l157,1025xm124,1105r-3,6l95,1188r-10,38l72,1265r,3l51,1263r,-3l64,1221r11,-41l103,1103r,-5l124,1105xm59,1330r-5,15l54,1350r-21,-5l33,1342r3,-18l59,1330xm41,1415r-2,12l39,1435r-21,-2l18,1425r2,-16l41,1415xm31,1497r-3,13l26,1554r-3,41l20,1639r,28l,1667r,-31l2,1592r3,-41l8,1507r2,-12l31,1497xm20,1732r3,23l,1755r,-21l20,1732xm26,1817r2,23l8,1840,5,1819r21,-2xm36,1902r3,31l46,1974r8,41l64,2056r3,13l46,2074r-5,-15l33,2020r-7,-41l18,1935r-3,-31l36,1902xm82,2131r3,3l90,2152r-21,7l64,2141r-2,-2l82,2131xm108,2214r8,20l95,2239r-8,-18l108,2214xm139,2293r13,34l185,2399r26,49l191,2458r-26,-49l131,2335r-13,-34l139,2293xm242,2505r10,18l234,2533r-12,-18l242,2505xm286,2577r10,18l278,2608r-10,-18l286,2577xm335,2646r18,26l402,2737r39,44l425,2793r-41,-43l335,2685r-18,-26l335,2646xm484,2827r16,15l484,2858r-15,-16l484,2827xm546,2886r16,16l546,2917r-15,-13l546,2886xm608,2943r21,18l691,3010r54,39l732,3064r-54,-36l613,2976r-18,-15l608,2943xm799,3082r18,13l804,3113r-18,-13l799,3082xm871,3126r18,10l879,3157r-18,-13l871,3126xm946,3167r20,8l1041,3208r62,26l1095,3255r-64,-26l956,3195r-18,-10l946,3167xm1165,3255r21,7l1178,3283r-21,-8l1165,3255xm1245,3280r20,6l1260,3306r-20,-5l1245,3280xm1327,3301r26,5l1394,3314r42,8l1477,3327r20,2l1495,3350r-21,-3l1433,3342r-41,-7l1350,3327r-25,-5l1327,3301xm1559,3335r3,l1582,3337r-2,21l1559,3355r,l1559,3335xm1647,3340r,l1668,3340r,20l1647,3360r-3,l1647,3340xm1732,3340r3,l1776,3337r44,-2l1861,3332r41,-5l1905,3347r-42,6l1820,3355r-42,3l1735,3360r-3,l1732,3340xm1964,3317r21,-3l1990,3335r-21,5l1964,3317xm2049,3301r18,-5l2070,3296r5,21l2072,3319r-18,3l2049,3301xm2131,3280r57,-15l2266,3239r28,-10l2302,3247r-29,13l2193,3286r-56,15l2131,3280xm2353,3203r18,-8l2382,3213r-21,11l2353,3203xm2430,3167r19,-8l2459,3177r-18,11l2430,3167xm2505,3128r52,-28l2624,3056r26,-18l2662,3056r-25,18l2567,3118r-51,28l2505,3128xm2701,3000r18,-13l2732,3005r-15,13l2701,3000xm2768,2948r18,-15l2799,2948r-15,15l2768,2948xm2833,2891r38,-38l2928,2796r23,-28l2967,2781r-24,30l2887,2868r-39,39l2833,2891xm2992,2719r13,-16l3023,2716r-13,16l2992,2719xm3044,2652r13,-18l3075,2646r-13,19l3044,2652xm3093,2579r26,-38l3160,2471r18,-38l3199,2443r-21,39l3137,2551r-26,41l3093,2579xm3206,2376r11,-21l3235,2366r-8,18l3206,2376xm3240,2299r8,-21l3268,2286r-8,20l3240,2299xm3271,2219r15,-47l3297,2134r10,-39l3317,2054r,l3338,2059r,l3327,2100r-10,41l3307,2180r-16,44l3271,2219xm3330,1992r5,-18l3335,1969r21,5l3356,1976r-5,18l3330,1992xm3346,1907r,-16l3348,1886r21,3l3369,1894r-3,15l3346,1907xm3353,1822r3,-16l3358,1765r,-41l3361,1680r,-28l3382,1652r,28l3382,1724r-3,44l3376,1809r,15l3353,1822xm3358,1587r-2,-20l3379,1564r,23l3358,1587xm3351,1502r-3,-20l3369,1479r2,21l3351,1502xm3340,1417r-5,-31l3327,1345r-10,-39l3309,1265r-5,-15l3325,1245r5,15l3338,1301r10,41l3356,1384r5,31l3340,1417xm3286,1190r,-2l3278,1170r21,-8l3307,1180r,3l3286,1190xm3258,1108r-8,-18l3271,1082r7,18l3258,1108xm3227,1031r-31,-70l3160,889r-8,-13l3170,866r8,13l3217,953r31,67l3227,1031xm3119,822r,-3l3108,804r18,-13l3137,809r,l3119,822xm3072,750r-13,-18l3077,719r13,18l3072,750xm3023,680r-44,-54l2928,564r-16,-13l2928,536r15,15l2995,611r44,56l3023,680xm2869,505r-16,-16l2869,474r15,15l2869,505xm2807,446r-18,-13l2804,415r16,15l2807,446xm2740,391r-49,-41l2624,304r-21,-13l2613,273r24,13l2704,335r51,38l2740,391xm2549,257r-21,-10l2541,227r18,10l2549,257xm2474,214r-20,-8l2464,185r21,11l2474,214xm2397,178r-57,-26l2266,121r-26,-8l2245,93r28,10l2348,131r59,26l2397,178xm2178,93r-21,-6l2162,67r21,5l2178,93xm2095,69r-20,-5l2080,44r21,5l2095,69xm2013,51r-26,-5l1946,41r-44,-8l1861,31r-18,-3l1845,7r18,l1907,13r41,5l1990,26r25,5l2013,51xm1778,23r-2,l1758,23,1760,r18,2l1781,2r-3,21xm1693,20r-2,l1691,r2,l1693,20xe" fillcolor="#969696" strokecolor="#969696" strokeweight=".15pt">
              <v:path arrowok="t"/>
              <o:lock v:ext="edit" verticies="t"/>
            </v:shape>
            <v:rect id="_x0000_s1188" style="position:absolute;left:6852;top:4192;width:140;height:295" filled="f" stroked="f">
              <v:textbox style="mso-next-textbox:#_x0000_s1188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6</w:t>
                    </w:r>
                  </w:p>
                </w:txbxContent>
              </v:textbox>
            </v:rect>
            <v:shape id="_x0000_s1189" style="position:absolute;left:3710;top:8050;width:3432;height:1757" coordsize="3598,1820" path="m8,1794l2,1740,,1699r,-42l,1614r2,-42l5,1531r3,-41l13,1451r8,-41l26,1369r10,-39l44,1289r10,-39l67,1212r13,-39l93,1134r13,-36l121,1059r18,-36l155,987r18,-38l193,915r21,-36l234,846r21,-36l278,776r23,-33l327,712r26,-34l379,647r26,-31l433,585r28,-28l490,526r31,-28l551,469r31,-25l616,415r31,-26l680,366r36,-26l750,317r36,-23l822,271r36,-21l897,230r36,-21l972,191r41,-18l1052,155r41,-16l1131,124r42,-15l1217,93r41,-13l1302,70r41,-13l1387,47r43,-8l1477,29r44,-6l1567,16r44,-5l1657,5r47,-2l1796,r93,l1979,5r88,11l2157,29r85,18l2327,67r83,23l2492,119r80,31l2650,186r74,38l2799,266r70,44l2938,356r65,51l3065,459r61,57l3183,575r54,59l3286,699r49,67l3379,833r39,69l3454,974r33,75l3516,1126r25,78l3562,1284r16,80l3590,1446r8,85l3598,1567r,36l3598,1639r,36l3596,1712r-3,36l3590,1784r-5,36e" filled="f">
              <v:path arrowok="t"/>
            </v:shape>
            <v:shape id="_x0000_s1190" style="position:absolute;left:5372;top:7140;width:123;height:2762" coordsize="129,2861" path="m34,2853l57,108r,-5l60,101r2,l65,101r2,l70,101r2,5l72,108,49,2853r,5l47,2861r-3,l42,2861r-3,l36,2858r-2,-2l34,2853r,xm,129l65,r64,129l,129xe" fillcolor="black" strokeweight=".15pt">
              <v:path arrowok="t"/>
              <o:lock v:ext="edit" verticies="t"/>
            </v:shape>
            <v:shape id="_x0000_s1191" style="position:absolute;left:5399;top:8473;width:1197;height:1295" coordsize="1255,1341" path="m2,1328l1175,75r3,-2l1183,73r2,l1188,75r,3l1191,80r,3l1188,85,13,1338r-3,3l7,1341r-2,l2,1338,,1335r,-2l,1330r2,-2l2,1328xm1121,52l1255,r-41,140l1121,52xe" fillcolor="black" strokeweight=".15pt">
              <v:path arrowok="t"/>
              <o:lock v:ext="edit" verticies="t"/>
            </v:shape>
            <v:rect id="_x0000_s1192" style="position:absolute;left:6099;top:8995;width:239;height:253" filled="f" stroked="f">
              <v:textbox style="mso-next-textbox:#_x0000_s1192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1193" style="position:absolute;left:5382;top:6891;width:129;height:241" filled="f" stroked="f">
              <v:textbox style="mso-next-textbox:#_x0000_s1193" inset="0,0,0,0">
                <w:txbxContent>
                  <w:p w:rsidR="00DD3D0E" w:rsidRDefault="00DD3D0E">
                    <w:r>
                      <w:rPr>
                        <w:color w:val="000000"/>
                        <w:sz w:val="22"/>
                        <w:szCs w:val="22"/>
                      </w:rPr>
                      <w:t>Z</w:t>
                    </w:r>
                  </w:p>
                </w:txbxContent>
              </v:textbox>
            </v:rect>
            <v:line id="_x0000_s1194" style="position:absolute" from="5166,9752" to="5295,9837" strokecolor="#404040"/>
            <v:line id="_x0000_s1195" style="position:absolute" from="5222,9752" to="5352,9837" strokecolor="#404040"/>
            <v:line id="_x0000_s1196" style="position:absolute" from="5284,9752" to="5414,9837" strokecolor="#404040"/>
            <v:line id="_x0000_s1197" style="position:absolute" from="5345,9755" to="5476,9839" strokecolor="#404040"/>
            <v:line id="_x0000_s1198" style="position:absolute" from="6940,9752" to="7070,9837" strokecolor="#404040"/>
            <v:line id="_x0000_s1199" style="position:absolute" from="6997,9752" to="7127,9837" strokecolor="#404040"/>
            <v:line id="_x0000_s1200" style="position:absolute" from="7059,9752" to="7188,9837" strokecolor="#404040"/>
            <v:line id="_x0000_s1201" style="position:absolute" from="7120,9755" to="7250,9839" strokecolor="#404040"/>
            <v:line id="_x0000_s1202" style="position:absolute" from="3601,9752" to="3735,9837" strokecolor="#404040"/>
            <v:line id="_x0000_s1203" style="position:absolute" from="3659,9752" to="3788,9837" strokecolor="#404040"/>
            <v:line id="_x0000_s1204" style="position:absolute" from="3720,9752" to="3850,9837" strokecolor="#404040"/>
            <v:line id="_x0000_s1205" style="position:absolute" from="3782,9755" to="3911,9839" strokecolor="#404040"/>
            <v:rect id="_x0000_s1206" style="position:absolute;left:5069;top:9153;width:709;height:604" filled="f"/>
            <v:shape id="_x0000_s1207" type="#_x0000_t75" style="position:absolute;left:7215;top:6819;width:96;height:97">
              <v:imagedata r:id="rId193" o:title=""/>
            </v:shape>
            <v:shape id="_x0000_s1208" type="#_x0000_t75" style="position:absolute;left:7215;top:6819;width:96;height:97">
              <v:imagedata r:id="rId194" o:title=""/>
            </v:shape>
            <v:shape id="_x0000_s1209" style="position:absolute;left:7215;top:6821;width:96;height:95" coordsize="101,98" path="m52,l42,,31,3,24,8r-8,5l8,21,6,31,3,39,,49,3,59,6,70r2,7l16,85r8,5l31,96r11,2l52,98r8,l70,96r8,-6l86,85r5,-8l96,70,98,59r3,-10l98,39,96,31,91,21,86,13,78,8,70,3,60,,52,e" filled="f">
              <v:path arrowok="t"/>
            </v:shape>
            <v:rect id="_x0000_s1210" style="position:absolute;left:7125;top:8856;width:140;height:296" filled="f" stroked="f">
              <v:textbox style="mso-next-textbox:#_x0000_s1210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6</w:t>
                    </w:r>
                  </w:p>
                </w:txbxContent>
              </v:textbox>
            </v:rect>
            <v:shape id="_x0000_s1211" type="#_x0000_t75" style="position:absolute;left:6930;top:8916;width:133;height:134">
              <v:imagedata r:id="rId195" o:title=""/>
            </v:shape>
            <v:shape id="_x0000_s1212" type="#_x0000_t75" style="position:absolute;left:6930;top:8916;width:133;height:134">
              <v:imagedata r:id="rId196" o:title=""/>
            </v:shape>
            <v:shape id="_x0000_s1213" style="position:absolute;left:6933;top:8919;width:130;height:131" coordsize="137,136" path="m67,l59,,54,,46,2,41,5,28,10,18,18,10,28,5,41,3,46,,54r,5l,67r,7l,80r3,7l5,92r5,13l18,116r10,7l41,131r5,l54,134r5,2l67,136r8,l80,134r8,-3l93,131r13,-8l116,116r8,-11l132,92r,-5l134,80r3,-6l137,67r,-8l134,54r-2,-8l132,41,124,28,116,18,106,10,93,5,88,2,80,,75,,67,e" filled="f">
              <v:path arrowok="t"/>
            </v:shape>
            <v:rect id="_x0000_s1214" style="position:absolute;left:5998;top:7377;width:702;height:304" filled="f" stroked="f">
              <v:textbox style="mso-next-textbox:#_x0000_s1214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0.89r</w:t>
                    </w:r>
                  </w:p>
                </w:txbxContent>
              </v:textbox>
            </v:rect>
            <v:shape id="_x0000_s1215" style="position:absolute;left:5446;top:7700;width:1499;height:124" coordsize="1572,129" path="m108,62r1356,l1466,62r,2l1466,67r-2,l108,67r-3,l105,64r,-2l108,62r,xm129,129l,64,129,r,129xm1443,r129,64l1443,129,1443,xe" fillcolor="black" strokeweight=".15pt">
              <v:path arrowok="t"/>
              <o:lock v:ext="edit" verticies="t"/>
            </v:shape>
            <v:line id="_x0000_s1216" style="position:absolute;flip:y" from="2926,8968" to="7026,8996" strokeweight=".25pt"/>
            <v:shape id="_x0000_s1217" style="position:absolute;left:2855;top:8984;width:130;height:776" coordsize="137,804" path="m57,696l64,105r,-2l67,100r3,-2l72,98r3,l77,100r3,3l80,105,72,696r,5l70,703r-3,l64,706r-2,-3l59,703r-2,-2l57,696r,xm129,675l62,804,,675r129,xm8,126l72,r65,129l8,126xe" fillcolor="black" strokeweight=".15pt">
              <v:path arrowok="t"/>
              <o:lock v:ext="edit" verticies="t"/>
            </v:shape>
            <v:rect id="_x0000_s1218" style="position:absolute;left:2933;top:9235;width:522;height:263" filled="f" stroked="f">
              <v:textbox style="mso-next-textbox:#_x0000_s1218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0.45r</w:t>
                    </w:r>
                  </w:p>
                </w:txbxContent>
              </v:textbox>
            </v:rect>
            <v:shape id="_x0000_s1219" type="#_x0000_t75" style="position:absolute;left:4556;top:8924;width:133;height:134">
              <v:imagedata r:id="rId197" o:title=""/>
            </v:shape>
            <v:shape id="_x0000_s1220" type="#_x0000_t75" style="position:absolute;left:4556;top:8924;width:133;height:134">
              <v:imagedata r:id="rId198" o:title=""/>
            </v:shape>
            <v:shape id="_x0000_s1221" style="position:absolute;left:4558;top:8926;width:131;height:132" coordsize="137,137" path="m70,l62,,54,,49,3,41,6,31,11,21,18,10,29,5,42,3,47,,55r,5l,67r,8l,83r3,5l5,96r5,10l21,116r10,8l41,132r8,2l54,134r8,3l70,137r5,l83,134r5,l96,132r10,-8l116,116r8,-10l132,96r2,-8l134,83r3,-8l137,67r,-7l134,55r,-8l132,42,124,29,116,18,106,11,96,6,88,3,83,,75,,70,e" filled="f">
              <v:path arrowok="t"/>
            </v:shape>
            <v:rect id="_x0000_s1222" style="position:absolute;left:4340;top:8852;width:140;height:295" filled="f" stroked="f">
              <v:textbox style="mso-next-textbox:#_x0000_s1222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4</w:t>
                    </w:r>
                  </w:p>
                </w:txbxContent>
              </v:textbox>
            </v:rect>
            <v:rect id="_x0000_s1223" style="position:absolute;left:4770;top:8852;width:140;height:295" filled="f" stroked="f">
              <v:textbox style="mso-next-textbox:#_x0000_s1223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5</w:t>
                    </w:r>
                  </w:p>
                </w:txbxContent>
              </v:textbox>
            </v:rect>
            <v:line id="_x0000_s1224" style="position:absolute;flip:x" from="4614,2627" to="4637,9394"/>
            <v:line id="_x0000_s1225" style="position:absolute;flip:x" from="7004,2627" to="7026,9394"/>
            <v:shape id="_x0000_s1226" type="#_x0000_t75" style="position:absolute;left:4556;top:3073;width:133;height:134">
              <v:imagedata r:id="rId199" o:title=""/>
            </v:shape>
            <v:shape id="_x0000_s1227" type="#_x0000_t75" style="position:absolute;left:4556;top:3073;width:133;height:134">
              <v:imagedata r:id="rId198" o:title=""/>
            </v:shape>
            <v:shape id="_x0000_s1228" style="position:absolute;left:4558;top:3075;width:131;height:132" coordsize="137,137" path="m67,l62,,54,,49,3,41,5,31,11,21,18,10,29,5,42,3,47,,54r,6l,67r,8l,83r3,5l5,96r5,10l21,116r10,8l41,132r8,2l54,134r8,3l67,137r8,l83,134r5,l96,132r10,-8l116,116r8,-10l132,96r2,-8l134,83r3,-8l137,67r,-7l134,54r,-7l132,42,124,29,116,18,106,11,96,5,88,3,83,,75,,67,e" filled="f">
              <v:path arrowok="t"/>
            </v:shape>
            <v:shape id="_x0000_s1229" type="#_x0000_t75" style="position:absolute;left:6950;top:4453;width:133;height:135">
              <v:imagedata r:id="rId200" o:title=""/>
            </v:shape>
            <v:shape id="_x0000_s1230" type="#_x0000_t75" style="position:absolute;left:6950;top:4453;width:133;height:135">
              <v:imagedata r:id="rId201" o:title=""/>
            </v:shape>
            <v:shape id="_x0000_s1231" style="position:absolute;left:6953;top:4456;width:130;height:132" coordsize="136,136" path="m69,l62,,54,,49,2,41,5,31,10,20,20,10,31,5,41,2,49,,54r,7l,67r,7l,82r2,5l5,95r5,10l20,116r11,7l41,131r8,3l54,134r8,2l69,136r5,l82,134r5,l95,131r10,-8l116,116r7,-11l131,95r3,-8l134,82r2,-8l136,67r,-6l134,54r,-5l131,41,123,31,116,20,105,10,95,5,87,2,82,,74,,69,e" filled="f">
              <v:path arrowok="t"/>
            </v:shape>
            <v:shape id="_x0000_s1232" type="#_x0000_t75" style="position:absolute;left:4553;top:5864;width:133;height:134">
              <v:imagedata r:id="rId197" o:title=""/>
            </v:shape>
            <v:shape id="_x0000_s1233" type="#_x0000_t75" style="position:absolute;left:4553;top:5864;width:133;height:134">
              <v:imagedata r:id="rId202" o:title=""/>
            </v:shape>
            <v:shape id="_x0000_s1234" style="position:absolute;left:4556;top:5867;width:130;height:131" coordsize="136,136" path="m69,l61,,54,,49,2,41,5,31,10,20,18,10,28,5,41,2,46,,54r,5l,67r,8l,80r2,7l5,93r5,12l20,116r11,8l41,131r8,l54,134r7,2l69,136r5,l82,134r5,-3l95,131r10,-7l116,116r7,-11l131,93r3,-6l134,80r2,-5l136,67r,-8l134,54r,-8l131,41,123,28,116,18,105,10,95,5,87,2,82,,74,,69,e" filled="f">
              <v:path arrowok="t"/>
            </v:shape>
            <v:rect id="_x0000_s1235" style="position:absolute;left:7112;top:6478;width:1862;height:297" filled="f" stroked="f">
              <v:textbox style="mso-next-textbox:#_x0000_s1235" inset="0,0,0,0">
                <w:txbxContent>
                  <w:p w:rsidR="00DD3D0E" w:rsidRDefault="00DD3D0E">
                    <w:r>
                      <w:rPr>
                        <w:rFonts w:ascii="標楷體" w:eastAsia="標楷體" w:cs="標楷體" w:hint="eastAsia"/>
                        <w:color w:val="000000"/>
                      </w:rPr>
                      <w:t>圖例</w:t>
                    </w:r>
                  </w:p>
                </w:txbxContent>
              </v:textbox>
            </v:rect>
            <v:shape id="_x0000_s1236" style="position:absolute;left:4507;top:2712;width:1935;height:3404" coordsize="2029,3526" path="m3,3513r54,-98l59,3412r3,-2l67,3410r3,2l72,3415r,2l72,3420r,2l15,3520r-2,3l10,3523r-2,3l5,3523r-2,-3l,3518r,-3l3,3513r,xm90,3358r,l93,3355r2,l98,3355r3,l103,3358r3,3l106,3363r-3,3l103,3366r,2l101,3371r-6,l93,3371r-3,-3l90,3366r,-5l90,3358r,xm121,3304r57,-98l180,3203r3,-2l186,3201r2,l191,3203r2,3l193,3209r,5l137,3312r-3,2l131,3314r-2,l126,3314r-2,-2l121,3309r,-3l121,3304r,xm211,3149r,l211,3147r3,-3l217,3144r5,3l224,3147r,5l224,3154r,3l224,3157r-2,3l219,3160r-2,2l214,3160r-3,-3l209,3154r,-2l211,3149r,xm242,3093r57,-98l299,2992r5,l307,2992r2,l312,2995r,2l314,3000r-2,2l255,3100r,3l253,3105r-6,l245,3103r-3,l242,3100r,-5l242,3093r,xm330,2941r,l333,2938r2,-3l338,2935r2,l343,2938r2,3l345,2943r,5l345,2948r-2,l340,2951r-2,l333,2951r-3,-3l330,2946r,-3l330,2941r,xm363,2884r55,-98l420,2783r3,-2l425,2781r5,2l430,2783r3,5l433,2791r,3l376,2892r-2,2l371,2894r-2,l366,2894r-3,-2l361,2889r,-3l363,2884r,xm451,2729r,l451,2727r5,l459,2727r2,l464,2729r,3l467,2734r-3,3l464,2737r-3,3l459,2742r-3,l454,2740r-3,l449,2737r,-5l451,2729r,xm482,2673r57,-96l541,2575r3,-3l546,2572r3,l552,2575r2,2l554,2580r-2,5l497,2683r-2,l492,2685r-5,l485,2685r-3,-2l482,2680r,-2l482,2673r,xm570,2520r,l572,2518r3,-3l577,2515r6,3l583,2518r2,2l585,2526r,2l585,2528r-2,3l580,2531r-3,l575,2531r-3,-3l570,2526r,-3l570,2520r,xm603,2464r57,-98l660,2363r2,l668,2363r2,l673,2366r,2l673,2371r,3l616,2471r-3,3l611,2477r-3,l606,2474r-3,l601,2471r,-5l603,2464r,xm691,2312r,l693,2309r3,-2l699,2307r2,l704,2309r2,3l706,2314r-2,5l704,2319r,l701,2322r-5,l693,2322r-2,-3l691,2317r,-3l691,2312r,xm722,2255r56,-98l781,2155r3,-3l786,2152r3,3l791,2155r3,5l794,2162r,3l737,2263r-2,2l732,2265r-3,l727,2265r-3,-2l722,2260r,-2l722,2255r,xm812,2100r,l812,2098r3,l820,2098r2,l825,2100r,3l825,2106r,2l825,2108r-3,3l820,2113r-3,l815,2111r-3,l809,2108r,-5l812,2100r,xm843,2044r57,-98l902,1943r3,l907,1943r3,l912,1946r,2l915,1951r-3,5l856,2054r,l853,2057r-5,l845,2057r-2,-3l843,2051r,-2l843,2044r,xm931,1892r,l933,1889r3,-3l938,1886r3,3l943,1889r3,3l946,1897r,2l946,1899r-3,3l941,1902r-3,l933,1902r-2,-3l931,1897r,-3l931,1892r,xm964,1835r54,-98l1021,1734r2,l1026,1734r5,l1034,1737r,3l1034,1742r,3l977,1843r-3,2l972,1848r-3,l967,1845r-3,l961,1840r,-2l964,1835r,xm1052,1680r,l1054,1678r3,l1059,1678r3,l1065,1680r,3l1067,1685r-2,6l1065,1691r-3,l1059,1693r-2,l1054,1693r-2,-2l1052,1688r-3,-3l1052,1680r,xm1083,1626r56,-98l1142,1526r2,-3l1147,1523r3,3l1152,1526r3,2l1155,1533r-3,3l1098,1634r-3,2l1093,1636r-3,l1085,1636r-2,-2l1083,1631r,-2l1083,1626r,xm1170,1472r,l1173,1469r2,l1178,1466r5,3l1186,1472r,2l1186,1477r,2l1186,1479r-3,3l1181,1484r-3,l1175,1482r-2,l1170,1479r,-5l1170,1472r,xm1204,1415r56,-98l1260,1314r3,l1268,1314r3,l1273,1317r,3l1273,1322r,5l1217,1425r-3,l1211,1428r-2,l1206,1428r-2,-3l1204,1423r-3,-3l1204,1415r,xm1291,1263r,l1294,1260r3,-2l1299,1258r3,2l1304,1260r3,3l1307,1268r-3,3l1304,1271r,2l1302,1273r-5,l1294,1273r-3,-2l1291,1268r,-3l1291,1263r,xm1322,1206r57,-98l1382,1106r2,l1387,1103r2,3l1392,1108r2,3l1394,1113r,3l1338,1214r-3,2l1333,1219r-3,l1327,1216r-2,-2l1322,1211r,-2l1322,1206r,xm1413,1051r,l1413,1049r2,l1420,1049r3,l1425,1051r,3l1425,1057r,2l1425,1059r-2,3l1420,1064r-2,l1415,1064r-2,-2l1410,1059r,-2l1413,1051r,xm1443,997r57,-98l1503,897r2,-3l1508,894r2,3l1513,897r,2l1516,905r-3,2l1459,1005r-3,3l1454,1008r-5,l1446,1008r-3,-3l1443,1003r,-3l1443,997r,xm1531,843r,l1534,840r2,l1539,838r5,2l1544,843r3,2l1547,848r,2l1547,850r-3,3l1541,856r-2,l1534,853r-3,-3l1531,848r,-3l1531,843r,xm1565,786r54,-98l1621,686r3,l1626,686r6,l1634,688r,3l1634,693r,5l1577,794r-2,2l1572,799r-2,l1567,799r-2,-3l1562,794r,-5l1565,786r,xm1652,634r,l1655,631r2,-2l1660,629r3,2l1665,631r3,3l1668,639r-3,3l1665,642r-2,2l1660,644r-3,l1655,644r-3,-2l1652,639r-2,-2l1652,634r,xm1683,577r57,-98l1742,477r3,l1748,474r2,3l1753,479r2,3l1755,485r-2,2l1699,585r-3,3l1693,590r-2,l1686,588r-3,-3l1683,582r,-2l1683,577r,xm1771,423r,l1773,420r3,l1779,420r5,l1786,423r,2l1786,428r,2l1786,430r-2,3l1781,436r-2,l1776,436r-3,-3l1771,430r,-2l1771,423r,xm1804,369r57,-98l1861,268r5,-3l1869,265r2,3l1874,268r,3l1874,276r,2l1817,376r-2,3l1812,379r-3,l1807,379r-3,-3l1804,374r-2,-3l1804,369r,xm1892,214r,l1895,211r2,l1900,209r2,2l1905,214r2,2l1907,219r,3l1907,222r-2,2l1902,227r-5,l1895,224r-3,-2l1892,219r,-3l1892,214r,xm1925,157r55,-98l1982,57r3,l1987,57r5,l1992,59r3,3l1995,64r,3l1938,165r-2,3l1933,170r-2,l1928,170r-3,-2l1923,165r,-5l1925,157r,xm2013,5r,l2013,3r5,-3l2021,r2,l2026,3r,2l2029,8r-3,5l2026,13r-3,2l2021,15r-3,l2016,15r-3,-2l2011,10r,-2l2013,5r,xe" fillcolor="#969696" strokecolor="#969696" strokeweight=".15pt">
              <v:path arrowok="t"/>
              <o:lock v:ext="edit" verticies="t"/>
            </v:shape>
            <v:rect id="_x0000_s1237" style="position:absolute;left:4673;top:3889;width:71;height:241" filled="f" stroked="f">
              <v:textbox style="mso-next-textbox:#_x0000_s1237" inset="0,0,0,0">
                <w:txbxContent>
                  <w:p w:rsidR="00DD3D0E" w:rsidRDefault="00DD3D0E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shape id="_x0000_s1238" style="position:absolute;left:5372;top:7140;width:123;height:2762" coordsize="129,2861" path="m34,2853l57,108r,-5l60,101r2,l65,101r2,l70,101r2,5l72,108,49,2853r,5l47,2861r-3,l42,2861r-3,l36,2858r-2,-2l34,2853r,xm,129l65,r64,129l,129xe" fillcolor="black" strokeweight=".15pt">
              <v:path arrowok="t"/>
              <o:lock v:ext="edit" verticies="t"/>
            </v:shape>
            <v:shape id="_x0000_s1239" style="position:absolute;left:5399;top:8473;width:1197;height:1295" coordsize="1255,1341" path="m2,1328l1175,75r3,-2l1183,73r2,l1188,75r,3l1191,80r,3l1188,85,13,1338r-3,3l7,1341r-2,l2,1338,,1335r,-2l,1330r2,-2l2,1328xm1121,52l1255,r-41,140l1121,52xe" fillcolor="black" strokeweight=".15pt">
              <v:path arrowok="t"/>
              <o:lock v:ext="edit" verticies="t"/>
            </v:shape>
            <v:line id="_x0000_s1240" style="position:absolute" from="5166,9752" to="5295,9837" strokecolor="#404040"/>
            <v:line id="_x0000_s1241" style="position:absolute" from="5222,9752" to="5352,9837" strokecolor="#404040"/>
            <v:line id="_x0000_s1242" style="position:absolute" from="5284,9752" to="5414,9837" strokecolor="#404040"/>
            <v:line id="_x0000_s1243" style="position:absolute" from="5345,9755" to="5476,9839" strokecolor="#404040"/>
            <v:line id="_x0000_s1244" style="position:absolute" from="5166,9752" to="5295,9837" strokecolor="#404040"/>
            <v:line id="_x0000_s1245" style="position:absolute" from="5222,9752" to="5352,9837" strokecolor="#404040"/>
            <v:line id="_x0000_s1246" style="position:absolute" from="5284,9752" to="5414,9837" strokecolor="#404040"/>
            <v:line id="_x0000_s1247" style="position:absolute" from="5345,9755" to="5476,9839" strokecolor="#404040"/>
            <v:line id="_x0000_s1248" style="position:absolute" from="6940,9752" to="7070,9837" strokecolor="#404040"/>
            <v:line id="_x0000_s1249" style="position:absolute" from="6997,9752" to="7127,9837" strokecolor="#404040"/>
            <v:line id="_x0000_s1250" style="position:absolute" from="7059,9752" to="7188,9837" strokecolor="#404040"/>
            <v:line id="_x0000_s1251" style="position:absolute" from="7120,9755" to="7250,9839" strokecolor="#404040"/>
            <v:line id="_x0000_s1252" style="position:absolute" from="6940,9752" to="7070,9837" strokecolor="#404040"/>
            <v:line id="_x0000_s1253" style="position:absolute" from="6997,9752" to="7127,9837" strokecolor="#404040"/>
            <v:line id="_x0000_s1254" style="position:absolute" from="7059,9752" to="7188,9837" strokecolor="#404040"/>
            <v:line id="_x0000_s1255" style="position:absolute" from="7120,9755" to="7250,9839" strokecolor="#404040"/>
            <v:line id="_x0000_s1256" style="position:absolute" from="3601,9752" to="3735,9837" strokecolor="#404040"/>
            <v:line id="_x0000_s1257" style="position:absolute" from="3659,9752" to="3788,9837" strokecolor="#404040"/>
            <v:line id="_x0000_s1258" style="position:absolute" from="3720,9752" to="3850,9837" strokecolor="#404040"/>
            <v:line id="_x0000_s1259" style="position:absolute" from="3782,9755" to="3911,9839" strokecolor="#404040"/>
            <v:line id="_x0000_s1260" style="position:absolute" from="3601,9752" to="3735,9837" strokecolor="#404040"/>
            <v:line id="_x0000_s1261" style="position:absolute" from="3659,9752" to="3788,9837" strokecolor="#404040"/>
            <v:line id="_x0000_s1262" style="position:absolute" from="3720,9752" to="3850,9837" strokecolor="#404040"/>
            <v:line id="_x0000_s1263" style="position:absolute" from="3782,9755" to="3911,9839" strokecolor="#404040"/>
            <v:rect id="_x0000_s1264" style="position:absolute;left:5069;top:9153;width:709;height:604" filled="f"/>
            <v:shape id="_x0000_s1265" type="#_x0000_t75" style="position:absolute;left:7215;top:6819;width:96;height:97">
              <v:imagedata r:id="rId203" o:title=""/>
            </v:shape>
            <v:shape id="_x0000_s1266" type="#_x0000_t75" style="position:absolute;left:7215;top:6819;width:96;height:97">
              <v:imagedata r:id="rId194" o:title=""/>
            </v:shape>
            <v:shape id="_x0000_s1267" style="position:absolute;left:7215;top:6821;width:96;height:95" coordsize="101,98" path="m52,l42,,31,3,24,8r-8,5l8,21,6,31,3,39,,49,3,59,6,70r2,7l16,85r8,5l31,96r11,2l52,98r8,l70,96r8,-6l86,85r5,-8l96,70,98,59r3,-10l98,39,96,31,91,21,86,13,78,8,70,3,60,,52,e" filled="f">
              <v:path arrowok="t"/>
            </v:shape>
            <v:shape id="_x0000_s1268" type="#_x0000_t75" style="position:absolute;left:6930;top:8916;width:133;height:134">
              <v:imagedata r:id="rId204" o:title=""/>
            </v:shape>
            <v:shape id="_x0000_s1269" type="#_x0000_t75" style="position:absolute;left:6930;top:8916;width:133;height:134">
              <v:imagedata r:id="rId196" o:title=""/>
            </v:shape>
            <v:shape id="_x0000_s1270" style="position:absolute;left:6933;top:8919;width:130;height:131" coordsize="137,136" path="m67,l59,,54,,46,2,41,5,28,10,18,18,10,28,5,41,3,46,,54r,5l,67r,7l,80r3,7l5,92r5,13l18,116r10,7l41,131r5,l54,134r5,2l67,136r8,l80,134r8,-3l93,131r13,-8l116,116r8,-11l132,92r,-5l134,80r3,-6l137,67r,-8l134,54r-2,-8l132,41,124,28,116,18,106,10,93,5,88,2,80,,75,,67,e" filled="f">
              <v:path arrowok="t"/>
            </v:shape>
            <v:shape id="_x0000_s1271" style="position:absolute;left:5446;top:7700;width:1499;height:124" coordsize="1572,129" path="m108,62r1356,l1466,62r,2l1466,67r-2,l108,67r-3,l105,64r,-2l108,62r,xm129,129l,64,129,r,129xm1443,r129,64l1443,129,1443,xe" fillcolor="black" strokeweight=".15pt">
              <v:path arrowok="t"/>
              <o:lock v:ext="edit" verticies="t"/>
            </v:shape>
            <v:line id="_x0000_s1272" style="position:absolute;flip:y" from="2926,8968" to="7026,8996" strokeweight=".25pt"/>
            <v:shape id="_x0000_s1273" type="#_x0000_t75" style="position:absolute;left:4556;top:8924;width:133;height:134">
              <v:imagedata r:id="rId197" o:title=""/>
            </v:shape>
            <v:shape id="_x0000_s1274" type="#_x0000_t75" style="position:absolute;left:4556;top:8924;width:133;height:134">
              <v:imagedata r:id="rId198" o:title=""/>
            </v:shape>
            <v:shape id="_x0000_s1275" style="position:absolute;left:4558;top:8926;width:131;height:132" coordsize="137,137" path="m70,l62,,54,,49,3,41,6,31,11,21,18,10,29,5,42,3,47,,55r,5l,67r,8l,83r3,5l5,96r5,10l21,116r10,8l41,132r8,2l54,134r8,3l70,137r5,l83,134r5,l96,132r10,-8l116,116r8,-10l132,96r2,-8l134,83r3,-8l137,67r,-7l134,55r,-8l132,42,124,29,116,18,106,11,96,6,88,3,83,,75,,70,e" filled="f">
              <v:path arrowok="t"/>
            </v:shape>
            <v:shape id="_x0000_s1276" type="#_x0000_t75" style="position:absolute;left:4556;top:3073;width:133;height:134">
              <v:imagedata r:id="rId197" o:title=""/>
            </v:shape>
            <v:shape id="_x0000_s1277" type="#_x0000_t75" style="position:absolute;left:4556;top:3073;width:133;height:134">
              <v:imagedata r:id="rId198" o:title=""/>
            </v:shape>
            <v:shape id="_x0000_s1278" style="position:absolute;left:4558;top:3075;width:131;height:132" coordsize="137,137" path="m67,l62,,54,,49,3,41,5,31,11,21,18,10,29,5,42,3,47,,54r,6l,67r,8l,83r3,5l5,96r5,10l21,116r10,8l41,132r8,2l54,134r8,3l67,137r8,l83,134r5,l96,132r10,-8l116,116r8,-10l132,96r2,-8l134,83r3,-8l137,67r,-7l134,54r,-7l132,42,124,29,116,18,106,11,96,5,88,3,83,,75,,67,e" filled="f">
              <v:path arrowok="t"/>
            </v:shape>
            <v:shape id="_x0000_s1279" type="#_x0000_t75" style="position:absolute;left:6950;top:4453;width:133;height:135">
              <v:imagedata r:id="rId205" o:title=""/>
            </v:shape>
            <v:shape id="_x0000_s1280" type="#_x0000_t75" style="position:absolute;left:6950;top:4453;width:133;height:135">
              <v:imagedata r:id="rId201" o:title=""/>
            </v:shape>
            <v:shape id="_x0000_s1281" style="position:absolute;left:6953;top:4456;width:130;height:132" coordsize="136,136" path="m69,l62,,54,,49,2,41,5,31,10,20,20,10,31,5,41,2,49,,54r,7l,67r,7l,82r2,5l5,95r5,10l20,116r11,7l41,131r8,3l54,134r8,2l69,136r5,l82,134r5,l95,131r10,-8l116,116r7,-11l131,95r3,-8l134,82r2,-8l136,67r,-6l134,54r,-5l131,41,123,31,116,20,105,10,95,5,87,2,82,,74,,69,e" filled="f">
              <v:path arrowok="t"/>
            </v:shape>
            <v:shape id="_x0000_s1282" type="#_x0000_t75" style="position:absolute;left:4553;top:5864;width:133;height:134">
              <v:imagedata r:id="rId197" o:title=""/>
            </v:shape>
            <v:shape id="_x0000_s1283" type="#_x0000_t75" style="position:absolute;left:4553;top:5864;width:133;height:134">
              <v:imagedata r:id="rId202" o:title=""/>
            </v:shape>
            <v:shape id="_x0000_s1284" style="position:absolute;left:4556;top:5867;width:130;height:131" coordsize="136,136" path="m69,l61,,54,,49,2,41,5,31,10,20,18,10,28,5,41,2,46,,54r,5l,67r,8l,80r2,7l5,93r5,12l20,116r11,8l41,131r8,l54,134r7,2l69,136r5,l82,134r5,-3l95,131r10,-7l116,116r7,-11l131,93r3,-6l134,80r2,-5l136,67r,-8l134,54r,-8l131,41,123,28,116,18,105,10,95,5,87,2,82,,74,,69,e" filled="f">
              <v:path arrowok="t"/>
            </v:shape>
            <v:rect id="_x0000_s1285" style="position:absolute;left:5499;top:4523;width:335;height:415" filled="f" stroked="f">
              <v:textbox style="mso-next-textbox:#_x0000_s1285" inset="0,0,0,0">
                <w:txbxContent>
                  <w:p w:rsidR="00DD3D0E" w:rsidRDefault="00DD3D0E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bCs/>
                        <w:color w:val="00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rect>
            <v:oval id="_x0000_s1286" style="position:absolute;left:5344;top:4449;width:171;height:159;flip:x" fillcolor="#9cf" stroked="f">
              <v:fill color2="fill darken(118)" rotate="t" focusposition=".5,.5" focussize="" method="linear sigma" focus="100%" type="gradientRadial"/>
            </v:oval>
            <v:oval id="_x0000_s1287" style="position:absolute;left:5344;top:7978;width:171;height:159;flip:x" fillcolor="#9cf" stroked="f">
              <v:fill color2="fill darken(118)" rotate="t" focusposition=".5,.5" focussize="" method="linear sigma" focus="100%" type="gradientRadial"/>
            </v:oval>
            <v:shape id="_x0000_s1288" type="#_x0000_t202" style="position:absolute;left:5554;top:4304;width:357;height:362" filled="f" fillcolor="#bbe0e3" stroked="f">
              <v:textbox style="mso-next-textbox:#_x0000_s1288" inset="0,0,0,0">
                <w:txbxContent>
                  <w:p w:rsidR="00DD3D0E" w:rsidRDefault="00DD3D0E">
                    <w:r>
                      <w:t>10</w:t>
                    </w:r>
                  </w:p>
                </w:txbxContent>
              </v:textbox>
            </v:shape>
            <v:shape id="_x0000_s1289" type="#_x0000_t202" style="position:absolute;left:5104;top:7758;width:296;height:362" filled="f" fillcolor="#bbe0e3" stroked="f">
              <v:textbox style="mso-next-textbox:#_x0000_s1289" inset="0,0,0,0">
                <w:txbxContent>
                  <w:p w:rsidR="00DD3D0E" w:rsidRDefault="00DD3D0E">
                    <w:r>
                      <w:t>10</w:t>
                    </w:r>
                  </w:p>
                </w:txbxContent>
              </v:textbox>
            </v:shape>
          </v:group>
        </w:pict>
      </w: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 w:hint="eastAsia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 w:hint="eastAsia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 w:hint="eastAsia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 w:hint="eastAsia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 w:hint="eastAsia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 w:hint="eastAsia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/>
        </w:rPr>
      </w:pPr>
    </w:p>
    <w:p w:rsidR="00DD3D0E" w:rsidRDefault="00DD3D0E">
      <w:pPr>
        <w:snapToGrid w:val="0"/>
        <w:spacing w:line="360" w:lineRule="auto"/>
        <w:ind w:leftChars="600" w:left="1440" w:firstLineChars="197" w:firstLine="473"/>
        <w:jc w:val="both"/>
        <w:rPr>
          <w:rFonts w:eastAsia="標楷體"/>
        </w:rPr>
      </w:pPr>
    </w:p>
    <w:p w:rsidR="00DD3D0E" w:rsidRDefault="00DD3D0E">
      <w:pPr>
        <w:numPr>
          <w:ilvl w:val="2"/>
          <w:numId w:val="0"/>
        </w:numPr>
        <w:spacing w:line="360" w:lineRule="auto"/>
        <w:ind w:left="1135"/>
        <w:rPr>
          <w:rFonts w:eastAsia="標楷體"/>
        </w:rPr>
      </w:pPr>
    </w:p>
    <w:p w:rsidR="00DD3D0E" w:rsidRDefault="00DD3D0E">
      <w:pPr>
        <w:pStyle w:val="af4"/>
        <w:spacing w:before="0" w:after="0" w:line="360" w:lineRule="auto"/>
        <w:rPr>
          <w:rFonts w:ascii="標楷體" w:eastAsia="標楷體" w:hAnsi="標楷體"/>
          <w:sz w:val="28"/>
          <w:szCs w:val="26"/>
          <w:u w:val="none"/>
        </w:rPr>
      </w:pPr>
      <w:bookmarkStart w:id="2" w:name="_Toc19334696"/>
      <w:r>
        <w:rPr>
          <w:rFonts w:ascii="標楷體" w:eastAsia="標楷體" w:hAnsi="標楷體"/>
          <w:color w:val="000000"/>
          <w:sz w:val="28"/>
          <w:szCs w:val="26"/>
          <w:u w:val="none"/>
        </w:rPr>
        <w:t>圖</w:t>
      </w:r>
      <w:r w:rsidR="002F48B3">
        <w:rPr>
          <w:rFonts w:ascii="標楷體" w:eastAsia="標楷體" w:hAnsi="標楷體" w:hint="eastAsia"/>
          <w:color w:val="000000"/>
          <w:sz w:val="28"/>
          <w:szCs w:val="26"/>
          <w:u w:val="none"/>
        </w:rPr>
        <w:t>四</w:t>
      </w:r>
      <w:r>
        <w:rPr>
          <w:rFonts w:ascii="標楷體" w:eastAsia="標楷體" w:hAnsi="標楷體"/>
          <w:color w:val="000000"/>
          <w:sz w:val="28"/>
          <w:szCs w:val="26"/>
          <w:u w:val="none"/>
        </w:rPr>
        <w:t xml:space="preserve"> </w:t>
      </w:r>
      <w:r>
        <w:rPr>
          <w:rFonts w:ascii="標楷體" w:eastAsia="標楷體" w:hAnsi="標楷體"/>
          <w:sz w:val="28"/>
          <w:szCs w:val="26"/>
          <w:u w:val="none"/>
        </w:rPr>
        <w:t>一般施工機具半球體面量測主要麥克風位置</w:t>
      </w:r>
      <w:bookmarkEnd w:id="2"/>
    </w:p>
    <w:p w:rsidR="00DD3D0E" w:rsidRDefault="00DD3D0E">
      <w:pPr>
        <w:pStyle w:val="a8"/>
        <w:spacing w:before="0" w:after="0" w:line="360" w:lineRule="auto"/>
        <w:jc w:val="left"/>
        <w:rPr>
          <w:rFonts w:eastAsia="標楷體" w:hint="eastAsia"/>
          <w:kern w:val="2"/>
          <w:szCs w:val="24"/>
        </w:rPr>
      </w:pPr>
    </w:p>
    <w:p w:rsidR="00DD3D0E" w:rsidRDefault="00DD3D0E">
      <w:pPr>
        <w:pStyle w:val="a8"/>
        <w:spacing w:before="0" w:after="0" w:line="360" w:lineRule="auto"/>
        <w:jc w:val="left"/>
        <w:rPr>
          <w:rFonts w:eastAsia="標楷體" w:hint="eastAsia"/>
          <w:kern w:val="2"/>
          <w:szCs w:val="24"/>
        </w:rPr>
      </w:pPr>
    </w:p>
    <w:p w:rsidR="00DD3D0E" w:rsidRDefault="00DD3D0E">
      <w:pPr>
        <w:pStyle w:val="a8"/>
        <w:spacing w:before="0" w:after="0" w:line="360" w:lineRule="auto"/>
        <w:jc w:val="left"/>
        <w:rPr>
          <w:rFonts w:eastAsia="標楷體" w:hint="eastAsia"/>
          <w:kern w:val="2"/>
          <w:szCs w:val="24"/>
        </w:rPr>
      </w:pPr>
    </w:p>
    <w:p w:rsidR="00DD3D0E" w:rsidRDefault="00DD3D0E">
      <w:pPr>
        <w:pStyle w:val="a8"/>
        <w:spacing w:before="0" w:after="0" w:line="360" w:lineRule="auto"/>
        <w:jc w:val="left"/>
        <w:rPr>
          <w:rFonts w:eastAsia="標楷體" w:hint="eastAsia"/>
          <w:kern w:val="2"/>
          <w:szCs w:val="24"/>
        </w:rPr>
      </w:pPr>
    </w:p>
    <w:p w:rsidR="00DD3D0E" w:rsidRDefault="00DD3D0E">
      <w:pPr>
        <w:pStyle w:val="a8"/>
        <w:spacing w:before="0" w:after="0" w:line="360" w:lineRule="auto"/>
        <w:jc w:val="left"/>
        <w:rPr>
          <w:rFonts w:eastAsia="標楷體" w:hint="eastAsia"/>
          <w:kern w:val="2"/>
          <w:szCs w:val="24"/>
        </w:rPr>
      </w:pPr>
    </w:p>
    <w:p w:rsidR="00DD3D0E" w:rsidRDefault="00DD3D0E">
      <w:pPr>
        <w:pStyle w:val="a8"/>
        <w:spacing w:before="0" w:after="0" w:line="360" w:lineRule="auto"/>
        <w:jc w:val="left"/>
        <w:rPr>
          <w:rFonts w:eastAsia="標楷體" w:hint="eastAsia"/>
          <w:kern w:val="2"/>
          <w:szCs w:val="24"/>
        </w:rPr>
      </w:pPr>
    </w:p>
    <w:p w:rsidR="00DD3D0E" w:rsidRDefault="00DD3D0E">
      <w:pPr>
        <w:pStyle w:val="a8"/>
        <w:spacing w:before="0" w:after="0" w:line="360" w:lineRule="auto"/>
        <w:jc w:val="left"/>
        <w:rPr>
          <w:rFonts w:eastAsia="標楷體" w:hint="eastAsia"/>
          <w:kern w:val="2"/>
          <w:szCs w:val="24"/>
        </w:rPr>
      </w:pPr>
    </w:p>
    <w:p w:rsidR="00DD3D0E" w:rsidRDefault="00DD3D0E">
      <w:pPr>
        <w:pStyle w:val="a8"/>
        <w:spacing w:before="0" w:after="0" w:line="360" w:lineRule="auto"/>
        <w:jc w:val="left"/>
        <w:rPr>
          <w:rFonts w:eastAsia="標楷體" w:hint="eastAsia"/>
          <w:kern w:val="2"/>
          <w:szCs w:val="24"/>
        </w:rPr>
      </w:pPr>
    </w:p>
    <w:p w:rsidR="00DD3D0E" w:rsidRDefault="00DD3D0E">
      <w:pPr>
        <w:pStyle w:val="a8"/>
        <w:spacing w:before="0" w:after="0" w:line="360" w:lineRule="auto"/>
        <w:jc w:val="left"/>
        <w:rPr>
          <w:rFonts w:eastAsia="標楷體" w:hint="eastAsia"/>
          <w:kern w:val="2"/>
          <w:szCs w:val="24"/>
        </w:rPr>
      </w:pPr>
    </w:p>
    <w:p w:rsidR="00DD3D0E" w:rsidRDefault="00DD3D0E">
      <w:pPr>
        <w:widowControl/>
        <w:autoSpaceDE w:val="0"/>
        <w:autoSpaceDN w:val="0"/>
        <w:spacing w:line="360" w:lineRule="auto"/>
        <w:textAlignment w:val="bottom"/>
        <w:rPr>
          <w:rFonts w:eastAsia="標楷體"/>
          <w:color w:val="008000"/>
          <w:sz w:val="28"/>
        </w:rPr>
        <w:sectPr w:rsidR="00DD3D0E">
          <w:footerReference w:type="default" r:id="rId206"/>
          <w:pgSz w:w="11907" w:h="16840" w:code="9"/>
          <w:pgMar w:top="1134" w:right="1134" w:bottom="1134" w:left="1134" w:header="737" w:footer="851" w:gutter="0"/>
          <w:cols w:space="720"/>
          <w:docGrid w:linePitch="326"/>
        </w:sectPr>
      </w:pPr>
    </w:p>
    <w:p w:rsidR="00DD3D0E" w:rsidRDefault="00DD3D0E">
      <w:pPr>
        <w:pStyle w:val="a8"/>
        <w:spacing w:before="0" w:after="0" w:line="240" w:lineRule="auto"/>
        <w:rPr>
          <w:rFonts w:eastAsia="標楷體" w:hAnsi="標楷體" w:hint="eastAsia"/>
          <w:b/>
          <w:sz w:val="26"/>
          <w:szCs w:val="28"/>
        </w:rPr>
      </w:pPr>
      <w:r>
        <w:rPr>
          <w:rFonts w:eastAsia="標楷體" w:hAnsi="標楷體"/>
          <w:b/>
          <w:sz w:val="26"/>
          <w:szCs w:val="28"/>
        </w:rPr>
        <w:t>表</w:t>
      </w:r>
      <w:r>
        <w:rPr>
          <w:rFonts w:eastAsia="標楷體"/>
          <w:b/>
          <w:sz w:val="26"/>
          <w:szCs w:val="28"/>
        </w:rPr>
        <w:t>A</w:t>
      </w:r>
      <w:r>
        <w:rPr>
          <w:rFonts w:eastAsia="標楷體" w:hint="eastAsia"/>
          <w:b/>
          <w:sz w:val="26"/>
          <w:szCs w:val="28"/>
        </w:rPr>
        <w:t>1</w:t>
      </w:r>
      <w:r>
        <w:rPr>
          <w:rFonts w:eastAsia="標楷體" w:hAnsi="標楷體"/>
          <w:b/>
          <w:sz w:val="26"/>
          <w:szCs w:val="28"/>
        </w:rPr>
        <w:t>開挖機、推土機、裝料機、壓路機</w:t>
      </w:r>
      <w:r>
        <w:rPr>
          <w:rFonts w:eastAsia="標楷體" w:hAnsi="標楷體" w:hint="eastAsia"/>
          <w:b/>
          <w:sz w:val="26"/>
          <w:szCs w:val="28"/>
        </w:rPr>
        <w:t xml:space="preserve"> </w:t>
      </w:r>
      <w:r>
        <w:rPr>
          <w:rFonts w:eastAsia="標楷體" w:hAnsi="標楷體"/>
          <w:b/>
          <w:sz w:val="26"/>
          <w:szCs w:val="28"/>
        </w:rPr>
        <w:t>穩態噪音實測</w:t>
      </w:r>
      <w:r>
        <w:rPr>
          <w:rFonts w:eastAsia="標楷體" w:hAnsi="標楷體" w:hint="eastAsia"/>
          <w:b/>
          <w:sz w:val="26"/>
          <w:szCs w:val="28"/>
        </w:rPr>
        <w:t>結果</w:t>
      </w:r>
      <w:r>
        <w:rPr>
          <w:rFonts w:eastAsia="標楷體"/>
          <w:sz w:val="26"/>
          <w:szCs w:val="26"/>
        </w:rPr>
        <w:t>(</w:t>
      </w:r>
      <w:r>
        <w:rPr>
          <w:rFonts w:eastAsia="標楷體" w:hAnsi="標楷體" w:hint="eastAsia"/>
          <w:sz w:val="26"/>
          <w:szCs w:val="26"/>
        </w:rPr>
        <w:t>參考範例</w:t>
      </w:r>
      <w:r>
        <w:rPr>
          <w:rFonts w:eastAsia="標楷體"/>
          <w:sz w:val="26"/>
          <w:szCs w:val="26"/>
        </w:rPr>
        <w:t>)</w:t>
      </w:r>
    </w:p>
    <w:p w:rsidR="00DD3D0E" w:rsidRDefault="00DD3D0E">
      <w:pPr>
        <w:pStyle w:val="a8"/>
        <w:spacing w:before="0" w:after="0" w:line="360" w:lineRule="auto"/>
        <w:ind w:rightChars="-316" w:right="-758" w:firstLineChars="2600" w:firstLine="7280"/>
        <w:jc w:val="left"/>
        <w:rPr>
          <w:rFonts w:eastAsia="標楷體"/>
          <w:sz w:val="28"/>
        </w:rPr>
      </w:pPr>
      <w:r>
        <w:rPr>
          <w:rFonts w:eastAsia="標楷體" w:hAnsi="標楷體"/>
          <w:sz w:val="28"/>
        </w:rPr>
        <w:t>單位：</w:t>
      </w:r>
      <w:r>
        <w:rPr>
          <w:rFonts w:eastAsia="標楷體"/>
          <w:sz w:val="28"/>
        </w:rPr>
        <w:t>dB(A)</w:t>
      </w:r>
    </w:p>
    <w:tbl>
      <w:tblPr>
        <w:tblW w:w="96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1276"/>
        <w:gridCol w:w="1276"/>
        <w:gridCol w:w="1276"/>
        <w:gridCol w:w="1276"/>
        <w:gridCol w:w="1276"/>
        <w:gridCol w:w="1416"/>
      </w:tblGrid>
      <w:tr w:rsidR="00DD3D0E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18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麥克風位置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8"/>
                <w:szCs w:val="28"/>
              </w:rPr>
              <w:t>第一次</w:t>
            </w:r>
            <w:r>
              <w:rPr>
                <w:rFonts w:eastAsia="標楷體"/>
                <w:position w:val="-16"/>
              </w:rPr>
              <w:object w:dxaOrig="780" w:dyaOrig="400">
                <v:shape id="_x0000_i1114" type="#_x0000_t75" style="width:39pt;height:20.25pt" o:ole="">
                  <v:imagedata r:id="rId207" o:title=""/>
                </v:shape>
                <o:OLEObject Type="Embed" ProgID="Equation.3" ShapeID="_x0000_i1114" DrawAspect="Content" ObjectID="_1542529333" r:id="rId208"/>
              </w:objec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/>
                <w:sz w:val="28"/>
                <w:szCs w:val="28"/>
              </w:rPr>
              <w:t>第二次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6"/>
              </w:rPr>
              <w:object w:dxaOrig="780" w:dyaOrig="400">
                <v:shape id="_x0000_i1115" type="#_x0000_t75" style="width:39pt;height:20.25pt" o:ole="">
                  <v:imagedata r:id="rId209" o:title=""/>
                </v:shape>
                <o:OLEObject Type="Embed" ProgID="Equation.3" ShapeID="_x0000_i1115" DrawAspect="Content" ObjectID="_1542529334" r:id="rId210"/>
              </w:objec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第三次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6"/>
              </w:rPr>
              <w:object w:dxaOrig="780" w:dyaOrig="400">
                <v:shape id="_x0000_i1116" type="#_x0000_t75" style="width:39pt;height:20.25pt" o:ole="">
                  <v:imagedata r:id="rId209" o:title=""/>
                </v:shape>
                <o:OLEObject Type="Embed" ProgID="Equation.3" ShapeID="_x0000_i1116" DrawAspect="Content" ObjectID="_1542529335" r:id="rId211"/>
              </w:objec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Ansi="標楷體"/>
                <w:sz w:val="28"/>
                <w:szCs w:val="28"/>
              </w:rPr>
              <w:t>次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6"/>
              </w:rPr>
              <w:object w:dxaOrig="780" w:dyaOrig="400">
                <v:shape id="_x0000_i1117" type="#_x0000_t75" style="width:39pt;height:20.25pt" o:ole="">
                  <v:imagedata r:id="rId209" o:title=""/>
                </v:shape>
                <o:OLEObject Type="Embed" ProgID="Equation.3" ShapeID="_x0000_i1117" DrawAspect="Content" ObjectID="_1542529336" r:id="rId212"/>
              </w:objec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Ansi="標楷體"/>
                <w:sz w:val="28"/>
                <w:szCs w:val="28"/>
              </w:rPr>
              <w:t>次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6"/>
              </w:rPr>
              <w:object w:dxaOrig="780" w:dyaOrig="400">
                <v:shape id="_x0000_i1118" type="#_x0000_t75" style="width:39pt;height:20.25pt" o:ole="">
                  <v:imagedata r:id="rId209" o:title=""/>
                </v:shape>
                <o:OLEObject Type="Embed" ProgID="Equation.3" ShapeID="_x0000_i1118" DrawAspect="Content" ObjectID="_1542529337" r:id="rId213"/>
              </w:objec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背景音量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8"/>
                <w:sz w:val="26"/>
                <w:szCs w:val="26"/>
              </w:rPr>
              <w:object w:dxaOrig="920" w:dyaOrig="540">
                <v:shape id="_x0000_i1119" type="#_x0000_t75" style="width:44.25pt;height:25.5pt" o:ole="">
                  <v:imagedata r:id="rId214" o:title=""/>
                </v:shape>
                <o:OLEObject Type="Embed" ProgID="Equation.3" ShapeID="_x0000_i1119" DrawAspect="Content" ObjectID="_1542529338" r:id="rId215"/>
              </w:objec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</w:tcPr>
          <w:p w:rsidR="00DD3D0E" w:rsidRDefault="00DD3D0E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left w:val="single" w:sz="12" w:space="0" w:color="auto"/>
            </w:tcBorders>
          </w:tcPr>
          <w:p w:rsidR="00DD3D0E" w:rsidRDefault="00DD3D0E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left w:val="single" w:sz="12" w:space="0" w:color="auto"/>
            </w:tcBorders>
          </w:tcPr>
          <w:p w:rsidR="00DD3D0E" w:rsidRDefault="00DD3D0E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left w:val="single" w:sz="12" w:space="0" w:color="auto"/>
              <w:bottom w:val="single" w:sz="4" w:space="0" w:color="auto"/>
            </w:tcBorders>
          </w:tcPr>
          <w:p w:rsidR="00DD3D0E" w:rsidRDefault="00DD3D0E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left w:val="single" w:sz="12" w:space="0" w:color="auto"/>
              <w:bottom w:val="single" w:sz="4" w:space="0" w:color="auto"/>
            </w:tcBorders>
          </w:tcPr>
          <w:p w:rsidR="00DD3D0E" w:rsidRDefault="00DD3D0E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844" w:type="dxa"/>
            <w:tcBorders>
              <w:left w:val="single" w:sz="12" w:space="0" w:color="auto"/>
              <w:bottom w:val="single" w:sz="18" w:space="0" w:color="auto"/>
            </w:tcBorders>
          </w:tcPr>
          <w:p w:rsidR="00DD3D0E" w:rsidRDefault="00DD3D0E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bottom w:val="single" w:sz="18" w:space="0" w:color="auto"/>
              <w:right w:val="single" w:sz="12" w:space="0" w:color="auto"/>
            </w:tcBorders>
          </w:tcPr>
          <w:p w:rsidR="00DD3D0E" w:rsidRDefault="00DD3D0E">
            <w:pPr>
              <w:spacing w:line="48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8"/>
                <w:sz w:val="26"/>
                <w:szCs w:val="26"/>
              </w:rPr>
              <w:object w:dxaOrig="880" w:dyaOrig="540">
                <v:shape id="_x0000_i1120" type="#_x0000_t75" style="width:42pt;height:25.5pt" o:ole="">
                  <v:imagedata r:id="rId216" o:title=""/>
                </v:shape>
                <o:OLEObject Type="Embed" ProgID="Equation.3" ShapeID="_x0000_i1120" DrawAspect="Content" ObjectID="_1542529339" r:id="rId217"/>
              </w:objec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position w:val="-12"/>
              </w:rPr>
              <w:object w:dxaOrig="499" w:dyaOrig="360">
                <v:shape id="_x0000_i1121" type="#_x0000_t75" style="width:24.75pt;height:18pt" o:ole="">
                  <v:imagedata r:id="rId218" o:title=""/>
                </v:shape>
                <o:OLEObject Type="Embed" ProgID="Equation.3" ShapeID="_x0000_i1121" DrawAspect="Content" ObjectID="_1542529340" r:id="rId219"/>
              </w:objec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position w:val="-12"/>
              </w:rPr>
              <w:object w:dxaOrig="480" w:dyaOrig="360">
                <v:shape id="_x0000_i1122" type="#_x0000_t75" style="width:24pt;height:18pt" o:ole="">
                  <v:imagedata r:id="rId220" o:title=""/>
                </v:shape>
                <o:OLEObject Type="Embed" ProgID="Equation.3" ShapeID="_x0000_i1122" DrawAspect="Content" ObjectID="_1542529341" r:id="rId221"/>
              </w:objec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</w:pPr>
            <w:r>
              <w:rPr>
                <w:position w:val="-12"/>
              </w:rPr>
              <w:object w:dxaOrig="400" w:dyaOrig="440">
                <v:shape id="_x0000_i1123" type="#_x0000_t75" style="width:20.25pt;height:21.75pt" o:ole="">
                  <v:imagedata r:id="rId222" o:title=""/>
                </v:shape>
                <o:OLEObject Type="Embed" ProgID="Equation.3" ShapeID="_x0000_i1123" DrawAspect="Content" ObjectID="_1542529342" r:id="rId223"/>
              </w:objec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</w:pPr>
            <w:r>
              <w:rPr>
                <w:position w:val="-14"/>
              </w:rPr>
              <w:object w:dxaOrig="400" w:dyaOrig="460">
                <v:shape id="_x0000_i1124" type="#_x0000_t75" style="width:20.25pt;height:23.25pt" o:ole="">
                  <v:imagedata r:id="rId224" o:title=""/>
                </v:shape>
                <o:OLEObject Type="Embed" ProgID="Equation.3" ShapeID="_x0000_i1124" DrawAspect="Content" ObjectID="_1542529343" r:id="rId225"/>
              </w:objec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</w:pPr>
            <w:r>
              <w:rPr>
                <w:position w:val="-12"/>
              </w:rPr>
              <w:object w:dxaOrig="480" w:dyaOrig="360">
                <v:shape id="_x0000_i1125" type="#_x0000_t75" style="width:24pt;height:18pt" o:ole="">
                  <v:imagedata r:id="rId226" o:title=""/>
                </v:shape>
                <o:OLEObject Type="Embed" ProgID="Equation.3" ShapeID="_x0000_i1125" DrawAspect="Content" ObjectID="_1542529344" r:id="rId227"/>
              </w:objec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position w:val="-12"/>
                <w:sz w:val="28"/>
                <w:szCs w:val="28"/>
              </w:rPr>
              <w:object w:dxaOrig="400" w:dyaOrig="360">
                <v:shape id="_x0000_i1126" type="#_x0000_t75" style="width:20.25pt;height:18pt" o:ole="">
                  <v:imagedata r:id="rId228" o:title=""/>
                </v:shape>
                <o:OLEObject Type="Embed" ProgID="Equation.3" ShapeID="_x0000_i1126" DrawAspect="Content" ObjectID="_1542529345" r:id="rId229"/>
              </w:objec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2"/>
                <w:sz w:val="28"/>
                <w:szCs w:val="28"/>
              </w:rPr>
              <w:object w:dxaOrig="400" w:dyaOrig="360">
                <v:shape id="_x0000_i1127" type="#_x0000_t75" style="width:20.25pt;height:18pt" o:ole="">
                  <v:imagedata r:id="rId230" o:title=""/>
                </v:shape>
                <o:OLEObject Type="Embed" ProgID="Equation.3" ShapeID="_x0000_i1127" DrawAspect="Content" ObjectID="_1542529346" r:id="rId231"/>
              </w:object>
            </w:r>
            <w:r>
              <w:rPr>
                <w:rFonts w:eastAsia="標楷體" w:hAnsi="標楷體"/>
                <w:sz w:val="28"/>
                <w:szCs w:val="28"/>
              </w:rPr>
              <w:t>採用值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DD3D0E" w:rsidRDefault="00DD3D0E">
      <w:pPr>
        <w:pStyle w:val="a6"/>
        <w:snapToGrid w:val="0"/>
        <w:spacing w:line="240" w:lineRule="auto"/>
        <w:ind w:leftChars="-118" w:left="-283" w:firstLine="0"/>
        <w:rPr>
          <w:rFonts w:eastAsia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>註</w:t>
      </w:r>
      <w:r>
        <w:rPr>
          <w:rFonts w:eastAsia="標楷體"/>
          <w:sz w:val="26"/>
          <w:szCs w:val="26"/>
        </w:rPr>
        <w:t>[1]</w:t>
      </w:r>
      <w:r>
        <w:rPr>
          <w:rFonts w:eastAsia="標楷體" w:hAnsi="標楷體"/>
          <w:sz w:val="26"/>
          <w:szCs w:val="26"/>
        </w:rPr>
        <w:t>：測定時間</w:t>
      </w:r>
      <w:r>
        <w:rPr>
          <w:rFonts w:eastAsia="標楷體"/>
          <w:sz w:val="26"/>
          <w:szCs w:val="26"/>
        </w:rPr>
        <w:t>30</w:t>
      </w:r>
      <w:r>
        <w:rPr>
          <w:rFonts w:eastAsia="標楷體" w:hAnsi="標楷體"/>
          <w:sz w:val="26"/>
          <w:szCs w:val="26"/>
        </w:rPr>
        <w:t>秒。</w:t>
      </w:r>
    </w:p>
    <w:p w:rsidR="00DD3D0E" w:rsidRDefault="00DD3D0E">
      <w:pPr>
        <w:pStyle w:val="a6"/>
        <w:snapToGrid w:val="0"/>
        <w:spacing w:line="240" w:lineRule="auto"/>
        <w:ind w:left="-118" w:firstLine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[2]</w:t>
      </w:r>
      <w:r>
        <w:rPr>
          <w:rFonts w:eastAsia="標楷體" w:hAnsi="標楷體"/>
          <w:sz w:val="26"/>
          <w:szCs w:val="26"/>
        </w:rPr>
        <w:t>：</w:t>
      </w:r>
      <w:r>
        <w:rPr>
          <w:rFonts w:eastAsia="標楷體"/>
          <w:position w:val="-34"/>
          <w:sz w:val="26"/>
          <w:szCs w:val="26"/>
        </w:rPr>
        <w:object w:dxaOrig="3000" w:dyaOrig="800">
          <v:shape id="_x0000_i1128" type="#_x0000_t75" style="width:150pt;height:39.75pt" o:ole="">
            <v:imagedata r:id="rId232" o:title=""/>
          </v:shape>
          <o:OLEObject Type="Embed" ProgID="Equation.3" ShapeID="_x0000_i1128" DrawAspect="Content" ObjectID="_1542529347" r:id="rId233"/>
        </w:object>
      </w:r>
      <w:r>
        <w:rPr>
          <w:rFonts w:eastAsia="標楷體" w:hAnsi="標楷體"/>
          <w:sz w:val="26"/>
          <w:szCs w:val="26"/>
        </w:rPr>
        <w:t>，</w:t>
      </w:r>
      <w:r>
        <w:rPr>
          <w:rFonts w:eastAsia="標楷體"/>
          <w:i/>
          <w:position w:val="-6"/>
          <w:sz w:val="26"/>
          <w:szCs w:val="26"/>
        </w:rPr>
        <w:object w:dxaOrig="279" w:dyaOrig="260">
          <v:shape id="_x0000_i1129" type="#_x0000_t75" style="width:14.25pt;height:12.75pt" o:ole="">
            <v:imagedata r:id="rId21" o:title=""/>
          </v:shape>
          <o:OLEObject Type="Embed" ProgID="Equation.3" ShapeID="_x0000_i1129" DrawAspect="Content" ObjectID="_1542529348" r:id="rId234"/>
        </w:object>
      </w:r>
      <w:r>
        <w:rPr>
          <w:rFonts w:eastAsia="標楷體"/>
          <w:sz w:val="26"/>
          <w:szCs w:val="26"/>
        </w:rPr>
        <w:t>=6(</w:t>
      </w:r>
      <w:r>
        <w:rPr>
          <w:rFonts w:eastAsia="標楷體" w:hAnsi="標楷體"/>
          <w:sz w:val="26"/>
          <w:szCs w:val="26"/>
        </w:rPr>
        <w:t>麥克風數</w:t>
      </w:r>
      <w:r>
        <w:rPr>
          <w:rFonts w:eastAsia="標楷體"/>
          <w:sz w:val="26"/>
          <w:szCs w:val="26"/>
        </w:rPr>
        <w:t>)</w:t>
      </w:r>
    </w:p>
    <w:p w:rsidR="00DD3D0E" w:rsidRDefault="00DD3D0E">
      <w:pPr>
        <w:pStyle w:val="af"/>
        <w:spacing w:after="0" w:line="240" w:lineRule="auto"/>
        <w:ind w:left="-118"/>
        <w:rPr>
          <w:rFonts w:ascii="Times New Roman" w:eastAsia="標楷體"/>
          <w:sz w:val="26"/>
          <w:szCs w:val="26"/>
        </w:rPr>
      </w:pPr>
      <w:r>
        <w:rPr>
          <w:rFonts w:ascii="Times New Roman" w:eastAsia="標楷體"/>
          <w:sz w:val="26"/>
          <w:szCs w:val="26"/>
        </w:rPr>
        <w:t>[3]</w:t>
      </w:r>
      <w:r>
        <w:rPr>
          <w:rFonts w:ascii="Times New Roman" w:eastAsia="標楷體" w:hAnsi="標楷體"/>
          <w:sz w:val="26"/>
          <w:szCs w:val="26"/>
        </w:rPr>
        <w:t>：</w:t>
      </w:r>
      <w:r>
        <w:rPr>
          <w:rFonts w:ascii="Times New Roman" w:eastAsia="標楷體"/>
          <w:position w:val="-12"/>
          <w:sz w:val="26"/>
          <w:szCs w:val="26"/>
        </w:rPr>
        <w:object w:dxaOrig="2760" w:dyaOrig="440">
          <v:shape id="_x0000_i1130" type="#_x0000_t75" style="width:138pt;height:21.75pt" o:ole="">
            <v:imagedata r:id="rId235" o:title=""/>
          </v:shape>
          <o:OLEObject Type="Embed" ProgID="Equation.3" ShapeID="_x0000_i1130" DrawAspect="Content" ObjectID="_1542529349" r:id="rId236"/>
        </w:object>
      </w:r>
      <w:r>
        <w:rPr>
          <w:rFonts w:ascii="Times New Roman" w:eastAsia="標楷體" w:hAnsi="標楷體"/>
          <w:sz w:val="26"/>
          <w:szCs w:val="26"/>
        </w:rPr>
        <w:t>，</w:t>
      </w:r>
      <w:r>
        <w:rPr>
          <w:rFonts w:ascii="Times New Roman" w:eastAsia="標楷體"/>
          <w:position w:val="-18"/>
          <w:sz w:val="26"/>
          <w:szCs w:val="26"/>
        </w:rPr>
        <w:object w:dxaOrig="2720" w:dyaOrig="540">
          <v:shape id="_x0000_i1131" type="#_x0000_t75" style="width:135.75pt;height:27pt" o:ole="">
            <v:imagedata r:id="rId237" o:title=""/>
          </v:shape>
          <o:OLEObject Type="Embed" ProgID="Equation.3" ShapeID="_x0000_i1131" DrawAspect="Content" ObjectID="_1542529350" r:id="rId238"/>
        </w:object>
      </w:r>
      <w:r>
        <w:rPr>
          <w:rFonts w:ascii="Times New Roman" w:eastAsia="標楷體"/>
          <w:sz w:val="26"/>
          <w:szCs w:val="26"/>
        </w:rPr>
        <w:t xml:space="preserve"> </w:t>
      </w:r>
    </w:p>
    <w:p w:rsidR="00DD3D0E" w:rsidRDefault="00DD3D0E">
      <w:pPr>
        <w:pStyle w:val="af"/>
        <w:spacing w:after="0" w:line="240" w:lineRule="auto"/>
        <w:ind w:left="-118"/>
        <w:rPr>
          <w:rFonts w:ascii="Times New Roman" w:eastAsia="標楷體"/>
          <w:sz w:val="26"/>
          <w:szCs w:val="26"/>
        </w:rPr>
      </w:pPr>
      <w:r>
        <w:rPr>
          <w:rFonts w:ascii="Times New Roman" w:eastAsia="標楷體"/>
          <w:sz w:val="26"/>
          <w:szCs w:val="26"/>
        </w:rPr>
        <w:t>[4]</w:t>
      </w:r>
      <w:r>
        <w:rPr>
          <w:rFonts w:ascii="Times New Roman" w:eastAsia="標楷體" w:hAnsi="標楷體"/>
          <w:sz w:val="26"/>
          <w:szCs w:val="26"/>
        </w:rPr>
        <w:t>：</w:t>
      </w:r>
      <w:r>
        <w:rPr>
          <w:rFonts w:ascii="Times New Roman" w:eastAsia="標楷體"/>
          <w:color w:val="008000"/>
          <w:position w:val="-16"/>
          <w:sz w:val="26"/>
          <w:szCs w:val="26"/>
        </w:rPr>
        <w:object w:dxaOrig="1800" w:dyaOrig="480">
          <v:shape id="_x0000_i1132" type="#_x0000_t75" style="width:90pt;height:24pt" o:ole="">
            <v:imagedata r:id="rId239" o:title=""/>
          </v:shape>
          <o:OLEObject Type="Embed" ProgID="Equation.3" ShapeID="_x0000_i1132" DrawAspect="Content" ObjectID="_1542529351" r:id="rId240"/>
        </w:object>
      </w:r>
    </w:p>
    <w:p w:rsidR="00DD3D0E" w:rsidRDefault="00DD3D0E">
      <w:pPr>
        <w:pStyle w:val="a6"/>
        <w:snapToGrid w:val="0"/>
        <w:spacing w:line="360" w:lineRule="auto"/>
        <w:ind w:left="520" w:rightChars="-375" w:right="-900" w:hangingChars="200" w:hanging="52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sz w:val="26"/>
          <w:szCs w:val="26"/>
        </w:rPr>
        <w:t>[5]</w:t>
      </w:r>
      <w:r>
        <w:rPr>
          <w:rFonts w:eastAsia="標楷體" w:hAnsi="標楷體"/>
          <w:sz w:val="26"/>
          <w:szCs w:val="26"/>
        </w:rPr>
        <w:t>：</w:t>
      </w:r>
      <w:r>
        <w:rPr>
          <w:rFonts w:eastAsia="標楷體"/>
          <w:position w:val="-30"/>
          <w:sz w:val="26"/>
          <w:szCs w:val="26"/>
        </w:rPr>
        <w:object w:dxaOrig="3460" w:dyaOrig="680">
          <v:shape id="_x0000_i1133" type="#_x0000_t75" style="width:177.75pt;height:34.5pt" o:ole="">
            <v:imagedata r:id="rId241" o:title=""/>
          </v:shape>
          <o:OLEObject Type="Embed" ProgID="Equation.3" ShapeID="_x0000_i1133" DrawAspect="Content" ObjectID="_1542529352" r:id="rId242"/>
        </w:object>
      </w:r>
      <w:r>
        <w:rPr>
          <w:rFonts w:eastAsia="標楷體" w:hAnsi="標楷體"/>
          <w:sz w:val="26"/>
          <w:szCs w:val="26"/>
        </w:rPr>
        <w:t>，此處</w:t>
      </w:r>
      <w:r>
        <w:rPr>
          <w:rFonts w:eastAsia="標楷體"/>
          <w:position w:val="-12"/>
          <w:sz w:val="26"/>
          <w:szCs w:val="26"/>
        </w:rPr>
        <w:object w:dxaOrig="279" w:dyaOrig="360">
          <v:shape id="_x0000_i1134" type="#_x0000_t75" style="width:14.25pt;height:18pt" o:ole="">
            <v:imagedata r:id="rId243" o:title=""/>
          </v:shape>
          <o:OLEObject Type="Embed" ProgID="Equation.3" ShapeID="_x0000_i1134" DrawAspect="Content" ObjectID="_1542529353" r:id="rId244"/>
        </w:object>
      </w:r>
      <w:r>
        <w:rPr>
          <w:rFonts w:eastAsia="標楷體"/>
          <w:sz w:val="26"/>
          <w:szCs w:val="26"/>
        </w:rPr>
        <w:t>=1 m</w:t>
      </w:r>
      <w:r>
        <w:rPr>
          <w:rFonts w:eastAsia="標楷體"/>
          <w:sz w:val="26"/>
          <w:szCs w:val="26"/>
          <w:vertAlign w:val="superscript"/>
        </w:rPr>
        <w:t>2</w:t>
      </w:r>
      <w:r>
        <w:rPr>
          <w:rFonts w:eastAsia="標楷體" w:hAnsi="標楷體"/>
          <w:sz w:val="26"/>
          <w:szCs w:val="26"/>
        </w:rPr>
        <w:t>，</w:t>
      </w:r>
      <w:r>
        <w:rPr>
          <w:rFonts w:eastAsia="標楷體"/>
          <w:position w:val="-14"/>
          <w:sz w:val="26"/>
          <w:szCs w:val="26"/>
        </w:rPr>
        <w:object w:dxaOrig="279" w:dyaOrig="380">
          <v:shape id="_x0000_i1135" type="#_x0000_t75" style="width:14.25pt;height:18.75pt" o:ole="">
            <v:imagedata r:id="rId245" o:title=""/>
          </v:shape>
          <o:OLEObject Type="Embed" ProgID="Equation.3" ShapeID="_x0000_i1135" DrawAspect="Content" ObjectID="_1542529354" r:id="rId246"/>
        </w:object>
      </w:r>
      <w:r>
        <w:rPr>
          <w:rFonts w:eastAsia="標楷體"/>
          <w:sz w:val="26"/>
          <w:szCs w:val="26"/>
        </w:rPr>
        <w:t>=2πr</w:t>
      </w:r>
      <w:r>
        <w:rPr>
          <w:rFonts w:eastAsia="標楷體"/>
          <w:sz w:val="26"/>
          <w:szCs w:val="26"/>
          <w:vertAlign w:val="superscript"/>
        </w:rPr>
        <w:t>2</w:t>
      </w:r>
      <w:r>
        <w:rPr>
          <w:rFonts w:eastAsia="標楷體"/>
          <w:sz w:val="26"/>
          <w:szCs w:val="26"/>
        </w:rPr>
        <w:t xml:space="preserve"> ( m</w:t>
      </w:r>
      <w:r>
        <w:rPr>
          <w:rFonts w:eastAsia="標楷體"/>
          <w:sz w:val="26"/>
          <w:szCs w:val="26"/>
          <w:vertAlign w:val="superscript"/>
        </w:rPr>
        <w:t>2</w:t>
      </w:r>
      <w:r>
        <w:rPr>
          <w:rFonts w:eastAsia="標楷體"/>
          <w:sz w:val="26"/>
          <w:szCs w:val="26"/>
        </w:rPr>
        <w:t>)</w:t>
      </w:r>
      <w:r>
        <w:rPr>
          <w:rFonts w:eastAsia="標楷體" w:hAnsi="標楷體"/>
          <w:sz w:val="26"/>
          <w:szCs w:val="26"/>
        </w:rPr>
        <w:t>，</w:t>
      </w:r>
      <w:r>
        <w:rPr>
          <w:rFonts w:eastAsia="標楷體"/>
          <w:sz w:val="26"/>
          <w:szCs w:val="26"/>
        </w:rPr>
        <w:t>r=</w:t>
      </w:r>
      <w:r>
        <w:rPr>
          <w:rFonts w:eastAsia="標楷體" w:hAnsi="標楷體"/>
          <w:sz w:val="26"/>
          <w:szCs w:val="26"/>
        </w:rPr>
        <w:t>半球體半徑。</w:t>
      </w:r>
      <w:r>
        <w:rPr>
          <w:rFonts w:eastAsia="標楷體"/>
          <w:sz w:val="26"/>
          <w:szCs w:val="26"/>
        </w:rPr>
        <w:br w:type="page"/>
      </w:r>
      <w:r>
        <w:rPr>
          <w:rFonts w:eastAsia="標楷體" w:hAnsi="標楷體"/>
          <w:b/>
          <w:color w:val="000000"/>
          <w:kern w:val="0"/>
          <w:sz w:val="28"/>
          <w:szCs w:val="28"/>
        </w:rPr>
        <w:t>表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A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2</w:t>
      </w:r>
      <w:r>
        <w:rPr>
          <w:rFonts w:eastAsia="標楷體" w:hAnsi="標楷體"/>
          <w:b/>
          <w:color w:val="000000"/>
          <w:kern w:val="0"/>
          <w:sz w:val="28"/>
          <w:szCs w:val="28"/>
        </w:rPr>
        <w:t xml:space="preserve">　</w:t>
      </w:r>
      <w:r>
        <w:rPr>
          <w:rFonts w:eastAsia="標楷體" w:hAnsi="標楷體" w:hint="eastAsia"/>
          <w:b/>
          <w:color w:val="000000"/>
          <w:kern w:val="0"/>
          <w:sz w:val="28"/>
          <w:szCs w:val="28"/>
        </w:rPr>
        <w:t>開</w:t>
      </w:r>
      <w:r>
        <w:rPr>
          <w:rFonts w:eastAsia="標楷體" w:hAnsi="標楷體"/>
          <w:b/>
          <w:color w:val="000000"/>
          <w:kern w:val="0"/>
          <w:sz w:val="28"/>
          <w:szCs w:val="28"/>
        </w:rPr>
        <w:t>挖機／裝料機定置動態噪音實測</w:t>
      </w:r>
      <w:r>
        <w:rPr>
          <w:rFonts w:eastAsia="標楷體" w:hAnsi="標楷體" w:hint="eastAsia"/>
          <w:b/>
          <w:sz w:val="28"/>
          <w:szCs w:val="28"/>
        </w:rPr>
        <w:t>結果</w:t>
      </w:r>
      <w:r>
        <w:rPr>
          <w:rFonts w:eastAsia="標楷體"/>
          <w:sz w:val="28"/>
          <w:szCs w:val="26"/>
        </w:rPr>
        <w:t>(</w:t>
      </w:r>
      <w:r>
        <w:rPr>
          <w:rFonts w:eastAsia="標楷體" w:hAnsi="標楷體" w:hint="eastAsia"/>
          <w:sz w:val="28"/>
          <w:szCs w:val="26"/>
        </w:rPr>
        <w:t>參考範例</w:t>
      </w:r>
      <w:r>
        <w:rPr>
          <w:rFonts w:eastAsia="標楷體"/>
          <w:sz w:val="28"/>
          <w:szCs w:val="26"/>
        </w:rPr>
        <w:t>)</w:t>
      </w:r>
    </w:p>
    <w:p w:rsidR="00DD3D0E" w:rsidRDefault="00DD3D0E">
      <w:pPr>
        <w:pStyle w:val="a"/>
        <w:spacing w:line="360" w:lineRule="auto"/>
        <w:ind w:leftChars="-118" w:left="-283" w:firstLineChars="2800" w:firstLine="7840"/>
        <w:jc w:val="left"/>
        <w:rPr>
          <w:rFonts w:eastAsia="標楷體"/>
          <w:sz w:val="28"/>
        </w:rPr>
      </w:pPr>
      <w:r>
        <w:rPr>
          <w:rFonts w:eastAsia="標楷體" w:hAnsi="標楷體"/>
          <w:sz w:val="28"/>
        </w:rPr>
        <w:t>單位：</w:t>
      </w:r>
      <w:r>
        <w:rPr>
          <w:rFonts w:eastAsia="標楷體"/>
          <w:sz w:val="28"/>
        </w:rPr>
        <w:t>dB(A)</w:t>
      </w:r>
    </w:p>
    <w:tbl>
      <w:tblPr>
        <w:tblW w:w="10410" w:type="dxa"/>
        <w:tblInd w:w="-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1275"/>
        <w:gridCol w:w="1304"/>
        <w:gridCol w:w="1592"/>
        <w:gridCol w:w="1482"/>
        <w:gridCol w:w="1474"/>
        <w:gridCol w:w="1297"/>
      </w:tblGrid>
      <w:tr w:rsidR="00DD3D0E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8"/>
                <w:szCs w:val="28"/>
              </w:rPr>
              <w:t>麥克風位置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8"/>
                <w:szCs w:val="28"/>
              </w:rPr>
              <w:t>第一次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4"/>
              </w:rPr>
              <w:object w:dxaOrig="600" w:dyaOrig="380">
                <v:shape id="_x0000_i1136" type="#_x0000_t75" style="width:30pt;height:18.75pt" o:ole="">
                  <v:imagedata r:id="rId247" o:title=""/>
                </v:shape>
                <o:OLEObject Type="Embed" ProgID="Equation.3" ShapeID="_x0000_i1136" DrawAspect="Content" ObjectID="_1542529355" r:id="rId248"/>
              </w:objec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8"/>
                <w:szCs w:val="28"/>
              </w:rPr>
              <w:t>第二次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4"/>
              </w:rPr>
              <w:object w:dxaOrig="600" w:dyaOrig="380">
                <v:shape id="_x0000_i1137" type="#_x0000_t75" style="width:30pt;height:18.75pt" o:ole="">
                  <v:imagedata r:id="rId249" o:title=""/>
                </v:shape>
                <o:OLEObject Type="Embed" ProgID="Equation.3" ShapeID="_x0000_i1137" DrawAspect="Content" ObjectID="_1542529356" r:id="rId250"/>
              </w:object>
            </w:r>
          </w:p>
        </w:tc>
        <w:tc>
          <w:tcPr>
            <w:tcW w:w="15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8"/>
                <w:szCs w:val="28"/>
              </w:rPr>
              <w:t>第三次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4"/>
              </w:rPr>
              <w:object w:dxaOrig="600" w:dyaOrig="380">
                <v:shape id="_x0000_i1138" type="#_x0000_t75" style="width:30pt;height:18.75pt" o:ole="">
                  <v:imagedata r:id="rId251" o:title=""/>
                </v:shape>
                <o:OLEObject Type="Embed" ProgID="Equation.3" ShapeID="_x0000_i1138" DrawAspect="Content" ObjectID="_1542529357" r:id="rId252"/>
              </w:object>
            </w:r>
          </w:p>
        </w:tc>
        <w:tc>
          <w:tcPr>
            <w:tcW w:w="14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Ansi="標楷體"/>
                <w:sz w:val="28"/>
                <w:szCs w:val="28"/>
              </w:rPr>
              <w:t>次</w:t>
            </w:r>
          </w:p>
          <w:p w:rsidR="00DD3D0E" w:rsidRDefault="00DD3D0E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/>
                <w:position w:val="-14"/>
              </w:rPr>
              <w:object w:dxaOrig="600" w:dyaOrig="380">
                <v:shape id="_x0000_i1139" type="#_x0000_t75" style="width:30pt;height:18.75pt" o:ole="">
                  <v:imagedata r:id="rId251" o:title=""/>
                </v:shape>
                <o:OLEObject Type="Embed" ProgID="Equation.3" ShapeID="_x0000_i1139" DrawAspect="Content" ObjectID="_1542529358" r:id="rId253"/>
              </w:objec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Ansi="標楷體"/>
                <w:sz w:val="28"/>
                <w:szCs w:val="28"/>
              </w:rPr>
              <w:t>次</w:t>
            </w:r>
          </w:p>
          <w:p w:rsidR="00DD3D0E" w:rsidRDefault="00DD3D0E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/>
                <w:position w:val="-14"/>
              </w:rPr>
              <w:object w:dxaOrig="600" w:dyaOrig="380">
                <v:shape id="_x0000_i1140" type="#_x0000_t75" style="width:30pt;height:18.75pt" o:ole="">
                  <v:imagedata r:id="rId251" o:title=""/>
                </v:shape>
                <o:OLEObject Type="Embed" ProgID="Equation.3" ShapeID="_x0000_i1140" DrawAspect="Content" ObjectID="_1542529359" r:id="rId254"/>
              </w:objec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背景音量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4"/>
                <w:sz w:val="26"/>
                <w:szCs w:val="26"/>
              </w:rPr>
              <w:object w:dxaOrig="780" w:dyaOrig="460">
                <v:shape id="_x0000_i1141" type="#_x0000_t75" style="width:44.25pt;height:25.5pt" o:ole="">
                  <v:imagedata r:id="rId255" o:title=""/>
                </v:shape>
                <o:OLEObject Type="Embed" ProgID="Equation.3" ShapeID="_x0000_i1141" DrawAspect="Content" ObjectID="_1542529360" r:id="rId256"/>
              </w:objec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6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6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6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測定時間</w:t>
            </w:r>
            <w:r>
              <w:rPr>
                <w:rFonts w:eastAsia="標楷體"/>
                <w:i/>
                <w:sz w:val="22"/>
                <w:szCs w:val="22"/>
              </w:rPr>
              <w:t>T</w:t>
            </w:r>
          </w:p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2"/>
                <w:szCs w:val="22"/>
              </w:rPr>
              <w:t>(sec)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0"/>
              </w:rPr>
              <w:object w:dxaOrig="180" w:dyaOrig="340">
                <v:shape id="_x0000_i1142" type="#_x0000_t75" style="width:9pt;height:17.25pt" o:ole="">
                  <v:imagedata r:id="rId257" o:title=""/>
                </v:shape>
                <o:OLEObject Type="Embed" ProgID="Equation.3" ShapeID="_x0000_i1142" DrawAspect="Content" ObjectID="_1542529361" r:id="rId258"/>
              </w:object>
            </w:r>
            <w:r>
              <w:rPr>
                <w:rFonts w:eastAsia="標楷體"/>
                <w:position w:val="-18"/>
                <w:sz w:val="26"/>
                <w:szCs w:val="26"/>
              </w:rPr>
              <w:object w:dxaOrig="880" w:dyaOrig="540">
                <v:shape id="_x0000_i1143" type="#_x0000_t75" style="width:50.25pt;height:30pt" o:ole="">
                  <v:imagedata r:id="rId259" o:title=""/>
                </v:shape>
                <o:OLEObject Type="Embed" ProgID="Equation.3" ShapeID="_x0000_i1143" DrawAspect="Content" ObjectID="_1542529362" r:id="rId260"/>
              </w:objec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6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6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position w:val="-12"/>
              </w:rPr>
              <w:object w:dxaOrig="499" w:dyaOrig="360">
                <v:shape id="_x0000_i1144" type="#_x0000_t75" style="width:24.75pt;height:18pt" o:ole="">
                  <v:imagedata r:id="rId218" o:title=""/>
                </v:shape>
                <o:OLEObject Type="Embed" ProgID="Equation.3" ShapeID="_x0000_i1144" DrawAspect="Content" ObjectID="_1542529363" r:id="rId261"/>
              </w:objec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position w:val="-12"/>
              </w:rPr>
              <w:object w:dxaOrig="480" w:dyaOrig="360">
                <v:shape id="_x0000_i1145" type="#_x0000_t75" style="width:24pt;height:18pt" o:ole="">
                  <v:imagedata r:id="rId220" o:title=""/>
                </v:shape>
                <o:OLEObject Type="Embed" ProgID="Equation.3" ShapeID="_x0000_i1145" DrawAspect="Content" ObjectID="_1542529364" r:id="rId262"/>
              </w:objec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</w:pPr>
            <w:r>
              <w:rPr>
                <w:position w:val="-12"/>
              </w:rPr>
              <w:object w:dxaOrig="400" w:dyaOrig="440">
                <v:shape id="_x0000_i1146" type="#_x0000_t75" style="width:20.25pt;height:21.75pt" o:ole="">
                  <v:imagedata r:id="rId222" o:title=""/>
                </v:shape>
                <o:OLEObject Type="Embed" ProgID="Equation.3" ShapeID="_x0000_i1146" DrawAspect="Content" ObjectID="_1542529365" r:id="rId263"/>
              </w:object>
            </w:r>
          </w:p>
        </w:tc>
        <w:tc>
          <w:tcPr>
            <w:tcW w:w="842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</w:pPr>
            <w:r>
              <w:rPr>
                <w:position w:val="-14"/>
              </w:rPr>
              <w:object w:dxaOrig="400" w:dyaOrig="460">
                <v:shape id="_x0000_i1147" type="#_x0000_t75" style="width:20.25pt;height:23.25pt" o:ole="">
                  <v:imagedata r:id="rId224" o:title=""/>
                </v:shape>
                <o:OLEObject Type="Embed" ProgID="Equation.3" ShapeID="_x0000_i1147" DrawAspect="Content" ObjectID="_1542529366" r:id="rId264"/>
              </w:object>
            </w:r>
          </w:p>
        </w:tc>
        <w:tc>
          <w:tcPr>
            <w:tcW w:w="842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00" w:lineRule="auto"/>
              <w:jc w:val="center"/>
            </w:pPr>
            <w:r>
              <w:rPr>
                <w:position w:val="-12"/>
              </w:rPr>
              <w:object w:dxaOrig="480" w:dyaOrig="360">
                <v:shape id="_x0000_i1148" type="#_x0000_t75" style="width:24pt;height:18pt" o:ole="">
                  <v:imagedata r:id="rId226" o:title=""/>
                </v:shape>
                <o:OLEObject Type="Embed" ProgID="Equation.3" ShapeID="_x0000_i1148" DrawAspect="Content" ObjectID="_1542529367" r:id="rId265"/>
              </w:object>
            </w:r>
          </w:p>
        </w:tc>
        <w:tc>
          <w:tcPr>
            <w:tcW w:w="8424" w:type="dxa"/>
            <w:gridSpan w:val="6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2"/>
                <w:sz w:val="28"/>
                <w:szCs w:val="28"/>
              </w:rPr>
              <w:object w:dxaOrig="400" w:dyaOrig="360">
                <v:shape id="_x0000_i1149" type="#_x0000_t75" style="width:20.25pt;height:18pt" o:ole="">
                  <v:imagedata r:id="rId266" o:title=""/>
                </v:shape>
                <o:OLEObject Type="Embed" ProgID="Equation.3" ShapeID="_x0000_i1149" DrawAspect="Content" ObjectID="_1542529368" r:id="rId267"/>
              </w:objec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18" w:space="0" w:color="auto"/>
              <w:bottom w:val="single" w:sz="6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2"/>
                <w:sz w:val="28"/>
                <w:szCs w:val="28"/>
              </w:rPr>
              <w:object w:dxaOrig="400" w:dyaOrig="360">
                <v:shape id="_x0000_i1150" type="#_x0000_t75" style="width:20.25pt;height:18pt" o:ole="">
                  <v:imagedata r:id="rId268" o:title=""/>
                </v:shape>
                <o:OLEObject Type="Embed" ProgID="Equation.3" ShapeID="_x0000_i1150" DrawAspect="Content" ObjectID="_1542529369" r:id="rId269"/>
              </w:object>
            </w:r>
            <w:r>
              <w:rPr>
                <w:rFonts w:eastAsia="標楷體" w:hAnsi="標楷體"/>
                <w:sz w:val="28"/>
                <w:szCs w:val="28"/>
              </w:rPr>
              <w:t>採用值</w:t>
            </w:r>
          </w:p>
        </w:tc>
        <w:tc>
          <w:tcPr>
            <w:tcW w:w="8424" w:type="dxa"/>
            <w:gridSpan w:val="6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</w:tbl>
    <w:p w:rsidR="00DD3D0E" w:rsidRDefault="00DD3D0E">
      <w:pPr>
        <w:pStyle w:val="aa"/>
        <w:spacing w:line="240" w:lineRule="auto"/>
        <w:ind w:leftChars="-413" w:left="-991"/>
        <w:rPr>
          <w:rFonts w:eastAsia="標楷體"/>
        </w:rPr>
      </w:pPr>
      <w:r>
        <w:rPr>
          <w:rFonts w:eastAsia="標楷體" w:hAnsi="標楷體"/>
        </w:rPr>
        <w:t>註</w:t>
      </w:r>
      <w:r>
        <w:rPr>
          <w:rFonts w:eastAsia="標楷體"/>
        </w:rPr>
        <w:t>[1]</w:t>
      </w:r>
      <w:r>
        <w:rPr>
          <w:rFonts w:eastAsia="標楷體" w:hAnsi="標楷體"/>
        </w:rPr>
        <w:t>：測定時間為機具</w:t>
      </w:r>
      <w:r>
        <w:rPr>
          <w:rFonts w:eastAsia="標楷體" w:hAnsi="標楷體" w:hint="eastAsia"/>
        </w:rPr>
        <w:t>操作</w:t>
      </w:r>
      <w:r>
        <w:rPr>
          <w:rFonts w:eastAsia="標楷體" w:hAnsi="標楷體" w:hint="eastAsia"/>
          <w:bCs/>
        </w:rPr>
        <w:t>反覆三次作為</w:t>
      </w:r>
      <w:r>
        <w:rPr>
          <w:rFonts w:eastAsia="標楷體" w:hAnsi="標楷體"/>
          <w:bCs/>
        </w:rPr>
        <w:t>一個運轉循環之時間</w:t>
      </w:r>
      <w:r>
        <w:rPr>
          <w:rFonts w:eastAsia="標楷體" w:hAnsi="標楷體"/>
        </w:rPr>
        <w:t>。</w:t>
      </w:r>
    </w:p>
    <w:p w:rsidR="00DD3D0E" w:rsidRDefault="00DD3D0E">
      <w:pPr>
        <w:pStyle w:val="aa"/>
        <w:spacing w:line="240" w:lineRule="auto"/>
        <w:ind w:leftChars="-295" w:left="-708"/>
        <w:rPr>
          <w:rFonts w:eastAsia="標楷體"/>
        </w:rPr>
      </w:pPr>
      <w:r>
        <w:rPr>
          <w:rFonts w:eastAsia="標楷體"/>
        </w:rPr>
        <w:t>[2]</w:t>
      </w:r>
      <w:r>
        <w:rPr>
          <w:rFonts w:eastAsia="標楷體" w:hAnsi="標楷體"/>
        </w:rPr>
        <w:t>：</w:t>
      </w:r>
      <w:r>
        <w:rPr>
          <w:rFonts w:eastAsia="標楷體"/>
          <w:position w:val="-34"/>
        </w:rPr>
        <w:object w:dxaOrig="3060" w:dyaOrig="800">
          <v:shape id="_x0000_i1151" type="#_x0000_t75" style="width:153pt;height:39.75pt" o:ole="">
            <v:imagedata r:id="rId270" o:title=""/>
          </v:shape>
          <o:OLEObject Type="Embed" ProgID="Equation.3" ShapeID="_x0000_i1151" DrawAspect="Content" ObjectID="_1542529370" r:id="rId271"/>
        </w:object>
      </w:r>
      <w:r>
        <w:rPr>
          <w:rFonts w:eastAsia="標楷體" w:hAnsi="標楷體"/>
        </w:rPr>
        <w:t>，</w:t>
      </w:r>
      <w:r>
        <w:rPr>
          <w:rFonts w:eastAsia="標楷體"/>
          <w:i/>
          <w:position w:val="-6"/>
        </w:rPr>
        <w:object w:dxaOrig="279" w:dyaOrig="260">
          <v:shape id="_x0000_i1152" type="#_x0000_t75" style="width:14.25pt;height:12.75pt" o:ole="">
            <v:imagedata r:id="rId21" o:title=""/>
          </v:shape>
          <o:OLEObject Type="Embed" ProgID="Equation.3" ShapeID="_x0000_i1152" DrawAspect="Content" ObjectID="_1542529371" r:id="rId272"/>
        </w:object>
      </w:r>
      <w:r>
        <w:rPr>
          <w:rFonts w:eastAsia="標楷體"/>
        </w:rPr>
        <w:t>=6(</w:t>
      </w:r>
      <w:r>
        <w:rPr>
          <w:rFonts w:eastAsia="標楷體" w:hAnsi="標楷體"/>
        </w:rPr>
        <w:t>麥克風數</w:t>
      </w:r>
      <w:r>
        <w:rPr>
          <w:rFonts w:eastAsia="標楷體"/>
        </w:rPr>
        <w:t>)</w:t>
      </w:r>
    </w:p>
    <w:p w:rsidR="00DD3D0E" w:rsidRDefault="00DD3D0E">
      <w:pPr>
        <w:pStyle w:val="aa"/>
        <w:spacing w:line="240" w:lineRule="auto"/>
        <w:ind w:leftChars="-295" w:left="-708"/>
        <w:rPr>
          <w:rFonts w:eastAsia="標楷體"/>
        </w:rPr>
      </w:pPr>
      <w:r>
        <w:rPr>
          <w:rFonts w:eastAsia="標楷體"/>
        </w:rPr>
        <w:t>[3]</w:t>
      </w:r>
      <w:r>
        <w:rPr>
          <w:rFonts w:eastAsia="標楷體" w:hAnsi="標楷體"/>
        </w:rPr>
        <w:t>：</w:t>
      </w:r>
      <w:r>
        <w:rPr>
          <w:rFonts w:eastAsia="標楷體"/>
          <w:position w:val="-10"/>
        </w:rPr>
        <w:object w:dxaOrig="2360" w:dyaOrig="360">
          <v:shape id="_x0000_i1153" type="#_x0000_t75" style="width:117.75pt;height:18pt" o:ole="">
            <v:imagedata r:id="rId273" o:title=""/>
          </v:shape>
          <o:OLEObject Type="Embed" ProgID="Equation.3" ShapeID="_x0000_i1153" DrawAspect="Content" ObjectID="_1542529372" r:id="rId274"/>
        </w:object>
      </w:r>
      <w:r>
        <w:rPr>
          <w:rFonts w:eastAsia="標楷體"/>
        </w:rPr>
        <w:t xml:space="preserve"> </w:t>
      </w:r>
      <w:r>
        <w:rPr>
          <w:rFonts w:eastAsia="標楷體" w:hAnsi="標楷體"/>
        </w:rPr>
        <w:t>，</w:t>
      </w:r>
      <w:r>
        <w:rPr>
          <w:rFonts w:eastAsia="標楷體"/>
          <w:position w:val="-18"/>
          <w:sz w:val="26"/>
          <w:szCs w:val="26"/>
        </w:rPr>
        <w:object w:dxaOrig="2720" w:dyaOrig="540">
          <v:shape id="_x0000_i1154" type="#_x0000_t75" style="width:135.75pt;height:27pt" o:ole="">
            <v:imagedata r:id="rId275" o:title=""/>
          </v:shape>
          <o:OLEObject Type="Embed" ProgID="Equation.3" ShapeID="_x0000_i1154" DrawAspect="Content" ObjectID="_1542529373" r:id="rId276"/>
        </w:object>
      </w:r>
      <w:r>
        <w:rPr>
          <w:rFonts w:eastAsia="標楷體"/>
        </w:rPr>
        <w:t xml:space="preserve"> </w:t>
      </w:r>
    </w:p>
    <w:p w:rsidR="00DD3D0E" w:rsidRDefault="00DD3D0E">
      <w:pPr>
        <w:pStyle w:val="aa"/>
        <w:spacing w:line="240" w:lineRule="auto"/>
        <w:ind w:leftChars="-295" w:left="-708"/>
        <w:rPr>
          <w:rFonts w:eastAsia="標楷體"/>
        </w:rPr>
      </w:pPr>
      <w:r>
        <w:rPr>
          <w:rFonts w:eastAsia="標楷體"/>
        </w:rPr>
        <w:t>[4]</w:t>
      </w:r>
      <w:r>
        <w:rPr>
          <w:rFonts w:eastAsia="標楷體" w:hAnsi="標楷體"/>
        </w:rPr>
        <w:t>：</w:t>
      </w:r>
      <w:r>
        <w:rPr>
          <w:rFonts w:eastAsia="標楷體"/>
          <w:color w:val="008000"/>
          <w:position w:val="-12"/>
          <w:sz w:val="26"/>
          <w:szCs w:val="26"/>
        </w:rPr>
        <w:object w:dxaOrig="1500" w:dyaOrig="380">
          <v:shape id="_x0000_i1155" type="#_x0000_t75" style="width:75pt;height:18.75pt" o:ole="">
            <v:imagedata r:id="rId277" o:title=""/>
          </v:shape>
          <o:OLEObject Type="Embed" ProgID="Equation.3" ShapeID="_x0000_i1155" DrawAspect="Content" ObjectID="_1542529374" r:id="rId278"/>
        </w:object>
      </w:r>
    </w:p>
    <w:p w:rsidR="00DD3D0E" w:rsidRDefault="00DD3D0E">
      <w:pPr>
        <w:ind w:leftChars="-300" w:left="-240" w:rightChars="-136" w:right="-326" w:hangingChars="200" w:hanging="480"/>
        <w:rPr>
          <w:rFonts w:eastAsia="標楷體"/>
        </w:rPr>
        <w:sectPr w:rsidR="00DD3D0E">
          <w:headerReference w:type="default" r:id="rId279"/>
          <w:footerReference w:type="default" r:id="rId280"/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  <w:r>
        <w:rPr>
          <w:rFonts w:eastAsia="標楷體"/>
        </w:rPr>
        <w:t>[5]</w:t>
      </w:r>
      <w:r>
        <w:rPr>
          <w:rFonts w:eastAsia="標楷體" w:hAnsi="標楷體"/>
        </w:rPr>
        <w:t>：</w:t>
      </w:r>
      <w:r>
        <w:rPr>
          <w:rFonts w:eastAsia="標楷體"/>
          <w:position w:val="-30"/>
        </w:rPr>
        <w:object w:dxaOrig="3480" w:dyaOrig="680">
          <v:shape id="_x0000_i1156" type="#_x0000_t75" style="width:174pt;height:33.75pt" o:ole="">
            <v:imagedata r:id="rId281" o:title=""/>
          </v:shape>
          <o:OLEObject Type="Embed" ProgID="Equation.3" ShapeID="_x0000_i1156" DrawAspect="Content" ObjectID="_1542529375" r:id="rId282"/>
        </w:object>
      </w:r>
      <w:r>
        <w:rPr>
          <w:rFonts w:eastAsia="標楷體" w:hAnsi="標楷體"/>
        </w:rPr>
        <w:t>，此處</w:t>
      </w:r>
      <w:r>
        <w:rPr>
          <w:rFonts w:eastAsia="標楷體"/>
          <w:position w:val="-12"/>
        </w:rPr>
        <w:object w:dxaOrig="279" w:dyaOrig="360">
          <v:shape id="_x0000_i1157" type="#_x0000_t75" style="width:14.25pt;height:18pt" o:ole="">
            <v:imagedata r:id="rId283" o:title=""/>
          </v:shape>
          <o:OLEObject Type="Embed" ProgID="Equation.3" ShapeID="_x0000_i1157" DrawAspect="Content" ObjectID="_1542529376" r:id="rId284"/>
        </w:object>
      </w:r>
      <w:r>
        <w:rPr>
          <w:rFonts w:eastAsia="標楷體"/>
        </w:rPr>
        <w:t>=1 m</w:t>
      </w:r>
      <w:r>
        <w:rPr>
          <w:rFonts w:eastAsia="標楷體"/>
          <w:vertAlign w:val="superscript"/>
        </w:rPr>
        <w:t>2</w:t>
      </w:r>
      <w:r>
        <w:rPr>
          <w:rFonts w:eastAsia="標楷體" w:hAnsi="標楷體"/>
        </w:rPr>
        <w:t>，</w:t>
      </w:r>
      <w:r>
        <w:rPr>
          <w:rFonts w:eastAsia="標楷體"/>
          <w:position w:val="-14"/>
        </w:rPr>
        <w:object w:dxaOrig="279" w:dyaOrig="380">
          <v:shape id="_x0000_i1158" type="#_x0000_t75" style="width:14.25pt;height:18.75pt" o:ole="">
            <v:imagedata r:id="rId285" o:title=""/>
          </v:shape>
          <o:OLEObject Type="Embed" ProgID="Equation.3" ShapeID="_x0000_i1158" DrawAspect="Content" ObjectID="_1542529377" r:id="rId286"/>
        </w:object>
      </w:r>
      <w:r>
        <w:rPr>
          <w:rFonts w:eastAsia="標楷體"/>
        </w:rPr>
        <w:t>=2πr</w:t>
      </w:r>
      <w:r>
        <w:rPr>
          <w:rFonts w:eastAsia="標楷體"/>
          <w:vertAlign w:val="superscript"/>
        </w:rPr>
        <w:t>2</w:t>
      </w:r>
      <w:r>
        <w:rPr>
          <w:rFonts w:eastAsia="標楷體"/>
        </w:rPr>
        <w:t>( m</w:t>
      </w:r>
      <w:r>
        <w:rPr>
          <w:rFonts w:eastAsia="標楷體"/>
          <w:vertAlign w:val="superscript"/>
        </w:rPr>
        <w:t>2</w:t>
      </w:r>
      <w:r>
        <w:rPr>
          <w:rFonts w:eastAsia="標楷體"/>
        </w:rPr>
        <w:t>)</w:t>
      </w:r>
      <w:r>
        <w:rPr>
          <w:rFonts w:eastAsia="標楷體" w:hAnsi="標楷體"/>
        </w:rPr>
        <w:t>，</w:t>
      </w:r>
      <w:r>
        <w:rPr>
          <w:rFonts w:eastAsia="標楷體"/>
          <w:sz w:val="28"/>
          <w:szCs w:val="28"/>
        </w:rPr>
        <w:t>r</w:t>
      </w:r>
      <w:r>
        <w:rPr>
          <w:rFonts w:eastAsia="標楷體"/>
        </w:rPr>
        <w:t>=</w:t>
      </w:r>
      <w:r>
        <w:rPr>
          <w:rFonts w:eastAsia="標楷體" w:hAnsi="標楷體"/>
          <w:sz w:val="26"/>
          <w:szCs w:val="26"/>
        </w:rPr>
        <w:t>半球體半徑。</w:t>
      </w:r>
    </w:p>
    <w:p w:rsidR="00DD3D0E" w:rsidRDefault="00DD3D0E">
      <w:pPr>
        <w:pStyle w:val="a8"/>
        <w:spacing w:before="0" w:after="0" w:line="300" w:lineRule="auto"/>
        <w:ind w:firstLineChars="50" w:firstLine="140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t>表</w:t>
      </w:r>
      <w:r>
        <w:rPr>
          <w:rFonts w:eastAsia="標楷體"/>
          <w:b/>
          <w:sz w:val="28"/>
          <w:szCs w:val="28"/>
        </w:rPr>
        <w:t xml:space="preserve"> A</w:t>
      </w:r>
      <w:r>
        <w:rPr>
          <w:rFonts w:eastAsia="標楷體" w:hint="eastAsia"/>
          <w:b/>
          <w:sz w:val="28"/>
          <w:szCs w:val="28"/>
        </w:rPr>
        <w:t>3</w:t>
      </w:r>
      <w:r>
        <w:rPr>
          <w:rFonts w:eastAsia="標楷體" w:hAnsi="標楷體"/>
          <w:b/>
          <w:sz w:val="28"/>
          <w:szCs w:val="28"/>
        </w:rPr>
        <w:t xml:space="preserve">　推土機／裝料機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>
        <w:rPr>
          <w:rFonts w:eastAsia="標楷體" w:hAnsi="標楷體"/>
          <w:b/>
          <w:sz w:val="28"/>
          <w:szCs w:val="28"/>
        </w:rPr>
        <w:t>行走動態噪音實測</w:t>
      </w:r>
      <w:r>
        <w:rPr>
          <w:rFonts w:eastAsia="標楷體" w:hAnsi="標楷體" w:hint="eastAsia"/>
          <w:b/>
          <w:sz w:val="28"/>
          <w:szCs w:val="28"/>
        </w:rPr>
        <w:t>結果</w:t>
      </w:r>
      <w:r>
        <w:rPr>
          <w:rFonts w:eastAsia="標楷體"/>
          <w:sz w:val="26"/>
          <w:szCs w:val="26"/>
        </w:rPr>
        <w:t>(</w:t>
      </w:r>
      <w:r>
        <w:rPr>
          <w:rFonts w:eastAsia="標楷體" w:hAnsi="標楷體" w:hint="eastAsia"/>
          <w:sz w:val="26"/>
          <w:szCs w:val="26"/>
        </w:rPr>
        <w:t>參考範例</w:t>
      </w:r>
      <w:r>
        <w:rPr>
          <w:rFonts w:eastAsia="標楷體"/>
          <w:sz w:val="26"/>
          <w:szCs w:val="26"/>
        </w:rPr>
        <w:t>)</w:t>
      </w:r>
    </w:p>
    <w:p w:rsidR="00DD3D0E" w:rsidRDefault="00DD3D0E">
      <w:pPr>
        <w:pStyle w:val="a"/>
        <w:spacing w:line="300" w:lineRule="auto"/>
        <w:ind w:rightChars="-326" w:right="-782" w:firstLineChars="5305" w:firstLine="12744"/>
        <w:jc w:val="left"/>
        <w:rPr>
          <w:rFonts w:eastAsia="標楷體"/>
        </w:rPr>
      </w:pPr>
      <w:r>
        <w:rPr>
          <w:rFonts w:eastAsia="標楷體" w:hAnsi="標楷體" w:hint="eastAsia"/>
          <w:b/>
        </w:rPr>
        <w:t xml:space="preserve"> </w:t>
      </w:r>
      <w:r>
        <w:rPr>
          <w:rFonts w:eastAsia="標楷體" w:hAnsi="標楷體"/>
        </w:rPr>
        <w:t>單位：</w:t>
      </w:r>
      <w:r>
        <w:rPr>
          <w:rFonts w:eastAsia="標楷體"/>
        </w:rPr>
        <w:t>dB(A)</w:t>
      </w:r>
    </w:p>
    <w:tbl>
      <w:tblPr>
        <w:tblW w:w="15172" w:type="dxa"/>
        <w:tblInd w:w="-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815"/>
        <w:gridCol w:w="815"/>
        <w:gridCol w:w="815"/>
        <w:gridCol w:w="817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1558"/>
      </w:tblGrid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麥克風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8"/>
                <w:szCs w:val="28"/>
              </w:rPr>
              <w:t>位置</w:t>
            </w:r>
          </w:p>
        </w:tc>
        <w:tc>
          <w:tcPr>
            <w:tcW w:w="411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8"/>
                <w:szCs w:val="28"/>
              </w:rPr>
              <w:t>第一次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8"/>
                <w:szCs w:val="28"/>
              </w:rPr>
              <w:t>第二次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8"/>
                <w:szCs w:val="28"/>
              </w:rPr>
              <w:t>第三次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背景音量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position w:val="-14"/>
                <w:sz w:val="26"/>
                <w:szCs w:val="26"/>
              </w:rPr>
              <w:object w:dxaOrig="780" w:dyaOrig="460">
                <v:shape id="_x0000_i1159" type="#_x0000_t75" style="width:44.25pt;height:25.5pt" o:ole="">
                  <v:imagedata r:id="rId287" o:title=""/>
                </v:shape>
                <o:OLEObject Type="Embed" ProgID="Equation.3" ShapeID="_x0000_i1159" DrawAspect="Content" ObjectID="_1542529378" r:id="rId288"/>
              </w:objec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6"/>
                <w:szCs w:val="26"/>
              </w:rPr>
              <w:t>前進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6"/>
                <w:szCs w:val="26"/>
              </w:rPr>
              <w:t>後退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 w:hAnsi="標楷體"/>
                <w:sz w:val="26"/>
                <w:szCs w:val="26"/>
              </w:rPr>
              <w:t>行走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 w:hAnsi="標楷體"/>
                <w:sz w:val="26"/>
                <w:szCs w:val="26"/>
              </w:rPr>
              <w:t>噪音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>
              <w:rPr>
                <w:rFonts w:eastAsia="標楷體"/>
                <w:position w:val="-16"/>
              </w:rPr>
              <w:object w:dxaOrig="780" w:dyaOrig="400">
                <v:shape id="_x0000_i1160" type="#_x0000_t75" style="width:32.25pt;height:16.5pt" o:ole="">
                  <v:imagedata r:id="rId289" o:title=""/>
                </v:shape>
                <o:OLEObject Type="Embed" ProgID="Equation.3" ShapeID="_x0000_i1160" DrawAspect="Content" ObjectID="_1542529379" r:id="rId290"/>
              </w:objec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6"/>
                <w:szCs w:val="26"/>
              </w:rPr>
              <w:t>前進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6"/>
                <w:szCs w:val="26"/>
              </w:rPr>
              <w:t>後退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 w:hAnsi="標楷體"/>
                <w:sz w:val="26"/>
                <w:szCs w:val="26"/>
              </w:rPr>
              <w:t>行走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 w:hAnsi="標楷體"/>
                <w:sz w:val="26"/>
                <w:szCs w:val="26"/>
              </w:rPr>
              <w:t>噪音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>
              <w:rPr>
                <w:rFonts w:eastAsia="標楷體"/>
                <w:position w:val="-16"/>
              </w:rPr>
              <w:object w:dxaOrig="780" w:dyaOrig="400">
                <v:shape id="_x0000_i1161" type="#_x0000_t75" style="width:32.25pt;height:16.5pt" o:ole="">
                  <v:imagedata r:id="rId291" o:title=""/>
                </v:shape>
                <o:OLEObject Type="Embed" ProgID="Equation.3" ShapeID="_x0000_i1161" DrawAspect="Content" ObjectID="_1542529380" r:id="rId292"/>
              </w:objec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6"/>
                <w:szCs w:val="26"/>
              </w:rPr>
              <w:t>前進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6"/>
                <w:szCs w:val="26"/>
              </w:rPr>
              <w:t>後退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 w:hAnsi="標楷體"/>
                <w:sz w:val="26"/>
                <w:szCs w:val="26"/>
              </w:rPr>
              <w:t>行走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>
              <w:rPr>
                <w:rFonts w:eastAsia="標楷體" w:hAnsi="標楷體"/>
                <w:sz w:val="26"/>
                <w:szCs w:val="26"/>
              </w:rPr>
              <w:t>噪音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>
              <w:rPr>
                <w:rFonts w:eastAsia="標楷體"/>
                <w:position w:val="-16"/>
              </w:rPr>
              <w:object w:dxaOrig="780" w:dyaOrig="400">
                <v:shape id="_x0000_i1162" type="#_x0000_t75" style="width:32.25pt;height:16.5pt" o:ole="">
                  <v:imagedata r:id="rId291" o:title=""/>
                </v:shape>
                <o:OLEObject Type="Embed" ProgID="Equation.3" ShapeID="_x0000_i1162" DrawAspect="Content" ObjectID="_1542529381" r:id="rId293"/>
              </w:objec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  <w:lang w:val="de-DE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position w:val="-14"/>
              </w:rPr>
              <w:object w:dxaOrig="620" w:dyaOrig="380">
                <v:shape id="_x0000_i1163" type="#_x0000_t75" style="width:26.25pt;height:15.75pt" o:ole="">
                  <v:imagedata r:id="rId294" o:title=""/>
                </v:shape>
                <o:OLEObject Type="Embed" ProgID="Equation.3" ShapeID="_x0000_i1163" DrawAspect="Content" ObjectID="_1542529382" r:id="rId295"/>
              </w:object>
            </w: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前進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時間</w:t>
            </w:r>
            <w:r>
              <w:rPr>
                <w:rFonts w:eastAsia="標楷體"/>
                <w:position w:val="-10"/>
                <w:sz w:val="22"/>
                <w:szCs w:val="22"/>
              </w:rPr>
              <w:object w:dxaOrig="260" w:dyaOrig="340">
                <v:shape id="_x0000_i1164" type="#_x0000_t75" style="width:12.75pt;height:17.25pt" o:ole="">
                  <v:imagedata r:id="rId296" o:title=""/>
                </v:shape>
                <o:OLEObject Type="Embed" ProgID="Equation.3" ShapeID="_x0000_i1164" DrawAspect="Content" ObjectID="_1542529383" r:id="rId297"/>
              </w:object>
            </w:r>
            <w:r>
              <w:rPr>
                <w:rFonts w:eastAsia="標楷體"/>
                <w:sz w:val="22"/>
                <w:szCs w:val="22"/>
              </w:rPr>
              <w:t>(sec)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position w:val="-14"/>
              </w:rPr>
              <w:object w:dxaOrig="639" w:dyaOrig="380">
                <v:shape id="_x0000_i1165" type="#_x0000_t75" style="width:27pt;height:15.75pt" o:ole="">
                  <v:imagedata r:id="rId298" o:title=""/>
                </v:shape>
                <o:OLEObject Type="Embed" ProgID="Equation.3" ShapeID="_x0000_i1165" DrawAspect="Content" ObjectID="_1542529384" r:id="rId299"/>
              </w:object>
            </w:r>
          </w:p>
        </w:tc>
        <w:tc>
          <w:tcPr>
            <w:tcW w:w="8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後退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時間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position w:val="-10"/>
                <w:sz w:val="22"/>
                <w:szCs w:val="22"/>
              </w:rPr>
              <w:object w:dxaOrig="260" w:dyaOrig="340">
                <v:shape id="_x0000_i1166" type="#_x0000_t75" style="width:12.75pt;height:17.25pt" o:ole="">
                  <v:imagedata r:id="rId300" o:title=""/>
                </v:shape>
                <o:OLEObject Type="Embed" ProgID="Equation.3" ShapeID="_x0000_i1166" DrawAspect="Content" ObjectID="_1542529385" r:id="rId301"/>
              </w:object>
            </w:r>
            <w:r>
              <w:rPr>
                <w:rFonts w:eastAsia="標楷體"/>
                <w:sz w:val="22"/>
                <w:szCs w:val="22"/>
              </w:rPr>
              <w:t>(sec)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position w:val="-14"/>
              </w:rPr>
              <w:object w:dxaOrig="620" w:dyaOrig="380">
                <v:shape id="_x0000_i1167" type="#_x0000_t75" style="width:26.25pt;height:15.75pt" o:ole="">
                  <v:imagedata r:id="rId302" o:title=""/>
                </v:shape>
                <o:OLEObject Type="Embed" ProgID="Equation.3" ShapeID="_x0000_i1167" DrawAspect="Content" ObjectID="_1542529386" r:id="rId303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前進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時間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position w:val="-10"/>
                <w:sz w:val="22"/>
                <w:szCs w:val="22"/>
              </w:rPr>
              <w:object w:dxaOrig="260" w:dyaOrig="340">
                <v:shape id="_x0000_i1168" type="#_x0000_t75" style="width:12.75pt;height:17.25pt" o:ole="">
                  <v:imagedata r:id="rId304" o:title=""/>
                </v:shape>
                <o:OLEObject Type="Embed" ProgID="Equation.3" ShapeID="_x0000_i1168" DrawAspect="Content" ObjectID="_1542529387" r:id="rId305"/>
              </w:object>
            </w:r>
            <w:r>
              <w:rPr>
                <w:rFonts w:eastAsia="標楷體"/>
                <w:sz w:val="22"/>
                <w:szCs w:val="22"/>
              </w:rPr>
              <w:t>(sec)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position w:val="-14"/>
              </w:rPr>
              <w:object w:dxaOrig="639" w:dyaOrig="380">
                <v:shape id="_x0000_i1169" type="#_x0000_t75" style="width:27pt;height:15.75pt" o:ole="">
                  <v:imagedata r:id="rId306" o:title=""/>
                </v:shape>
                <o:OLEObject Type="Embed" ProgID="Equation.3" ShapeID="_x0000_i1169" DrawAspect="Content" ObjectID="_1542529388" r:id="rId307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後退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時間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position w:val="-10"/>
                <w:sz w:val="22"/>
                <w:szCs w:val="22"/>
              </w:rPr>
              <w:object w:dxaOrig="260" w:dyaOrig="340">
                <v:shape id="_x0000_i1170" type="#_x0000_t75" style="width:12.75pt;height:17.25pt" o:ole="">
                  <v:imagedata r:id="rId308" o:title=""/>
                </v:shape>
                <o:OLEObject Type="Embed" ProgID="Equation.3" ShapeID="_x0000_i1170" DrawAspect="Content" ObjectID="_1542529389" r:id="rId309"/>
              </w:object>
            </w:r>
            <w:r>
              <w:rPr>
                <w:rFonts w:eastAsia="標楷體"/>
                <w:sz w:val="22"/>
                <w:szCs w:val="22"/>
              </w:rPr>
              <w:t>(sec)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position w:val="-14"/>
              </w:rPr>
              <w:object w:dxaOrig="620" w:dyaOrig="380">
                <v:shape id="_x0000_i1171" type="#_x0000_t75" style="width:26.25pt;height:15.75pt" o:ole="">
                  <v:imagedata r:id="rId310" o:title=""/>
                </v:shape>
                <o:OLEObject Type="Embed" ProgID="Equation.3" ShapeID="_x0000_i1171" DrawAspect="Content" ObjectID="_1542529390" r:id="rId311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前進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時間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position w:val="-10"/>
                <w:sz w:val="22"/>
                <w:szCs w:val="22"/>
              </w:rPr>
              <w:object w:dxaOrig="260" w:dyaOrig="340">
                <v:shape id="_x0000_i1172" type="#_x0000_t75" style="width:12.75pt;height:17.25pt" o:ole="">
                  <v:imagedata r:id="rId296" o:title=""/>
                </v:shape>
                <o:OLEObject Type="Embed" ProgID="Equation.3" ShapeID="_x0000_i1172" DrawAspect="Content" ObjectID="_1542529391" r:id="rId312"/>
              </w:object>
            </w:r>
            <w:r>
              <w:rPr>
                <w:rFonts w:eastAsia="標楷體"/>
                <w:sz w:val="22"/>
                <w:szCs w:val="22"/>
              </w:rPr>
              <w:t>(sec)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position w:val="-14"/>
              </w:rPr>
              <w:object w:dxaOrig="639" w:dyaOrig="380">
                <v:shape id="_x0000_i1173" type="#_x0000_t75" style="width:27pt;height:15.75pt" o:ole="">
                  <v:imagedata r:id="rId306" o:title=""/>
                </v:shape>
                <o:OLEObject Type="Embed" ProgID="Equation.3" ShapeID="_x0000_i1173" DrawAspect="Content" ObjectID="_1542529392" r:id="rId313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後退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時間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position w:val="-10"/>
                <w:sz w:val="22"/>
                <w:szCs w:val="22"/>
              </w:rPr>
              <w:object w:dxaOrig="260" w:dyaOrig="340">
                <v:shape id="_x0000_i1174" type="#_x0000_t75" style="width:12.75pt;height:17.25pt" o:ole="">
                  <v:imagedata r:id="rId308" o:title=""/>
                </v:shape>
                <o:OLEObject Type="Embed" ProgID="Equation.3" ShapeID="_x0000_i1174" DrawAspect="Content" ObjectID="_1542529393" r:id="rId314"/>
              </w:object>
            </w:r>
            <w:r>
              <w:rPr>
                <w:rFonts w:eastAsia="標楷體"/>
                <w:sz w:val="22"/>
                <w:szCs w:val="22"/>
              </w:rPr>
              <w:t>(sec)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DD3D0E" w:rsidRDefault="00DD3D0E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7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DD3D0E" w:rsidRDefault="00DD3D0E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7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DD3D0E" w:rsidRDefault="00DD3D0E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7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DD3D0E" w:rsidRDefault="00DD3D0E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7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DD3D0E" w:rsidRDefault="00DD3D0E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6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7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D3D0E" w:rsidRDefault="00DD3D0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34" w:type="dxa"/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8"/>
                <w:sz w:val="26"/>
                <w:szCs w:val="26"/>
              </w:rPr>
              <w:object w:dxaOrig="880" w:dyaOrig="540">
                <v:shape id="_x0000_i1175" type="#_x0000_t75" style="width:50.25pt;height:30pt" o:ole="">
                  <v:imagedata r:id="rId315" o:title=""/>
                </v:shape>
                <o:OLEObject Type="Embed" ProgID="Equation.3" ShapeID="_x0000_i1175" DrawAspect="Content" ObjectID="_1542529394" r:id="rId316"/>
              </w:object>
            </w:r>
          </w:p>
        </w:tc>
        <w:tc>
          <w:tcPr>
            <w:tcW w:w="4116" w:type="dxa"/>
            <w:gridSpan w:val="5"/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DD3D0E" w:rsidRDefault="00DD3D0E">
            <w:pPr>
              <w:snapToGrid w:val="0"/>
              <w:jc w:val="both"/>
              <w:rPr>
                <w:rFonts w:hint="eastAsia"/>
              </w:rPr>
            </w:pPr>
            <w:r>
              <w:rPr>
                <w:position w:val="-12"/>
              </w:rPr>
              <w:object w:dxaOrig="499" w:dyaOrig="360">
                <v:shape id="_x0000_i1176" type="#_x0000_t75" style="width:24.75pt;height:18pt" o:ole="">
                  <v:imagedata r:id="rId218" o:title=""/>
                </v:shape>
                <o:OLEObject Type="Embed" ProgID="Equation.3" ShapeID="_x0000_i1176" DrawAspect="Content" ObjectID="_1542529395" r:id="rId317"/>
              </w:object>
            </w:r>
            <w:r>
              <w:rPr>
                <w:rFonts w:hint="eastAsia"/>
              </w:rPr>
              <w:t>=</w:t>
            </w:r>
          </w:p>
          <w:p w:rsidR="00DD3D0E" w:rsidRDefault="00DD3D0E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position w:val="-12"/>
              </w:rPr>
              <w:object w:dxaOrig="480" w:dyaOrig="360">
                <v:shape id="_x0000_i1177" type="#_x0000_t75" style="width:24pt;height:18pt" o:ole="">
                  <v:imagedata r:id="rId220" o:title=""/>
                </v:shape>
                <o:OLEObject Type="Embed" ProgID="Equation.3" ShapeID="_x0000_i1177" DrawAspect="Content" ObjectID="_1542529396" r:id="rId318"/>
              </w:object>
            </w:r>
            <w:r>
              <w:rPr>
                <w:rFonts w:hint="eastAsia"/>
              </w:rPr>
              <w:t xml:space="preserve">=  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16" w:type="dxa"/>
            <w:gridSpan w:val="5"/>
            <w:tcBorders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rPr>
                <w:rFonts w:hint="eastAsia"/>
              </w:rPr>
            </w:pPr>
            <w:r>
              <w:rPr>
                <w:position w:val="-12"/>
              </w:rPr>
              <w:object w:dxaOrig="400" w:dyaOrig="440">
                <v:shape id="_x0000_i1178" type="#_x0000_t75" style="width:20.25pt;height:21.75pt" o:ole="">
                  <v:imagedata r:id="rId222" o:title=""/>
                </v:shape>
                <o:OLEObject Type="Embed" ProgID="Equation.3" ShapeID="_x0000_i1178" DrawAspect="Content" ObjectID="_1542529397" r:id="rId319"/>
              </w:object>
            </w:r>
            <w:r>
              <w:rPr>
                <w:rFonts w:hint="eastAsia"/>
              </w:rPr>
              <w:t>=          ,</w:t>
            </w:r>
            <w:r>
              <w:rPr>
                <w:position w:val="-14"/>
              </w:rPr>
              <w:object w:dxaOrig="400" w:dyaOrig="460">
                <v:shape id="_x0000_i1179" type="#_x0000_t75" style="width:20.25pt;height:23.25pt" o:ole="">
                  <v:imagedata r:id="rId224" o:title=""/>
                </v:shape>
                <o:OLEObject Type="Embed" ProgID="Equation.3" ShapeID="_x0000_i1179" DrawAspect="Content" ObjectID="_1542529398" r:id="rId320"/>
              </w:object>
            </w:r>
            <w:r>
              <w:rPr>
                <w:rFonts w:hint="eastAsia"/>
              </w:rPr>
              <w:t xml:space="preserve">=     </w:t>
            </w:r>
          </w:p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position w:val="-12"/>
              </w:rPr>
              <w:object w:dxaOrig="480" w:dyaOrig="360">
                <v:shape id="_x0000_i1180" type="#_x0000_t75" style="width:24pt;height:18pt" o:ole="">
                  <v:imagedata r:id="rId226" o:title=""/>
                </v:shape>
                <o:OLEObject Type="Embed" ProgID="Equation.3" ShapeID="_x0000_i1180" DrawAspect="Content" ObjectID="_1542529399" r:id="rId321"/>
              </w:object>
            </w:r>
            <w:r>
              <w:rPr>
                <w:rFonts w:hint="eastAsia"/>
              </w:rPr>
              <w:t>=</w:t>
            </w:r>
          </w:p>
        </w:tc>
        <w:tc>
          <w:tcPr>
            <w:tcW w:w="4252" w:type="dxa"/>
            <w:gridSpan w:val="5"/>
            <w:tcBorders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rPr>
                <w:rFonts w:hint="eastAsia"/>
              </w:rPr>
            </w:pPr>
            <w:r>
              <w:rPr>
                <w:position w:val="-12"/>
              </w:rPr>
              <w:object w:dxaOrig="400" w:dyaOrig="440">
                <v:shape id="_x0000_i1181" type="#_x0000_t75" style="width:20.25pt;height:21.75pt" o:ole="">
                  <v:imagedata r:id="rId222" o:title=""/>
                </v:shape>
                <o:OLEObject Type="Embed" ProgID="Equation.3" ShapeID="_x0000_i1181" DrawAspect="Content" ObjectID="_1542529400" r:id="rId322"/>
              </w:object>
            </w:r>
            <w:r>
              <w:rPr>
                <w:rFonts w:hint="eastAsia"/>
              </w:rPr>
              <w:t>=           ,</w:t>
            </w:r>
            <w:r>
              <w:rPr>
                <w:position w:val="-14"/>
              </w:rPr>
              <w:object w:dxaOrig="400" w:dyaOrig="460">
                <v:shape id="_x0000_i1182" type="#_x0000_t75" style="width:20.25pt;height:23.25pt" o:ole="">
                  <v:imagedata r:id="rId224" o:title=""/>
                </v:shape>
                <o:OLEObject Type="Embed" ProgID="Equation.3" ShapeID="_x0000_i1182" DrawAspect="Content" ObjectID="_1542529401" r:id="rId323"/>
              </w:object>
            </w:r>
            <w:r>
              <w:rPr>
                <w:rFonts w:hint="eastAsia"/>
              </w:rPr>
              <w:t xml:space="preserve">=     </w:t>
            </w:r>
          </w:p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position w:val="-12"/>
              </w:rPr>
              <w:object w:dxaOrig="480" w:dyaOrig="360">
                <v:shape id="_x0000_i1183" type="#_x0000_t75" style="width:24pt;height:18pt" o:ole="">
                  <v:imagedata r:id="rId226" o:title=""/>
                </v:shape>
                <o:OLEObject Type="Embed" ProgID="Equation.3" ShapeID="_x0000_i1183" DrawAspect="Content" ObjectID="_1542529402" r:id="rId324"/>
              </w:object>
            </w:r>
            <w:r>
              <w:rPr>
                <w:rFonts w:hint="eastAsia"/>
              </w:rPr>
              <w:t>=</w:t>
            </w:r>
          </w:p>
        </w:tc>
        <w:tc>
          <w:tcPr>
            <w:tcW w:w="4111" w:type="dxa"/>
            <w:gridSpan w:val="5"/>
            <w:tcBorders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rPr>
                <w:rFonts w:hint="eastAsia"/>
              </w:rPr>
            </w:pPr>
            <w:r>
              <w:rPr>
                <w:position w:val="-12"/>
              </w:rPr>
              <w:object w:dxaOrig="400" w:dyaOrig="440">
                <v:shape id="_x0000_i1184" type="#_x0000_t75" style="width:20.25pt;height:21.75pt" o:ole="">
                  <v:imagedata r:id="rId222" o:title=""/>
                </v:shape>
                <o:OLEObject Type="Embed" ProgID="Equation.3" ShapeID="_x0000_i1184" DrawAspect="Content" ObjectID="_1542529403" r:id="rId325"/>
              </w:object>
            </w:r>
            <w:r>
              <w:rPr>
                <w:rFonts w:hint="eastAsia"/>
              </w:rPr>
              <w:t>=           ,</w:t>
            </w:r>
            <w:r>
              <w:rPr>
                <w:position w:val="-14"/>
              </w:rPr>
              <w:object w:dxaOrig="400" w:dyaOrig="460">
                <v:shape id="_x0000_i1185" type="#_x0000_t75" style="width:20.25pt;height:23.25pt" o:ole="">
                  <v:imagedata r:id="rId224" o:title=""/>
                </v:shape>
                <o:OLEObject Type="Embed" ProgID="Equation.3" ShapeID="_x0000_i1185" DrawAspect="Content" ObjectID="_1542529404" r:id="rId326"/>
              </w:object>
            </w:r>
            <w:r>
              <w:rPr>
                <w:rFonts w:hint="eastAsia"/>
              </w:rPr>
              <w:t xml:space="preserve">=     </w:t>
            </w:r>
          </w:p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position w:val="-12"/>
              </w:rPr>
              <w:object w:dxaOrig="480" w:dyaOrig="360">
                <v:shape id="_x0000_i1186" type="#_x0000_t75" style="width:24pt;height:18pt" o:ole="">
                  <v:imagedata r:id="rId226" o:title=""/>
                </v:shape>
                <o:OLEObject Type="Embed" ProgID="Equation.3" ShapeID="_x0000_i1186" DrawAspect="Content" ObjectID="_1542529405" r:id="rId327"/>
              </w:object>
            </w:r>
            <w:r>
              <w:rPr>
                <w:rFonts w:hint="eastAsia"/>
              </w:rPr>
              <w:t>=</w:t>
            </w: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9" w:type="dxa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2"/>
                <w:sz w:val="28"/>
                <w:szCs w:val="28"/>
              </w:rPr>
              <w:object w:dxaOrig="600" w:dyaOrig="360">
                <v:shape id="_x0000_i1187" type="#_x0000_t75" style="width:30pt;height:18pt" o:ole="">
                  <v:imagedata r:id="rId328" o:title=""/>
                </v:shape>
                <o:OLEObject Type="Embed" ProgID="Equation.3" ShapeID="_x0000_i1187" DrawAspect="Content" ObjectID="_1542529406" r:id="rId329"/>
              </w:object>
            </w:r>
          </w:p>
        </w:tc>
        <w:tc>
          <w:tcPr>
            <w:tcW w:w="4111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52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9" w:type="dxa"/>
            <w:tcBorders>
              <w:top w:val="single" w:sz="4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position w:val="-12"/>
                <w:sz w:val="28"/>
                <w:szCs w:val="28"/>
              </w:rPr>
              <w:object w:dxaOrig="600" w:dyaOrig="360">
                <v:shape id="_x0000_i1188" type="#_x0000_t75" style="width:30pt;height:18pt" o:ole="">
                  <v:imagedata r:id="rId330" o:title=""/>
                </v:shape>
                <o:OLEObject Type="Embed" ProgID="Equation.3" ShapeID="_x0000_i1188" DrawAspect="Content" ObjectID="_1542529407" r:id="rId331"/>
              </w:objec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</w:rPr>
              <w:t>採用值</w:t>
            </w:r>
          </w:p>
        </w:tc>
        <w:tc>
          <w:tcPr>
            <w:tcW w:w="12474" w:type="dxa"/>
            <w:gridSpan w:val="15"/>
            <w:tcBorders>
              <w:top w:val="single" w:sz="4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DD3D0E" w:rsidRDefault="00DD3D0E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DD3D0E" w:rsidRDefault="00DD3D0E">
      <w:pPr>
        <w:pStyle w:val="af8"/>
        <w:spacing w:line="240" w:lineRule="auto"/>
        <w:rPr>
          <w:rFonts w:eastAsia="標楷體"/>
        </w:rPr>
      </w:pPr>
      <w:r>
        <w:rPr>
          <w:rFonts w:eastAsia="標楷體" w:hAnsi="標楷體"/>
        </w:rPr>
        <w:t>註</w:t>
      </w:r>
      <w:r>
        <w:rPr>
          <w:rFonts w:eastAsia="標楷體"/>
        </w:rPr>
        <w:t>[1]</w:t>
      </w:r>
      <w:r>
        <w:rPr>
          <w:rFonts w:eastAsia="標楷體" w:hAnsi="標楷體"/>
        </w:rPr>
        <w:t>：</w:t>
      </w:r>
      <w:r>
        <w:rPr>
          <w:rFonts w:eastAsia="標楷體"/>
          <w:position w:val="-34"/>
        </w:rPr>
        <w:object w:dxaOrig="7280" w:dyaOrig="800">
          <v:shape id="_x0000_i1189" type="#_x0000_t75" style="width:294.75pt;height:32.25pt" o:ole="">
            <v:imagedata r:id="rId332" o:title=""/>
          </v:shape>
          <o:OLEObject Type="Embed" ProgID="Equation.3" ShapeID="_x0000_i1189" DrawAspect="Content" ObjectID="_1542529408" r:id="rId333"/>
        </w:objec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 xml:space="preserve">, </w:t>
      </w:r>
      <w:r>
        <w:rPr>
          <w:rFonts w:eastAsia="標楷體"/>
        </w:rPr>
        <w:t xml:space="preserve">  [2]</w:t>
      </w:r>
      <w:r>
        <w:rPr>
          <w:rFonts w:eastAsia="標楷體" w:hAnsi="標楷體"/>
        </w:rPr>
        <w:t>：</w:t>
      </w:r>
      <w:r>
        <w:rPr>
          <w:rFonts w:eastAsia="標楷體"/>
          <w:position w:val="-34"/>
        </w:rPr>
        <w:object w:dxaOrig="3060" w:dyaOrig="800">
          <v:shape id="_x0000_i1190" type="#_x0000_t75" style="width:153pt;height:39.75pt" o:ole="">
            <v:imagedata r:id="rId334" o:title=""/>
          </v:shape>
          <o:OLEObject Type="Embed" ProgID="Equation.3" ShapeID="_x0000_i1190" DrawAspect="Content" ObjectID="_1542529409" r:id="rId335"/>
        </w:object>
      </w:r>
      <w:r>
        <w:rPr>
          <w:rFonts w:eastAsia="標楷體" w:hAnsi="標楷體"/>
        </w:rPr>
        <w:t>，</w:t>
      </w:r>
      <w:r>
        <w:rPr>
          <w:rFonts w:eastAsia="標楷體"/>
          <w:i/>
          <w:position w:val="-6"/>
        </w:rPr>
        <w:object w:dxaOrig="279" w:dyaOrig="260">
          <v:shape id="_x0000_i1191" type="#_x0000_t75" style="width:14.25pt;height:12.75pt" o:ole="">
            <v:imagedata r:id="rId21" o:title=""/>
          </v:shape>
          <o:OLEObject Type="Embed" ProgID="Equation.3" ShapeID="_x0000_i1191" DrawAspect="Content" ObjectID="_1542529410" r:id="rId336"/>
        </w:object>
      </w:r>
      <w:r>
        <w:rPr>
          <w:rFonts w:eastAsia="標楷體"/>
        </w:rPr>
        <w:t>=6(</w:t>
      </w:r>
      <w:r>
        <w:rPr>
          <w:rFonts w:eastAsia="標楷體" w:hAnsi="標楷體"/>
        </w:rPr>
        <w:t>麥克風數</w:t>
      </w:r>
      <w:r>
        <w:rPr>
          <w:rFonts w:eastAsia="標楷體"/>
        </w:rPr>
        <w:t>)</w:t>
      </w:r>
    </w:p>
    <w:p w:rsidR="00DD3D0E" w:rsidRDefault="00DD3D0E">
      <w:pPr>
        <w:pStyle w:val="aa"/>
        <w:spacing w:line="240" w:lineRule="auto"/>
        <w:ind w:leftChars="-295" w:left="-708"/>
        <w:rPr>
          <w:rFonts w:eastAsia="標楷體"/>
        </w:rPr>
      </w:pPr>
      <w:r>
        <w:rPr>
          <w:rFonts w:eastAsia="標楷體"/>
        </w:rPr>
        <w:t xml:space="preserve">      [3]</w:t>
      </w:r>
      <w:r>
        <w:rPr>
          <w:rFonts w:eastAsia="標楷體" w:hAnsi="標楷體"/>
        </w:rPr>
        <w:t>：</w:t>
      </w:r>
      <w:r>
        <w:rPr>
          <w:rFonts w:eastAsia="標楷體"/>
          <w:position w:val="-10"/>
        </w:rPr>
        <w:object w:dxaOrig="2360" w:dyaOrig="360">
          <v:shape id="_x0000_i1192" type="#_x0000_t75" style="width:117.75pt;height:18pt" o:ole="">
            <v:imagedata r:id="rId273" o:title=""/>
          </v:shape>
          <o:OLEObject Type="Embed" ProgID="Equation.3" ShapeID="_x0000_i1192" DrawAspect="Content" ObjectID="_1542529411" r:id="rId337"/>
        </w:object>
      </w:r>
      <w:r>
        <w:rPr>
          <w:rFonts w:eastAsia="標楷體"/>
        </w:rPr>
        <w:t xml:space="preserve"> </w:t>
      </w:r>
      <w:r>
        <w:rPr>
          <w:rFonts w:eastAsia="標楷體" w:hAnsi="標楷體"/>
        </w:rPr>
        <w:t>，</w:t>
      </w:r>
      <w:r>
        <w:rPr>
          <w:rFonts w:eastAsia="標楷體"/>
          <w:position w:val="-18"/>
          <w:sz w:val="26"/>
          <w:szCs w:val="26"/>
        </w:rPr>
        <w:object w:dxaOrig="2720" w:dyaOrig="540">
          <v:shape id="_x0000_i1193" type="#_x0000_t75" style="width:135.75pt;height:27pt" o:ole="">
            <v:imagedata r:id="rId338" o:title=""/>
          </v:shape>
          <o:OLEObject Type="Embed" ProgID="Equation.3" ShapeID="_x0000_i1193" DrawAspect="Content" ObjectID="_1542529412" r:id="rId339"/>
        </w:objec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    ,   </w:t>
      </w:r>
      <w:r>
        <w:rPr>
          <w:rFonts w:eastAsia="標楷體"/>
        </w:rPr>
        <w:t>[4]</w:t>
      </w:r>
      <w:r>
        <w:rPr>
          <w:rFonts w:eastAsia="標楷體" w:hAnsi="標楷體"/>
        </w:rPr>
        <w:t>：</w:t>
      </w:r>
      <w:r>
        <w:rPr>
          <w:rFonts w:eastAsia="標楷體"/>
          <w:color w:val="008000"/>
          <w:position w:val="-12"/>
          <w:sz w:val="26"/>
          <w:szCs w:val="26"/>
        </w:rPr>
        <w:object w:dxaOrig="1500" w:dyaOrig="380">
          <v:shape id="_x0000_i1194" type="#_x0000_t75" style="width:75pt;height:18.75pt" o:ole="">
            <v:imagedata r:id="rId277" o:title=""/>
          </v:shape>
          <o:OLEObject Type="Embed" ProgID="Equation.3" ShapeID="_x0000_i1194" DrawAspect="Content" ObjectID="_1542529413" r:id="rId340"/>
        </w:object>
      </w:r>
      <w:r>
        <w:rPr>
          <w:rFonts w:eastAsia="標楷體"/>
        </w:rPr>
        <w:t xml:space="preserve"> </w:t>
      </w:r>
    </w:p>
    <w:p w:rsidR="00DD3D0E" w:rsidRDefault="00DD3D0E">
      <w:pPr>
        <w:pStyle w:val="aa"/>
        <w:spacing w:line="240" w:lineRule="auto"/>
        <w:ind w:leftChars="-295" w:left="-708"/>
        <w:rPr>
          <w:rFonts w:eastAsia="標楷體" w:hAnsi="標楷體" w:hint="eastAsia"/>
          <w:sz w:val="26"/>
          <w:szCs w:val="26"/>
        </w:rPr>
      </w:pPr>
      <w:r>
        <w:rPr>
          <w:rFonts w:eastAsia="標楷體"/>
        </w:rPr>
        <w:t xml:space="preserve">      [5]</w:t>
      </w:r>
      <w:r>
        <w:rPr>
          <w:rFonts w:eastAsia="標楷體" w:hAnsi="標楷體"/>
        </w:rPr>
        <w:t>：</w:t>
      </w:r>
      <w:r>
        <w:rPr>
          <w:rFonts w:eastAsia="標楷體"/>
        </w:rPr>
        <w:t xml:space="preserve"> </w:t>
      </w:r>
      <w:r>
        <w:rPr>
          <w:rFonts w:eastAsia="標楷體"/>
          <w:position w:val="-30"/>
        </w:rPr>
        <w:object w:dxaOrig="3480" w:dyaOrig="680">
          <v:shape id="_x0000_i1195" type="#_x0000_t75" style="width:174pt;height:33.75pt" o:ole="">
            <v:imagedata r:id="rId341" o:title=""/>
          </v:shape>
          <o:OLEObject Type="Embed" ProgID="Equation.3" ShapeID="_x0000_i1195" DrawAspect="Content" ObjectID="_1542529414" r:id="rId342"/>
        </w:object>
      </w:r>
      <w:r>
        <w:rPr>
          <w:rFonts w:eastAsia="標楷體" w:hAnsi="標楷體"/>
        </w:rPr>
        <w:t>，此處</w:t>
      </w:r>
      <w:r>
        <w:rPr>
          <w:rFonts w:eastAsia="標楷體"/>
          <w:position w:val="-12"/>
        </w:rPr>
        <w:object w:dxaOrig="279" w:dyaOrig="360">
          <v:shape id="_x0000_i1196" type="#_x0000_t75" style="width:14.25pt;height:18pt" o:ole="">
            <v:imagedata r:id="rId343" o:title=""/>
          </v:shape>
          <o:OLEObject Type="Embed" ProgID="Equation.3" ShapeID="_x0000_i1196" DrawAspect="Content" ObjectID="_1542529415" r:id="rId344"/>
        </w:object>
      </w:r>
      <w:r>
        <w:rPr>
          <w:rFonts w:eastAsia="標楷體"/>
        </w:rPr>
        <w:t>=1 m</w:t>
      </w:r>
      <w:r>
        <w:rPr>
          <w:rFonts w:eastAsia="標楷體"/>
          <w:vertAlign w:val="superscript"/>
        </w:rPr>
        <w:t>2</w:t>
      </w:r>
      <w:r>
        <w:rPr>
          <w:rFonts w:eastAsia="標楷體" w:hAnsi="標楷體"/>
        </w:rPr>
        <w:t>，</w:t>
      </w:r>
      <w:r>
        <w:rPr>
          <w:rFonts w:eastAsia="標楷體"/>
          <w:i/>
        </w:rPr>
        <w:t>S=</w:t>
      </w:r>
      <w:r>
        <w:rPr>
          <w:rFonts w:eastAsia="標楷體"/>
        </w:rPr>
        <w:t>2πr</w:t>
      </w:r>
      <w:r>
        <w:rPr>
          <w:rFonts w:eastAsia="標楷體"/>
          <w:vertAlign w:val="superscript"/>
        </w:rPr>
        <w:t>2</w:t>
      </w:r>
      <w:r>
        <w:rPr>
          <w:rFonts w:eastAsia="標楷體"/>
        </w:rPr>
        <w:t>( m</w:t>
      </w:r>
      <w:r>
        <w:rPr>
          <w:rFonts w:eastAsia="標楷體"/>
          <w:vertAlign w:val="superscript"/>
        </w:rPr>
        <w:t>2</w:t>
      </w:r>
      <w:r>
        <w:rPr>
          <w:rFonts w:eastAsia="標楷體"/>
        </w:rPr>
        <w:t>)</w:t>
      </w:r>
      <w:r>
        <w:rPr>
          <w:rFonts w:eastAsia="標楷體" w:hAnsi="標楷體"/>
        </w:rPr>
        <w:t>，</w:t>
      </w:r>
      <w:r>
        <w:rPr>
          <w:rFonts w:eastAsia="標楷體"/>
          <w:sz w:val="28"/>
          <w:szCs w:val="28"/>
        </w:rPr>
        <w:t>r</w:t>
      </w:r>
      <w:r>
        <w:rPr>
          <w:rFonts w:eastAsia="標楷體"/>
        </w:rPr>
        <w:t>=</w:t>
      </w:r>
      <w:r>
        <w:rPr>
          <w:rFonts w:eastAsia="標楷體" w:hAnsi="標楷體"/>
          <w:sz w:val="26"/>
          <w:szCs w:val="26"/>
        </w:rPr>
        <w:t>半球體半徑。</w:t>
      </w:r>
    </w:p>
    <w:p w:rsidR="00DD3D0E" w:rsidRDefault="00DD3D0E">
      <w:pPr>
        <w:pStyle w:val="aa"/>
        <w:spacing w:line="240" w:lineRule="auto"/>
        <w:ind w:leftChars="-295" w:left="-708"/>
        <w:rPr>
          <w:rFonts w:eastAsia="標楷體"/>
        </w:rPr>
        <w:sectPr w:rsidR="00DD3D0E">
          <w:headerReference w:type="default" r:id="rId345"/>
          <w:footerReference w:type="default" r:id="rId346"/>
          <w:pgSz w:w="16838" w:h="11906" w:orient="landscape" w:code="9"/>
          <w:pgMar w:top="1134" w:right="1440" w:bottom="851" w:left="1440" w:header="851" w:footer="992" w:gutter="0"/>
          <w:cols w:space="425"/>
          <w:docGrid w:type="lines" w:linePitch="360"/>
        </w:sectPr>
      </w:pPr>
    </w:p>
    <w:p w:rsidR="00DD3D0E" w:rsidRDefault="00DD3D0E">
      <w:pPr>
        <w:pStyle w:val="a8"/>
        <w:spacing w:before="0" w:after="0" w:line="240" w:lineRule="auto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標楷體"/>
          <w:b/>
          <w:color w:val="000000"/>
          <w:sz w:val="28"/>
          <w:szCs w:val="28"/>
        </w:rPr>
        <w:t>表</w:t>
      </w:r>
      <w:r>
        <w:rPr>
          <w:rFonts w:eastAsia="標楷體"/>
          <w:b/>
          <w:color w:val="000000"/>
          <w:sz w:val="28"/>
          <w:szCs w:val="28"/>
        </w:rPr>
        <w:t xml:space="preserve"> A</w:t>
      </w:r>
      <w:r>
        <w:rPr>
          <w:rFonts w:eastAsia="標楷體" w:hint="eastAsia"/>
          <w:b/>
          <w:color w:val="000000"/>
          <w:sz w:val="28"/>
          <w:szCs w:val="28"/>
        </w:rPr>
        <w:t xml:space="preserve">4 </w:t>
      </w:r>
      <w:r>
        <w:rPr>
          <w:rFonts w:eastAsia="標楷體" w:hAnsi="標楷體"/>
          <w:b/>
          <w:color w:val="000000"/>
          <w:sz w:val="28"/>
          <w:szCs w:val="28"/>
        </w:rPr>
        <w:t>一般施工機具</w:t>
      </w:r>
      <w:r>
        <w:rPr>
          <w:rFonts w:eastAsia="標楷體"/>
          <w:b/>
          <w:color w:val="000000"/>
          <w:sz w:val="28"/>
          <w:szCs w:val="28"/>
        </w:rPr>
        <w:t>(</w:t>
      </w:r>
      <w:r>
        <w:rPr>
          <w:rFonts w:eastAsia="標楷體" w:hAnsi="標楷體"/>
          <w:b/>
          <w:color w:val="000000"/>
          <w:sz w:val="28"/>
          <w:szCs w:val="28"/>
        </w:rPr>
        <w:t>非土方移除機具外</w:t>
      </w:r>
      <w:r>
        <w:rPr>
          <w:rFonts w:eastAsia="標楷體"/>
          <w:b/>
          <w:color w:val="000000"/>
          <w:sz w:val="28"/>
          <w:szCs w:val="28"/>
        </w:rPr>
        <w:t>)</w:t>
      </w:r>
      <w:r>
        <w:rPr>
          <w:rFonts w:eastAsia="標楷體" w:hAnsi="標楷體"/>
          <w:b/>
          <w:color w:val="000000"/>
          <w:sz w:val="28"/>
          <w:szCs w:val="28"/>
        </w:rPr>
        <w:t>噪音實測</w:t>
      </w:r>
      <w:r>
        <w:rPr>
          <w:rFonts w:eastAsia="標楷體" w:hAnsi="標楷體" w:hint="eastAsia"/>
          <w:b/>
          <w:sz w:val="28"/>
          <w:szCs w:val="28"/>
        </w:rPr>
        <w:t>結果</w:t>
      </w:r>
      <w:r>
        <w:rPr>
          <w:rFonts w:eastAsia="標楷體"/>
          <w:sz w:val="26"/>
          <w:szCs w:val="26"/>
        </w:rPr>
        <w:t>(</w:t>
      </w:r>
      <w:r>
        <w:rPr>
          <w:rFonts w:eastAsia="標楷體" w:hAnsi="標楷體" w:hint="eastAsia"/>
          <w:sz w:val="26"/>
          <w:szCs w:val="26"/>
        </w:rPr>
        <w:t>參考範例</w:t>
      </w:r>
      <w:r>
        <w:rPr>
          <w:rFonts w:eastAsia="標楷體"/>
          <w:sz w:val="26"/>
          <w:szCs w:val="26"/>
        </w:rPr>
        <w:t>)</w:t>
      </w:r>
    </w:p>
    <w:p w:rsidR="00DD3D0E" w:rsidRDefault="00DD3D0E">
      <w:pPr>
        <w:pStyle w:val="a"/>
        <w:spacing w:line="240" w:lineRule="auto"/>
        <w:ind w:leftChars="-118" w:left="-283" w:firstLineChars="3083" w:firstLine="8024"/>
        <w:jc w:val="left"/>
        <w:rPr>
          <w:rFonts w:eastAsia="標楷體"/>
        </w:rPr>
      </w:pPr>
      <w:r>
        <w:rPr>
          <w:rFonts w:eastAsia="標楷體" w:hAnsi="標楷體" w:hint="eastAsia"/>
          <w:b/>
          <w:sz w:val="26"/>
          <w:szCs w:val="26"/>
        </w:rPr>
        <w:t xml:space="preserve"> </w:t>
      </w:r>
      <w:r>
        <w:rPr>
          <w:rFonts w:eastAsia="標楷體" w:hAnsi="標楷體"/>
        </w:rPr>
        <w:t>單位：</w:t>
      </w:r>
      <w:r>
        <w:rPr>
          <w:rFonts w:eastAsia="標楷體"/>
        </w:rPr>
        <w:t>dB(A)</w:t>
      </w:r>
    </w:p>
    <w:tbl>
      <w:tblPr>
        <w:tblW w:w="10347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1181"/>
        <w:gridCol w:w="1181"/>
        <w:gridCol w:w="1181"/>
        <w:gridCol w:w="1181"/>
        <w:gridCol w:w="1181"/>
        <w:gridCol w:w="1181"/>
      </w:tblGrid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3261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麥克風位置</w:t>
            </w:r>
          </w:p>
        </w:tc>
        <w:tc>
          <w:tcPr>
            <w:tcW w:w="236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8"/>
                <w:szCs w:val="28"/>
              </w:rPr>
              <w:t>第一次</w:t>
            </w:r>
          </w:p>
        </w:tc>
        <w:tc>
          <w:tcPr>
            <w:tcW w:w="236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8"/>
                <w:szCs w:val="28"/>
              </w:rPr>
              <w:t>第二次</w:t>
            </w:r>
          </w:p>
        </w:tc>
        <w:tc>
          <w:tcPr>
            <w:tcW w:w="2362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8"/>
                <w:szCs w:val="28"/>
              </w:rPr>
              <w:t>第三次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3261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機具操作時聲壓位準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/>
                <w:position w:val="-14"/>
              </w:rPr>
              <w:object w:dxaOrig="480" w:dyaOrig="400">
                <v:shape id="_x0000_i1197" type="#_x0000_t75" style="width:24pt;height:20.25pt" o:ole="">
                  <v:imagedata r:id="rId347" o:title=""/>
                </v:shape>
                <o:OLEObject Type="Embed" ProgID="Equation.3" ShapeID="_x0000_i1197" DrawAspect="Content" ObjectID="_1542529416" r:id="rId348"/>
              </w:objec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背景聲壓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位準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position w:val="-14"/>
              </w:rPr>
              <w:object w:dxaOrig="520" w:dyaOrig="400">
                <v:shape id="_x0000_i1198" type="#_x0000_t75" style="width:26.25pt;height:20.25pt" o:ole="">
                  <v:imagedata r:id="rId349" o:title=""/>
                </v:shape>
                <o:OLEObject Type="Embed" ProgID="Equation.3" ShapeID="_x0000_i1198" DrawAspect="Content" ObjectID="_1542529417" r:id="rId350"/>
              </w:objec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機具操作時聲壓位準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/>
                <w:position w:val="-14"/>
              </w:rPr>
              <w:object w:dxaOrig="480" w:dyaOrig="400">
                <v:shape id="_x0000_i1199" type="#_x0000_t75" style="width:24pt;height:20.25pt" o:ole="">
                  <v:imagedata r:id="rId351" o:title=""/>
                </v:shape>
                <o:OLEObject Type="Embed" ProgID="Equation.3" ShapeID="_x0000_i1199" DrawAspect="Content" ObjectID="_1542529418" r:id="rId352"/>
              </w:objec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背景聲壓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位準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position w:val="-14"/>
              </w:rPr>
              <w:object w:dxaOrig="520" w:dyaOrig="400">
                <v:shape id="_x0000_i1200" type="#_x0000_t75" style="width:26.25pt;height:20.25pt" o:ole="">
                  <v:imagedata r:id="rId353" o:title=""/>
                </v:shape>
                <o:OLEObject Type="Embed" ProgID="Equation.3" ShapeID="_x0000_i1200" DrawAspect="Content" ObjectID="_1542529419" r:id="rId354"/>
              </w:objec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機具操作時聲壓位準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/>
                <w:position w:val="-14"/>
              </w:rPr>
              <w:object w:dxaOrig="480" w:dyaOrig="400">
                <v:shape id="_x0000_i1201" type="#_x0000_t75" style="width:24pt;height:20.25pt" o:ole="">
                  <v:imagedata r:id="rId351" o:title=""/>
                </v:shape>
                <o:OLEObject Type="Embed" ProgID="Equation.3" ShapeID="_x0000_i1201" DrawAspect="Content" ObjectID="_1542529420" r:id="rId355"/>
              </w:objec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背景聲壓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位準</w:t>
            </w:r>
          </w:p>
          <w:p w:rsidR="00DD3D0E" w:rsidRDefault="00DD3D0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position w:val="-14"/>
              </w:rPr>
              <w:object w:dxaOrig="520" w:dyaOrig="400">
                <v:shape id="_x0000_i1202" type="#_x0000_t75" style="width:26.25pt;height:20.25pt" o:ole="">
                  <v:imagedata r:id="rId353" o:title=""/>
                </v:shape>
                <o:OLEObject Type="Embed" ProgID="Equation.3" ShapeID="_x0000_i1202" DrawAspect="Content" ObjectID="_1542529421" r:id="rId356"/>
              </w:objec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8" w:space="0" w:color="auto"/>
              <w:left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18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18" w:space="0" w:color="auto"/>
              <w:right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1181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1181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  <w:tcBorders>
              <w:right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  <w:bottom w:val="single" w:sz="18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1" w:type="dxa"/>
            <w:tcBorders>
              <w:bottom w:val="single" w:sz="18" w:space="0" w:color="auto"/>
              <w:right w:val="single" w:sz="12" w:space="0" w:color="auto"/>
            </w:tcBorders>
          </w:tcPr>
          <w:p w:rsidR="00DD3D0E" w:rsidRDefault="00DD3D0E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color w:val="000000"/>
              </w:rPr>
              <w:t>平均機具</w:t>
            </w:r>
            <w:r>
              <w:rPr>
                <w:rFonts w:eastAsia="標楷體" w:hAnsi="標楷體"/>
              </w:rPr>
              <w:t>操作聲壓位準</w:t>
            </w:r>
            <w:r>
              <w:rPr>
                <w:rFonts w:eastAsia="標楷體"/>
                <w:position w:val="-14"/>
              </w:rPr>
              <w:object w:dxaOrig="460" w:dyaOrig="440">
                <v:shape id="_x0000_i1203" type="#_x0000_t75" style="width:23.25pt;height:21.75pt" o:ole="">
                  <v:imagedata r:id="rId357" o:title=""/>
                </v:shape>
                <o:OLEObject Type="Embed" ProgID="Equation.3" ShapeID="_x0000_i1203" DrawAspect="Content" ObjectID="_1542529422" r:id="rId358"/>
              </w:object>
            </w:r>
          </w:p>
        </w:tc>
        <w:tc>
          <w:tcPr>
            <w:tcW w:w="236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</w:rPr>
              <w:t>平均背景聲壓位準</w:t>
            </w:r>
            <w:r>
              <w:rPr>
                <w:rFonts w:eastAsia="標楷體"/>
                <w:position w:val="-14"/>
              </w:rPr>
              <w:object w:dxaOrig="499" w:dyaOrig="440">
                <v:shape id="_x0000_i1204" type="#_x0000_t75" style="width:24.75pt;height:21.75pt" o:ole="">
                  <v:imagedata r:id="rId359" o:title=""/>
                </v:shape>
                <o:OLEObject Type="Embed" ProgID="Equation.3" ShapeID="_x0000_i1204" DrawAspect="Content" ObjectID="_1542529423" r:id="rId360"/>
              </w:objec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position w:val="-14"/>
                <w:sz w:val="26"/>
                <w:szCs w:val="26"/>
              </w:rPr>
              <w:object w:dxaOrig="1760" w:dyaOrig="440">
                <v:shape id="_x0000_i1205" type="#_x0000_t75" style="width:87.75pt;height:21.75pt" o:ole="">
                  <v:imagedata r:id="rId49" o:title=""/>
                </v:shape>
                <o:OLEObject Type="Embed" ProgID="Equation.3" ShapeID="_x0000_i1205" DrawAspect="Content" ObjectID="_1542529424" r:id="rId361"/>
              </w:object>
            </w:r>
          </w:p>
        </w:tc>
        <w:tc>
          <w:tcPr>
            <w:tcW w:w="236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</w:rPr>
              <w:t>背景音量校正值</w:t>
            </w:r>
            <w:r>
              <w:rPr>
                <w:rFonts w:eastAsia="標楷體"/>
                <w:position w:val="-10"/>
              </w:rPr>
              <w:object w:dxaOrig="400" w:dyaOrig="340">
                <v:shape id="_x0000_i1206" type="#_x0000_t75" style="width:20.25pt;height:17.25pt" o:ole="">
                  <v:imagedata r:id="rId362" o:title=""/>
                </v:shape>
                <o:OLEObject Type="Embed" ProgID="Equation.3" ShapeID="_x0000_i1206" DrawAspect="Content" ObjectID="_1542529425" r:id="rId363"/>
              </w:objec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D3D0E" w:rsidRDefault="00DD3D0E">
            <w:pPr>
              <w:snapToGrid w:val="0"/>
              <w:spacing w:line="300" w:lineRule="auto"/>
              <w:jc w:val="center"/>
              <w:rPr>
                <w:rFonts w:eastAsia="標楷體" w:hAnsi="標楷體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position w:val="-12"/>
              </w:rPr>
              <w:object w:dxaOrig="400" w:dyaOrig="440">
                <v:shape id="_x0000_i1207" type="#_x0000_t75" style="width:20.25pt;height:21.75pt" o:ole="">
                  <v:imagedata r:id="rId222" o:title=""/>
                </v:shape>
                <o:OLEObject Type="Embed" ProgID="Equation.3" ShapeID="_x0000_i1207" DrawAspect="Content" ObjectID="_1542529426" r:id="rId364"/>
              </w:object>
            </w:r>
            <w:r>
              <w:rPr>
                <w:rFonts w:hint="eastAsia"/>
              </w:rPr>
              <w:t xml:space="preserve">=     </w:t>
            </w:r>
          </w:p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position w:val="-14"/>
              </w:rPr>
              <w:object w:dxaOrig="400" w:dyaOrig="460">
                <v:shape id="_x0000_i1208" type="#_x0000_t75" style="width:20.25pt;height:23.25pt" o:ole="">
                  <v:imagedata r:id="rId224" o:title=""/>
                </v:shape>
                <o:OLEObject Type="Embed" ProgID="Equation.3" ShapeID="_x0000_i1208" DrawAspect="Content" ObjectID="_1542529427" r:id="rId365"/>
              </w:object>
            </w:r>
            <w:r>
              <w:rPr>
                <w:rFonts w:hint="eastAsia"/>
              </w:rPr>
              <w:t xml:space="preserve">=     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position w:val="-12"/>
              </w:rPr>
              <w:object w:dxaOrig="400" w:dyaOrig="440">
                <v:shape id="_x0000_i1209" type="#_x0000_t75" style="width:20.25pt;height:21.75pt" o:ole="">
                  <v:imagedata r:id="rId222" o:title=""/>
                </v:shape>
                <o:OLEObject Type="Embed" ProgID="Equation.3" ShapeID="_x0000_i1209" DrawAspect="Content" ObjectID="_1542529428" r:id="rId366"/>
              </w:object>
            </w:r>
            <w:r>
              <w:rPr>
                <w:rFonts w:hint="eastAsia"/>
              </w:rPr>
              <w:t xml:space="preserve">=     </w:t>
            </w:r>
          </w:p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position w:val="-14"/>
              </w:rPr>
              <w:object w:dxaOrig="400" w:dyaOrig="460">
                <v:shape id="_x0000_i1210" type="#_x0000_t75" style="width:20.25pt;height:23.25pt" o:ole="">
                  <v:imagedata r:id="rId224" o:title=""/>
                </v:shape>
                <o:OLEObject Type="Embed" ProgID="Equation.3" ShapeID="_x0000_i1210" DrawAspect="Content" ObjectID="_1542529429" r:id="rId367"/>
              </w:object>
            </w:r>
            <w:r>
              <w:rPr>
                <w:rFonts w:hint="eastAsia"/>
              </w:rPr>
              <w:t xml:space="preserve">=     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00" w:lineRule="auto"/>
              <w:rPr>
                <w:rFonts w:hint="eastAsia"/>
              </w:rPr>
            </w:pPr>
            <w:r>
              <w:rPr>
                <w:position w:val="-12"/>
              </w:rPr>
              <w:object w:dxaOrig="400" w:dyaOrig="440">
                <v:shape id="_x0000_i1211" type="#_x0000_t75" style="width:20.25pt;height:21.75pt" o:ole="">
                  <v:imagedata r:id="rId222" o:title=""/>
                </v:shape>
                <o:OLEObject Type="Embed" ProgID="Equation.3" ShapeID="_x0000_i1211" DrawAspect="Content" ObjectID="_1542529430" r:id="rId368"/>
              </w:object>
            </w:r>
            <w:r>
              <w:rPr>
                <w:rFonts w:hint="eastAsia"/>
              </w:rPr>
              <w:t xml:space="preserve">=     </w:t>
            </w:r>
          </w:p>
          <w:p w:rsidR="00DD3D0E" w:rsidRDefault="00DD3D0E">
            <w:pPr>
              <w:snapToGrid w:val="0"/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position w:val="-14"/>
              </w:rPr>
              <w:object w:dxaOrig="400" w:dyaOrig="460">
                <v:shape id="_x0000_i1212" type="#_x0000_t75" style="width:20.25pt;height:23.25pt" o:ole="">
                  <v:imagedata r:id="rId224" o:title=""/>
                </v:shape>
                <o:OLEObject Type="Embed" ProgID="Equation.3" ShapeID="_x0000_i1212" DrawAspect="Content" ObjectID="_1542529431" r:id="rId369"/>
              </w:object>
            </w:r>
            <w:r>
              <w:rPr>
                <w:rFonts w:hint="eastAsia"/>
              </w:rPr>
              <w:t xml:space="preserve">=     </w:t>
            </w: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測試環境校正值</w:t>
            </w:r>
            <w:r>
              <w:rPr>
                <w:rFonts w:eastAsia="標楷體"/>
                <w:position w:val="-10"/>
              </w:rPr>
              <w:object w:dxaOrig="420" w:dyaOrig="340">
                <v:shape id="_x0000_i1213" type="#_x0000_t75" style="width:21pt;height:17.25pt" o:ole="">
                  <v:imagedata r:id="rId370" o:title=""/>
                </v:shape>
                <o:OLEObject Type="Embed" ProgID="Equation.3" ShapeID="_x0000_i1213" DrawAspect="Content" ObjectID="_1542529432" r:id="rId371"/>
              </w:objec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量測面平均聲壓位準</w:t>
            </w:r>
            <w:r>
              <w:rPr>
                <w:rFonts w:eastAsia="標楷體"/>
                <w:position w:val="-14"/>
              </w:rPr>
              <w:object w:dxaOrig="440" w:dyaOrig="420">
                <v:shape id="_x0000_i1214" type="#_x0000_t75" style="width:21.75pt;height:21pt" o:ole="">
                  <v:imagedata r:id="rId372" o:title=""/>
                </v:shape>
                <o:OLEObject Type="Embed" ProgID="Equation.3" ShapeID="_x0000_i1214" DrawAspect="Content" ObjectID="_1542529433" r:id="rId373"/>
              </w:object>
            </w:r>
          </w:p>
        </w:tc>
        <w:tc>
          <w:tcPr>
            <w:tcW w:w="236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D3D0E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DD3D0E" w:rsidRDefault="00DD3D0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position w:val="-12"/>
                <w:sz w:val="28"/>
                <w:szCs w:val="28"/>
              </w:rPr>
              <w:object w:dxaOrig="600" w:dyaOrig="360">
                <v:shape id="_x0000_i1215" type="#_x0000_t75" style="width:30pt;height:18pt" o:ole="">
                  <v:imagedata r:id="rId330" o:title=""/>
                </v:shape>
                <o:OLEObject Type="Embed" ProgID="Equation.3" ShapeID="_x0000_i1215" DrawAspect="Content" ObjectID="_1542529434" r:id="rId374"/>
              </w:object>
            </w:r>
            <w:r>
              <w:rPr>
                <w:rFonts w:eastAsia="標楷體" w:hAnsi="標楷體"/>
              </w:rPr>
              <w:t>採用值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D3D0E" w:rsidRDefault="00DD3D0E">
            <w:pPr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DD3D0E" w:rsidRDefault="00DD3D0E">
      <w:pPr>
        <w:pStyle w:val="aa"/>
        <w:spacing w:line="240" w:lineRule="auto"/>
        <w:ind w:leftChars="-413" w:left="-991"/>
        <w:rPr>
          <w:rFonts w:eastAsia="標楷體"/>
        </w:rPr>
      </w:pPr>
      <w:r>
        <w:rPr>
          <w:rFonts w:eastAsia="標楷體" w:hAnsi="標楷體"/>
        </w:rPr>
        <w:t>註</w:t>
      </w:r>
      <w:r>
        <w:rPr>
          <w:rFonts w:eastAsia="標楷體"/>
        </w:rPr>
        <w:t>[1]</w:t>
      </w:r>
      <w:r>
        <w:rPr>
          <w:rFonts w:eastAsia="標楷體" w:hAnsi="標楷體"/>
        </w:rPr>
        <w:t>：測定時間</w:t>
      </w:r>
      <w:r>
        <w:rPr>
          <w:rFonts w:eastAsia="標楷體"/>
        </w:rPr>
        <w:t>30</w:t>
      </w:r>
      <w:r>
        <w:rPr>
          <w:rFonts w:eastAsia="標楷體" w:hAnsi="標楷體"/>
        </w:rPr>
        <w:t>秒。</w:t>
      </w:r>
    </w:p>
    <w:p w:rsidR="00DD3D0E" w:rsidRDefault="00DD3D0E">
      <w:pPr>
        <w:pStyle w:val="aa"/>
        <w:spacing w:line="240" w:lineRule="auto"/>
        <w:ind w:leftChars="-295" w:left="-708"/>
        <w:rPr>
          <w:rFonts w:eastAsia="標楷體"/>
        </w:rPr>
      </w:pPr>
      <w:r>
        <w:rPr>
          <w:rFonts w:eastAsia="標楷體"/>
        </w:rPr>
        <w:t>[2]</w:t>
      </w:r>
      <w:r>
        <w:rPr>
          <w:rFonts w:eastAsia="標楷體" w:hAnsi="標楷體"/>
        </w:rPr>
        <w:t>：</w:t>
      </w:r>
      <w:r>
        <w:rPr>
          <w:rFonts w:eastAsia="標楷體"/>
        </w:rPr>
        <w:t xml:space="preserve"> </w:t>
      </w:r>
      <w:r>
        <w:rPr>
          <w:rFonts w:eastAsia="標楷體"/>
          <w:position w:val="-38"/>
        </w:rPr>
        <w:object w:dxaOrig="2780" w:dyaOrig="880">
          <v:shape id="_x0000_i1216" type="#_x0000_t75" style="width:152.25pt;height:41.25pt" o:ole="" o:preferrelative="f">
            <v:imagedata r:id="rId375" o:title=""/>
          </v:shape>
          <o:OLEObject Type="Embed" ProgID="Equation.3" ShapeID="_x0000_i1216" DrawAspect="Content" ObjectID="_1542529435" r:id="rId376"/>
        </w:object>
      </w:r>
      <w:r>
        <w:rPr>
          <w:rFonts w:eastAsia="標楷體" w:hAnsi="標楷體"/>
        </w:rPr>
        <w:t>，</w:t>
      </w:r>
      <w:r>
        <w:rPr>
          <w:rFonts w:eastAsia="標楷體"/>
        </w:rPr>
        <w:t xml:space="preserve"> </w:t>
      </w:r>
      <w:r>
        <w:rPr>
          <w:rFonts w:eastAsia="標楷體"/>
          <w:i/>
          <w:position w:val="-6"/>
        </w:rPr>
        <w:object w:dxaOrig="279" w:dyaOrig="260">
          <v:shape id="_x0000_i1217" type="#_x0000_t75" style="width:14.25pt;height:12.75pt" o:ole="">
            <v:imagedata r:id="rId21" o:title=""/>
          </v:shape>
          <o:OLEObject Type="Embed" ProgID="Equation.3" ShapeID="_x0000_i1217" DrawAspect="Content" ObjectID="_1542529436" r:id="rId377"/>
        </w:object>
      </w:r>
      <w:r>
        <w:rPr>
          <w:rFonts w:eastAsia="標楷體" w:hAnsi="標楷體"/>
        </w:rPr>
        <w:t>：麥克風數目</w:t>
      </w:r>
    </w:p>
    <w:p w:rsidR="00DD3D0E" w:rsidRDefault="00DD3D0E">
      <w:pPr>
        <w:pStyle w:val="aa"/>
        <w:spacing w:line="240" w:lineRule="auto"/>
        <w:ind w:leftChars="-295" w:left="-708"/>
        <w:rPr>
          <w:rFonts w:eastAsia="標楷體"/>
        </w:rPr>
      </w:pPr>
      <w:r>
        <w:rPr>
          <w:rFonts w:eastAsia="標楷體"/>
        </w:rPr>
        <w:t>[3]</w:t>
      </w:r>
      <w:r>
        <w:rPr>
          <w:rFonts w:eastAsia="標楷體" w:hAnsi="標楷體"/>
        </w:rPr>
        <w:t>：</w:t>
      </w:r>
      <w:r>
        <w:rPr>
          <w:rFonts w:eastAsia="標楷體"/>
        </w:rPr>
        <w:t xml:space="preserve"> </w:t>
      </w:r>
      <w:r>
        <w:rPr>
          <w:rFonts w:eastAsia="標楷體"/>
          <w:position w:val="-38"/>
        </w:rPr>
        <w:object w:dxaOrig="2799" w:dyaOrig="880">
          <v:shape id="_x0000_i1218" type="#_x0000_t75" style="width:153.75pt;height:41.25pt" o:ole="" o:preferrelative="f">
            <v:imagedata r:id="rId378" o:title=""/>
          </v:shape>
          <o:OLEObject Type="Embed" ProgID="Equation.3" ShapeID="_x0000_i1218" DrawAspect="Content" ObjectID="_1542529437" r:id="rId379"/>
        </w:object>
      </w:r>
      <w:r>
        <w:rPr>
          <w:rFonts w:eastAsia="標楷體" w:hAnsi="標楷體"/>
        </w:rPr>
        <w:t>，</w:t>
      </w:r>
      <w:r>
        <w:rPr>
          <w:rFonts w:eastAsia="標楷體"/>
        </w:rPr>
        <w:t xml:space="preserve"> </w:t>
      </w:r>
      <w:r>
        <w:rPr>
          <w:rFonts w:eastAsia="標楷體"/>
          <w:i/>
          <w:position w:val="-6"/>
        </w:rPr>
        <w:object w:dxaOrig="279" w:dyaOrig="260">
          <v:shape id="_x0000_i1219" type="#_x0000_t75" style="width:14.25pt;height:12.75pt" o:ole="">
            <v:imagedata r:id="rId21" o:title=""/>
          </v:shape>
          <o:OLEObject Type="Embed" ProgID="Equation.3" ShapeID="_x0000_i1219" DrawAspect="Content" ObjectID="_1542529438" r:id="rId380"/>
        </w:object>
      </w:r>
      <w:r>
        <w:rPr>
          <w:rFonts w:eastAsia="標楷體" w:hAnsi="標楷體"/>
        </w:rPr>
        <w:t>：麥克風數目</w:t>
      </w:r>
    </w:p>
    <w:p w:rsidR="00DD3D0E" w:rsidRDefault="00DD3D0E">
      <w:pPr>
        <w:pStyle w:val="aa"/>
        <w:spacing w:line="240" w:lineRule="auto"/>
        <w:ind w:leftChars="-295" w:left="-708"/>
        <w:rPr>
          <w:rFonts w:eastAsia="標楷體"/>
        </w:rPr>
      </w:pPr>
      <w:r>
        <w:rPr>
          <w:rFonts w:eastAsia="標楷體"/>
        </w:rPr>
        <w:t>[4]</w:t>
      </w:r>
      <w:r>
        <w:rPr>
          <w:rFonts w:eastAsia="標楷體" w:hAnsi="標楷體"/>
        </w:rPr>
        <w:t>：</w:t>
      </w:r>
      <w:r>
        <w:rPr>
          <w:rFonts w:eastAsia="標楷體"/>
          <w:position w:val="-10"/>
        </w:rPr>
        <w:object w:dxaOrig="2360" w:dyaOrig="360">
          <v:shape id="_x0000_i1220" type="#_x0000_t75" style="width:117.75pt;height:18pt" o:ole="">
            <v:imagedata r:id="rId273" o:title=""/>
          </v:shape>
          <o:OLEObject Type="Embed" ProgID="Equation.3" ShapeID="_x0000_i1220" DrawAspect="Content" ObjectID="_1542529439" r:id="rId381"/>
        </w:object>
      </w:r>
    </w:p>
    <w:p w:rsidR="00DD3D0E" w:rsidRDefault="00DD3D0E">
      <w:pPr>
        <w:pStyle w:val="aa"/>
        <w:spacing w:line="240" w:lineRule="auto"/>
        <w:ind w:leftChars="-295" w:left="-708"/>
        <w:rPr>
          <w:rFonts w:eastAsia="標楷體"/>
        </w:rPr>
      </w:pPr>
      <w:r>
        <w:rPr>
          <w:rFonts w:eastAsia="標楷體"/>
        </w:rPr>
        <w:t>[5]</w:t>
      </w:r>
      <w:r>
        <w:rPr>
          <w:rFonts w:eastAsia="標楷體" w:hAnsi="標楷體"/>
        </w:rPr>
        <w:t>：</w:t>
      </w:r>
      <w:r>
        <w:rPr>
          <w:rFonts w:eastAsia="標楷體"/>
          <w:color w:val="008000"/>
          <w:position w:val="-12"/>
          <w:sz w:val="26"/>
          <w:szCs w:val="26"/>
        </w:rPr>
        <w:object w:dxaOrig="1500" w:dyaOrig="380">
          <v:shape id="_x0000_i1221" type="#_x0000_t75" style="width:75pt;height:18.75pt" o:ole="">
            <v:imagedata r:id="rId277" o:title=""/>
          </v:shape>
          <o:OLEObject Type="Embed" ProgID="Equation.3" ShapeID="_x0000_i1221" DrawAspect="Content" ObjectID="_1542529440" r:id="rId382"/>
        </w:object>
      </w:r>
      <w:r>
        <w:rPr>
          <w:rFonts w:eastAsia="標楷體"/>
        </w:rPr>
        <w:t xml:space="preserve"> </w:t>
      </w:r>
    </w:p>
    <w:p w:rsidR="00DD3D0E" w:rsidRDefault="00DD3D0E">
      <w:pPr>
        <w:pStyle w:val="aa"/>
        <w:spacing w:line="240" w:lineRule="auto"/>
        <w:ind w:leftChars="-295" w:left="-708"/>
        <w:rPr>
          <w:rFonts w:eastAsia="標楷體"/>
        </w:rPr>
      </w:pPr>
      <w:r>
        <w:rPr>
          <w:rFonts w:eastAsia="標楷體"/>
        </w:rPr>
        <w:t>[6]</w:t>
      </w:r>
      <w:r>
        <w:rPr>
          <w:rFonts w:eastAsia="標楷體" w:hAnsi="標楷體"/>
        </w:rPr>
        <w:t>：</w:t>
      </w:r>
      <w:r>
        <w:rPr>
          <w:rFonts w:eastAsia="標楷體"/>
        </w:rPr>
        <w:t xml:space="preserve"> </w:t>
      </w:r>
      <w:r>
        <w:rPr>
          <w:rFonts w:eastAsia="標楷體"/>
          <w:position w:val="-14"/>
        </w:rPr>
        <w:object w:dxaOrig="2160" w:dyaOrig="420">
          <v:shape id="_x0000_i1222" type="#_x0000_t75" style="width:135pt;height:21pt" o:ole="">
            <v:imagedata r:id="rId383" o:title=""/>
          </v:shape>
          <o:OLEObject Type="Embed" ProgID="Equation.3" ShapeID="_x0000_i1222" DrawAspect="Content" ObjectID="_1542529441" r:id="rId384"/>
        </w:object>
      </w:r>
    </w:p>
    <w:p w:rsidR="00DD3D0E" w:rsidRDefault="00DD3D0E">
      <w:pPr>
        <w:pStyle w:val="aa"/>
        <w:spacing w:line="240" w:lineRule="auto"/>
        <w:ind w:leftChars="-295" w:left="-708"/>
        <w:rPr>
          <w:rFonts w:eastAsia="標楷體"/>
          <w:vertAlign w:val="superscript"/>
        </w:rPr>
      </w:pPr>
      <w:r>
        <w:rPr>
          <w:rFonts w:eastAsia="標楷體"/>
        </w:rPr>
        <w:t>[7]</w:t>
      </w:r>
      <w:r>
        <w:rPr>
          <w:rFonts w:eastAsia="標楷體" w:hAnsi="標楷體"/>
        </w:rPr>
        <w:t>：</w:t>
      </w:r>
      <w:r>
        <w:rPr>
          <w:rFonts w:eastAsia="標楷體"/>
          <w:position w:val="-30"/>
        </w:rPr>
        <w:object w:dxaOrig="2140" w:dyaOrig="680">
          <v:shape id="_x0000_i1223" type="#_x0000_t75" style="width:107.25pt;height:33.75pt" o:ole="">
            <v:imagedata r:id="rId385" o:title=""/>
          </v:shape>
          <o:OLEObject Type="Embed" ProgID="Equation.3" ShapeID="_x0000_i1223" DrawAspect="Content" ObjectID="_1542529442" r:id="rId386"/>
        </w:object>
      </w:r>
      <w:r>
        <w:rPr>
          <w:rFonts w:eastAsia="標楷體" w:hAnsi="標楷體"/>
        </w:rPr>
        <w:t>，此處</w:t>
      </w:r>
      <w:r>
        <w:rPr>
          <w:rFonts w:eastAsia="標楷體"/>
          <w:position w:val="-12"/>
        </w:rPr>
        <w:object w:dxaOrig="279" w:dyaOrig="360">
          <v:shape id="_x0000_i1224" type="#_x0000_t75" style="width:14.25pt;height:18pt" o:ole="">
            <v:imagedata r:id="rId387" o:title=""/>
          </v:shape>
          <o:OLEObject Type="Embed" ProgID="Equation.3" ShapeID="_x0000_i1224" DrawAspect="Content" ObjectID="_1542529443" r:id="rId388"/>
        </w:object>
      </w:r>
      <w:r>
        <w:rPr>
          <w:rFonts w:eastAsia="標楷體"/>
        </w:rPr>
        <w:t>=1 m</w:t>
      </w:r>
      <w:r>
        <w:rPr>
          <w:rFonts w:eastAsia="標楷體"/>
          <w:vertAlign w:val="superscript"/>
        </w:rPr>
        <w:t>2</w:t>
      </w:r>
      <w:r>
        <w:rPr>
          <w:rFonts w:eastAsia="標楷體" w:hAnsi="標楷體"/>
        </w:rPr>
        <w:t>，</w:t>
      </w:r>
      <w:r>
        <w:rPr>
          <w:rFonts w:eastAsia="標楷體"/>
          <w:position w:val="-14"/>
        </w:rPr>
        <w:object w:dxaOrig="279" w:dyaOrig="380">
          <v:shape id="_x0000_i1225" type="#_x0000_t75" style="width:14.25pt;height:18.75pt" o:ole="">
            <v:imagedata r:id="rId389" o:title=""/>
          </v:shape>
          <o:OLEObject Type="Embed" ProgID="Equation.3" ShapeID="_x0000_i1225" DrawAspect="Content" ObjectID="_1542529444" r:id="rId390"/>
        </w:object>
      </w:r>
      <w:r>
        <w:rPr>
          <w:rFonts w:eastAsia="標楷體"/>
        </w:rPr>
        <w:t>=2πr</w:t>
      </w:r>
      <w:r>
        <w:rPr>
          <w:rFonts w:eastAsia="標楷體"/>
          <w:vertAlign w:val="superscript"/>
        </w:rPr>
        <w:t>2</w:t>
      </w:r>
      <w:r>
        <w:rPr>
          <w:rFonts w:eastAsia="標楷體"/>
        </w:rPr>
        <w:t xml:space="preserve"> (m</w:t>
      </w:r>
      <w:r>
        <w:rPr>
          <w:rFonts w:eastAsia="標楷體"/>
          <w:vertAlign w:val="superscript"/>
        </w:rPr>
        <w:t>2</w:t>
      </w:r>
      <w:r>
        <w:rPr>
          <w:rFonts w:eastAsia="標楷體"/>
        </w:rPr>
        <w:t>)</w:t>
      </w:r>
    </w:p>
    <w:p w:rsidR="00DD3D0E" w:rsidRDefault="00DD3D0E">
      <w:pPr>
        <w:pStyle w:val="a8"/>
        <w:spacing w:before="0" w:after="0" w:line="360" w:lineRule="auto"/>
        <w:jc w:val="left"/>
        <w:rPr>
          <w:rFonts w:eastAsia="標楷體" w:hint="eastAsia"/>
          <w:kern w:val="2"/>
          <w:szCs w:val="24"/>
        </w:rPr>
      </w:pPr>
    </w:p>
    <w:sectPr w:rsidR="00DD3D0E">
      <w:headerReference w:type="default" r:id="rId391"/>
      <w:footerReference w:type="even" r:id="rId392"/>
      <w:footerReference w:type="default" r:id="rId393"/>
      <w:pgSz w:w="11907" w:h="16840" w:code="9"/>
      <w:pgMar w:top="1701" w:right="1418" w:bottom="1701" w:left="1418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03" w:rsidRDefault="002F2103">
      <w:r>
        <w:separator/>
      </w:r>
    </w:p>
  </w:endnote>
  <w:endnote w:type="continuationSeparator" w:id="0">
    <w:p w:rsidR="002F2103" w:rsidRDefault="002F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新字海-粗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Univers"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新字海-粗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新字海-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0E" w:rsidRDefault="00DD3D0E">
    <w:pPr>
      <w:pStyle w:val="afa"/>
      <w:tabs>
        <w:tab w:val="clear" w:pos="4153"/>
        <w:tab w:val="clear" w:pos="8306"/>
      </w:tabs>
      <w:jc w:val="center"/>
      <w:rPr>
        <w:rStyle w:val="af9"/>
        <w:sz w:val="20"/>
      </w:rPr>
    </w:pPr>
    <w:r>
      <w:rPr>
        <w:rFonts w:eastAsia="標楷體" w:hint="eastAsia"/>
        <w:sz w:val="20"/>
      </w:rPr>
      <w:t>第</w:t>
    </w:r>
    <w:r>
      <w:rPr>
        <w:rFonts w:eastAsia="標楷體"/>
        <w:sz w:val="20"/>
      </w:rPr>
      <w:fldChar w:fldCharType="begin"/>
    </w:r>
    <w:r>
      <w:rPr>
        <w:rFonts w:eastAsia="標楷體"/>
        <w:sz w:val="20"/>
      </w:rPr>
      <w:instrText xml:space="preserve"> PAGE </w:instrText>
    </w:r>
    <w:r>
      <w:rPr>
        <w:rFonts w:eastAsia="標楷體"/>
        <w:sz w:val="20"/>
      </w:rPr>
      <w:fldChar w:fldCharType="separate"/>
    </w:r>
    <w:r w:rsidR="00701C50">
      <w:rPr>
        <w:rFonts w:eastAsia="標楷體"/>
        <w:noProof/>
        <w:sz w:val="20"/>
      </w:rPr>
      <w:t>1</w:t>
    </w:r>
    <w:r>
      <w:rPr>
        <w:rFonts w:eastAsia="標楷體"/>
        <w:sz w:val="20"/>
      </w:rPr>
      <w:fldChar w:fldCharType="end"/>
    </w:r>
    <w:r>
      <w:rPr>
        <w:rFonts w:eastAsia="標楷體" w:hint="eastAsia"/>
        <w:sz w:val="20"/>
      </w:rPr>
      <w:t>頁，共</w:t>
    </w:r>
    <w:r>
      <w:rPr>
        <w:rFonts w:eastAsia="標楷體"/>
        <w:sz w:val="20"/>
      </w:rPr>
      <w:fldChar w:fldCharType="begin"/>
    </w:r>
    <w:r>
      <w:rPr>
        <w:rFonts w:eastAsia="標楷體"/>
        <w:sz w:val="20"/>
      </w:rPr>
      <w:instrText xml:space="preserve"> NUMPAGES </w:instrText>
    </w:r>
    <w:r>
      <w:rPr>
        <w:rFonts w:eastAsia="標楷體"/>
        <w:sz w:val="20"/>
      </w:rPr>
      <w:fldChar w:fldCharType="separate"/>
    </w:r>
    <w:r w:rsidR="00701C50">
      <w:rPr>
        <w:rFonts w:eastAsia="標楷體"/>
        <w:noProof/>
        <w:sz w:val="20"/>
      </w:rPr>
      <w:t>3</w:t>
    </w:r>
    <w:r>
      <w:rPr>
        <w:rFonts w:eastAsia="標楷體"/>
        <w:sz w:val="20"/>
      </w:rPr>
      <w:fldChar w:fldCharType="end"/>
    </w:r>
    <w:r>
      <w:rPr>
        <w:rFonts w:eastAsia="標楷體" w:hint="eastAsia"/>
        <w:sz w:val="20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0E" w:rsidRDefault="00DD3D0E">
    <w:pPr>
      <w:pStyle w:val="afa"/>
      <w:framePr w:wrap="around" w:vAnchor="text" w:hAnchor="page" w:x="5398" w:y="91"/>
      <w:jc w:val="center"/>
      <w:rPr>
        <w:rStyle w:val="af9"/>
      </w:rPr>
    </w:pPr>
    <w:r>
      <w:rPr>
        <w:rFonts w:eastAsia="標楷體" w:hint="eastAsia"/>
        <w:sz w:val="20"/>
      </w:rPr>
      <w:t>第</w:t>
    </w:r>
    <w:r>
      <w:rPr>
        <w:rFonts w:eastAsia="標楷體"/>
        <w:sz w:val="20"/>
      </w:rPr>
      <w:fldChar w:fldCharType="begin"/>
    </w:r>
    <w:r>
      <w:rPr>
        <w:rFonts w:eastAsia="標楷體"/>
        <w:sz w:val="20"/>
      </w:rPr>
      <w:instrText xml:space="preserve"> PAGE </w:instrText>
    </w:r>
    <w:r>
      <w:rPr>
        <w:rFonts w:eastAsia="標楷體"/>
        <w:sz w:val="20"/>
      </w:rPr>
      <w:fldChar w:fldCharType="separate"/>
    </w:r>
    <w:r w:rsidR="00FF78E9">
      <w:rPr>
        <w:rFonts w:eastAsia="標楷體"/>
        <w:noProof/>
        <w:sz w:val="20"/>
      </w:rPr>
      <w:t>20</w:t>
    </w:r>
    <w:r>
      <w:rPr>
        <w:rFonts w:eastAsia="標楷體"/>
        <w:sz w:val="20"/>
      </w:rPr>
      <w:fldChar w:fldCharType="end"/>
    </w:r>
    <w:r>
      <w:rPr>
        <w:rFonts w:eastAsia="標楷體" w:hint="eastAsia"/>
        <w:sz w:val="20"/>
      </w:rPr>
      <w:t>頁，共</w:t>
    </w:r>
    <w:r>
      <w:rPr>
        <w:rFonts w:eastAsia="標楷體"/>
        <w:sz w:val="20"/>
      </w:rPr>
      <w:fldChar w:fldCharType="begin"/>
    </w:r>
    <w:r>
      <w:rPr>
        <w:rFonts w:eastAsia="標楷體"/>
        <w:sz w:val="20"/>
      </w:rPr>
      <w:instrText xml:space="preserve"> NUMPAGES </w:instrText>
    </w:r>
    <w:r>
      <w:rPr>
        <w:rFonts w:eastAsia="標楷體"/>
        <w:sz w:val="20"/>
      </w:rPr>
      <w:fldChar w:fldCharType="separate"/>
    </w:r>
    <w:r w:rsidR="00FF78E9">
      <w:rPr>
        <w:rFonts w:eastAsia="標楷體"/>
        <w:noProof/>
        <w:sz w:val="20"/>
      </w:rPr>
      <w:t>20</w:t>
    </w:r>
    <w:r>
      <w:rPr>
        <w:rFonts w:eastAsia="標楷體"/>
        <w:sz w:val="20"/>
      </w:rPr>
      <w:fldChar w:fldCharType="end"/>
    </w:r>
    <w:r>
      <w:rPr>
        <w:rFonts w:eastAsia="標楷體" w:hint="eastAsia"/>
        <w:sz w:val="20"/>
      </w:rPr>
      <w:t>頁</w:t>
    </w:r>
  </w:p>
  <w:p w:rsidR="00DD3D0E" w:rsidRDefault="00DD3D0E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0E" w:rsidRDefault="00DD3D0E">
    <w:pPr>
      <w:jc w:val="center"/>
    </w:pPr>
    <w:r>
      <w:rPr>
        <w:rFonts w:eastAsia="標楷體" w:hint="eastAsia"/>
        <w:sz w:val="20"/>
      </w:rPr>
      <w:t>第</w:t>
    </w:r>
    <w:r>
      <w:rPr>
        <w:rFonts w:eastAsia="標楷體"/>
        <w:sz w:val="20"/>
      </w:rPr>
      <w:fldChar w:fldCharType="begin"/>
    </w:r>
    <w:r>
      <w:rPr>
        <w:rFonts w:eastAsia="標楷體"/>
        <w:sz w:val="20"/>
      </w:rPr>
      <w:instrText xml:space="preserve"> PAGE </w:instrText>
    </w:r>
    <w:r>
      <w:rPr>
        <w:rFonts w:eastAsia="標楷體"/>
        <w:sz w:val="20"/>
      </w:rPr>
      <w:fldChar w:fldCharType="separate"/>
    </w:r>
    <w:r w:rsidR="00A20120">
      <w:rPr>
        <w:rFonts w:eastAsia="標楷體"/>
        <w:noProof/>
        <w:sz w:val="20"/>
      </w:rPr>
      <w:t>22</w:t>
    </w:r>
    <w:r>
      <w:rPr>
        <w:rFonts w:eastAsia="標楷體"/>
        <w:sz w:val="20"/>
      </w:rPr>
      <w:fldChar w:fldCharType="end"/>
    </w:r>
    <w:r>
      <w:rPr>
        <w:rFonts w:eastAsia="標楷體" w:hint="eastAsia"/>
        <w:sz w:val="20"/>
      </w:rPr>
      <w:t>頁，共</w:t>
    </w:r>
    <w:r>
      <w:rPr>
        <w:rFonts w:eastAsia="標楷體"/>
        <w:sz w:val="20"/>
      </w:rPr>
      <w:fldChar w:fldCharType="begin"/>
    </w:r>
    <w:r>
      <w:rPr>
        <w:rFonts w:eastAsia="標楷體"/>
        <w:sz w:val="20"/>
      </w:rPr>
      <w:instrText xml:space="preserve"> NUMPAGES </w:instrText>
    </w:r>
    <w:r>
      <w:rPr>
        <w:rFonts w:eastAsia="標楷體"/>
        <w:sz w:val="20"/>
      </w:rPr>
      <w:fldChar w:fldCharType="separate"/>
    </w:r>
    <w:r w:rsidR="00A20120">
      <w:rPr>
        <w:rFonts w:eastAsia="標楷體"/>
        <w:noProof/>
        <w:sz w:val="20"/>
      </w:rPr>
      <w:t>23</w:t>
    </w:r>
    <w:r>
      <w:rPr>
        <w:rFonts w:eastAsia="標楷體"/>
        <w:sz w:val="20"/>
      </w:rPr>
      <w:fldChar w:fldCharType="end"/>
    </w:r>
    <w:r>
      <w:rPr>
        <w:rFonts w:eastAsia="標楷體" w:hint="eastAsia"/>
        <w:sz w:val="20"/>
      </w:rPr>
      <w:t>頁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0E" w:rsidRDefault="00DD3D0E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D3D0E" w:rsidRDefault="00DD3D0E">
    <w:pPr>
      <w:pStyle w:val="af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0E" w:rsidRDefault="00DD3D0E">
    <w:pPr>
      <w:pStyle w:val="afa"/>
      <w:framePr w:wrap="around" w:vAnchor="text" w:hAnchor="margin" w:xAlign="center" w:y="1"/>
      <w:rPr>
        <w:rStyle w:val="af9"/>
      </w:rPr>
    </w:pPr>
    <w:r>
      <w:rPr>
        <w:rFonts w:eastAsia="標楷體" w:hint="eastAsia"/>
        <w:sz w:val="20"/>
      </w:rPr>
      <w:t>第</w:t>
    </w:r>
    <w:r>
      <w:rPr>
        <w:rFonts w:eastAsia="標楷體"/>
        <w:sz w:val="20"/>
      </w:rPr>
      <w:fldChar w:fldCharType="begin"/>
    </w:r>
    <w:r>
      <w:rPr>
        <w:rFonts w:eastAsia="標楷體"/>
        <w:sz w:val="20"/>
      </w:rPr>
      <w:instrText xml:space="preserve"> PAGE </w:instrText>
    </w:r>
    <w:r>
      <w:rPr>
        <w:rFonts w:eastAsia="標楷體"/>
        <w:sz w:val="20"/>
      </w:rPr>
      <w:fldChar w:fldCharType="separate"/>
    </w:r>
    <w:r w:rsidR="00A20120">
      <w:rPr>
        <w:rFonts w:eastAsia="標楷體"/>
        <w:noProof/>
        <w:sz w:val="20"/>
      </w:rPr>
      <w:t>23</w:t>
    </w:r>
    <w:r>
      <w:rPr>
        <w:rFonts w:eastAsia="標楷體"/>
        <w:sz w:val="20"/>
      </w:rPr>
      <w:fldChar w:fldCharType="end"/>
    </w:r>
    <w:r>
      <w:rPr>
        <w:rFonts w:eastAsia="標楷體" w:hint="eastAsia"/>
        <w:sz w:val="20"/>
      </w:rPr>
      <w:t>頁，共</w:t>
    </w:r>
    <w:r>
      <w:rPr>
        <w:rFonts w:eastAsia="標楷體"/>
        <w:sz w:val="20"/>
      </w:rPr>
      <w:fldChar w:fldCharType="begin"/>
    </w:r>
    <w:r>
      <w:rPr>
        <w:rFonts w:eastAsia="標楷體"/>
        <w:sz w:val="20"/>
      </w:rPr>
      <w:instrText xml:space="preserve"> NUMPAGES </w:instrText>
    </w:r>
    <w:r>
      <w:rPr>
        <w:rFonts w:eastAsia="標楷體"/>
        <w:sz w:val="20"/>
      </w:rPr>
      <w:fldChar w:fldCharType="separate"/>
    </w:r>
    <w:r w:rsidR="00A20120">
      <w:rPr>
        <w:rFonts w:eastAsia="標楷體"/>
        <w:noProof/>
        <w:sz w:val="20"/>
      </w:rPr>
      <w:t>23</w:t>
    </w:r>
    <w:r>
      <w:rPr>
        <w:rFonts w:eastAsia="標楷體"/>
        <w:sz w:val="20"/>
      </w:rPr>
      <w:fldChar w:fldCharType="end"/>
    </w:r>
    <w:r>
      <w:rPr>
        <w:rFonts w:eastAsia="標楷體" w:hint="eastAsia"/>
        <w:sz w:val="20"/>
      </w:rPr>
      <w:t>頁</w:t>
    </w:r>
  </w:p>
  <w:p w:rsidR="00DD3D0E" w:rsidRDefault="00DD3D0E">
    <w:r>
      <w:rPr>
        <w:rStyle w:val="af9"/>
        <w:rFonts w:eastAsia="華康楷書體W5(P)" w:hint="eastAsia"/>
      </w:rPr>
      <w:t>-</w:t>
    </w:r>
    <w:r>
      <w:rPr>
        <w:rStyle w:val="af9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03" w:rsidRDefault="002F2103">
      <w:r>
        <w:separator/>
      </w:r>
    </w:p>
  </w:footnote>
  <w:footnote w:type="continuationSeparator" w:id="0">
    <w:p w:rsidR="002F2103" w:rsidRDefault="002F2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0E" w:rsidRDefault="00DD3D0E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0E" w:rsidRDefault="00DD3D0E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0E" w:rsidRDefault="00DD3D0E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34E"/>
    <w:multiLevelType w:val="hybridMultilevel"/>
    <w:tmpl w:val="51DE3BBA"/>
    <w:lvl w:ilvl="0" w:tplc="06A8D7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698E8B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C1AEAB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Times New Roman" w:hint="eastAsia"/>
      </w:rPr>
    </w:lvl>
    <w:lvl w:ilvl="3" w:tplc="0EBEDA74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8"/>
      </w:rPr>
    </w:lvl>
    <w:lvl w:ilvl="4" w:tplc="B07280E6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  <w:rPr>
        <w:rFonts w:hAnsi="標楷體" w:hint="eastAsia"/>
        <w:sz w:val="2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CD37C5"/>
    <w:multiLevelType w:val="hybridMultilevel"/>
    <w:tmpl w:val="8BCA3BA0"/>
    <w:lvl w:ilvl="0" w:tplc="8D403E82">
      <w:start w:val="1"/>
      <w:numFmt w:val="taiwaneseCountingThousand"/>
      <w:lvlText w:val="(%1)"/>
      <w:lvlJc w:val="left"/>
      <w:pPr>
        <w:tabs>
          <w:tab w:val="num" w:pos="2548"/>
        </w:tabs>
        <w:ind w:left="2548" w:hanging="720"/>
      </w:pPr>
      <w:rPr>
        <w:rFonts w:hint="eastAsia"/>
      </w:rPr>
    </w:lvl>
    <w:lvl w:ilvl="1" w:tplc="8D403E82">
      <w:start w:val="1"/>
      <w:numFmt w:val="taiwaneseCountingThousand"/>
      <w:lvlText w:val="(%2)"/>
      <w:lvlJc w:val="left"/>
      <w:pPr>
        <w:tabs>
          <w:tab w:val="num" w:pos="1754"/>
        </w:tabs>
        <w:ind w:left="1754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4"/>
        </w:tabs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4"/>
        </w:tabs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4"/>
        </w:tabs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4"/>
        </w:tabs>
        <w:ind w:left="4874" w:hanging="480"/>
      </w:pPr>
    </w:lvl>
  </w:abstractNum>
  <w:abstractNum w:abstractNumId="2" w15:restartNumberingAfterBreak="0">
    <w:nsid w:val="0C850E41"/>
    <w:multiLevelType w:val="multilevel"/>
    <w:tmpl w:val="11903A48"/>
    <w:lvl w:ilvl="0">
      <w:start w:val="1"/>
      <w:numFmt w:val="ideographDigital"/>
      <w:suff w:val="space"/>
      <w:lvlText w:val="第 %1 章"/>
      <w:lvlJc w:val="left"/>
      <w:pPr>
        <w:ind w:left="240" w:firstLine="0"/>
      </w:pPr>
      <w:rPr>
        <w:rFonts w:ascii="Times New Roman" w:eastAsia="華康隸書體W7" w:hAnsi="Times New Roman" w:hint="default"/>
        <w:sz w:val="40"/>
        <w:szCs w:val="40"/>
      </w:rPr>
    </w:lvl>
    <w:lvl w:ilvl="1">
      <w:start w:val="1"/>
      <w:numFmt w:val="ideographDigital"/>
      <w:lvlText w:val="%2、"/>
      <w:lvlJc w:val="left"/>
      <w:pPr>
        <w:tabs>
          <w:tab w:val="num" w:pos="567"/>
        </w:tabs>
        <w:ind w:left="567" w:hanging="567"/>
      </w:pPr>
      <w:rPr>
        <w:rFonts w:ascii="Times New Roman" w:eastAsia="華康粗圓體(P)" w:hAnsi="Times New Roman" w:hint="default"/>
        <w:sz w:val="30"/>
        <w:szCs w:val="30"/>
      </w:rPr>
    </w:lvl>
    <w:lvl w:ilvl="2">
      <w:start w:val="1"/>
      <w:numFmt w:val="ideographDigital"/>
      <w:lvlText w:val="(%3)"/>
      <w:lvlJc w:val="left"/>
      <w:pPr>
        <w:tabs>
          <w:tab w:val="num" w:pos="851"/>
        </w:tabs>
        <w:ind w:left="851" w:hanging="284"/>
      </w:pPr>
      <w:rPr>
        <w:rFonts w:ascii="Times New Roman" w:eastAsia="華康楷書體W5(P)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1080"/>
      </w:pPr>
      <w:rPr>
        <w:rFonts w:ascii="Times New Roman" w:eastAsia="華康楷書體W5(P)" w:hAnsi="Times New Roman" w:hint="default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520" w:hanging="1080"/>
      </w:pPr>
      <w:rPr>
        <w:rFonts w:hint="eastAsia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3" w15:restartNumberingAfterBreak="0">
    <w:nsid w:val="0E9518F6"/>
    <w:multiLevelType w:val="hybridMultilevel"/>
    <w:tmpl w:val="787CC4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D252C9"/>
    <w:multiLevelType w:val="hybridMultilevel"/>
    <w:tmpl w:val="E70A213C"/>
    <w:lvl w:ilvl="0" w:tplc="FFFFFFFF">
      <w:numFmt w:val="bullet"/>
      <w:pStyle w:val="a"/>
      <w:lvlText w:val=""/>
      <w:lvlJc w:val="left"/>
      <w:pPr>
        <w:tabs>
          <w:tab w:val="num" w:pos="3047"/>
        </w:tabs>
        <w:ind w:left="3047" w:hanging="240"/>
      </w:pPr>
      <w:rPr>
        <w:rFonts w:ascii="Wingdings" w:eastAsia="文新字海-粗楷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7042"/>
        </w:tabs>
        <w:ind w:left="7042" w:hanging="480"/>
      </w:pPr>
      <w:rPr>
        <w:rFonts w:ascii="Wingdings" w:hAnsi="Wingdings" w:hint="default"/>
      </w:rPr>
    </w:lvl>
  </w:abstractNum>
  <w:abstractNum w:abstractNumId="5" w15:restartNumberingAfterBreak="0">
    <w:nsid w:val="21EE65D4"/>
    <w:multiLevelType w:val="multilevel"/>
    <w:tmpl w:val="B092793C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Times New Roman" w:eastAsia="華康粗圓體" w:hAnsi="Times New Roman" w:hint="default"/>
        <w:b w:val="0"/>
        <w:i w:val="0"/>
        <w:color w:val="auto"/>
        <w:sz w:val="40"/>
        <w:szCs w:val="40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284" w:hanging="284"/>
      </w:pPr>
      <w:rPr>
        <w:rFonts w:ascii="Times New Roman" w:eastAsia="華康隸書體W7" w:hAnsi="Times New Roman" w:hint="default"/>
        <w:sz w:val="30"/>
        <w:szCs w:val="30"/>
      </w:rPr>
    </w:lvl>
    <w:lvl w:ilvl="2">
      <w:start w:val="1"/>
      <w:numFmt w:val="decimal"/>
      <w:suff w:val="nothing"/>
      <w:lvlText w:val="%3."/>
      <w:lvlJc w:val="right"/>
      <w:pPr>
        <w:ind w:left="754" w:firstLine="0"/>
      </w:pPr>
      <w:rPr>
        <w:rFonts w:ascii="Times New Roman" w:eastAsia="華康楷書體W5(P)" w:hAnsi="Times New Roman" w:hint="default"/>
        <w:sz w:val="28"/>
        <w:szCs w:val="28"/>
      </w:rPr>
    </w:lvl>
    <w:lvl w:ilvl="3">
      <w:start w:val="1"/>
      <w:numFmt w:val="decimal"/>
      <w:suff w:val="nothing"/>
      <w:lvlText w:val="(%4)"/>
      <w:lvlJc w:val="left"/>
      <w:pPr>
        <w:ind w:left="993" w:firstLine="0"/>
      </w:pPr>
      <w:rPr>
        <w:rFonts w:ascii="Times New Roman" w:eastAsia="華康楷書體W5(P)" w:hAnsi="Times New Roman" w:hint="default"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2934"/>
        </w:tabs>
        <w:ind w:left="293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414"/>
        </w:tabs>
        <w:ind w:left="341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94"/>
        </w:tabs>
        <w:ind w:left="389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74"/>
        </w:tabs>
        <w:ind w:left="437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54"/>
        </w:tabs>
        <w:ind w:left="4854" w:hanging="480"/>
      </w:pPr>
      <w:rPr>
        <w:rFonts w:hint="eastAsia"/>
      </w:rPr>
    </w:lvl>
  </w:abstractNum>
  <w:abstractNum w:abstractNumId="6" w15:restartNumberingAfterBreak="0">
    <w:nsid w:val="276D36FD"/>
    <w:multiLevelType w:val="hybridMultilevel"/>
    <w:tmpl w:val="BCC68C3C"/>
    <w:lvl w:ilvl="0" w:tplc="6FC683E0">
      <w:start w:val="1"/>
      <w:numFmt w:val="bullet"/>
      <w:lvlText w:val=""/>
      <w:lvlJc w:val="left"/>
      <w:pPr>
        <w:tabs>
          <w:tab w:val="num" w:pos="1924"/>
        </w:tabs>
        <w:ind w:left="192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4"/>
        </w:tabs>
        <w:ind w:left="192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4"/>
        </w:tabs>
        <w:ind w:left="240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4"/>
        </w:tabs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4"/>
        </w:tabs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4"/>
        </w:tabs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4"/>
        </w:tabs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4"/>
        </w:tabs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4"/>
        </w:tabs>
        <w:ind w:left="5284" w:hanging="480"/>
      </w:pPr>
      <w:rPr>
        <w:rFonts w:ascii="Wingdings" w:hAnsi="Wingdings" w:hint="default"/>
      </w:rPr>
    </w:lvl>
  </w:abstractNum>
  <w:abstractNum w:abstractNumId="7" w15:restartNumberingAfterBreak="0">
    <w:nsid w:val="28C5399C"/>
    <w:multiLevelType w:val="hybridMultilevel"/>
    <w:tmpl w:val="2B5AA1C2"/>
    <w:lvl w:ilvl="0" w:tplc="6E52B4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8012C95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81EBD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F26DE6"/>
    <w:multiLevelType w:val="hybridMultilevel"/>
    <w:tmpl w:val="BA527A24"/>
    <w:lvl w:ilvl="0" w:tplc="2640B6EA">
      <w:start w:val="1"/>
      <w:numFmt w:val="bullet"/>
      <w:pStyle w:val="a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471968"/>
    <w:multiLevelType w:val="hybridMultilevel"/>
    <w:tmpl w:val="D004C924"/>
    <w:lvl w:ilvl="0" w:tplc="8D403E82">
      <w:start w:val="1"/>
      <w:numFmt w:val="taiwaneseCountingThousand"/>
      <w:lvlText w:val="(%1)"/>
      <w:lvlJc w:val="left"/>
      <w:pPr>
        <w:tabs>
          <w:tab w:val="num" w:pos="1994"/>
        </w:tabs>
        <w:ind w:left="1994" w:hanging="720"/>
      </w:pPr>
      <w:rPr>
        <w:rFonts w:hint="eastAsia"/>
      </w:rPr>
    </w:lvl>
    <w:lvl w:ilvl="1" w:tplc="8D403E8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BF32B09"/>
    <w:multiLevelType w:val="hybridMultilevel"/>
    <w:tmpl w:val="A21EC996"/>
    <w:lvl w:ilvl="0" w:tplc="FFFFFFFF">
      <w:start w:val="1"/>
      <w:numFmt w:val="decimal"/>
      <w:lvlText w:val="(%1)"/>
      <w:lvlJc w:val="left"/>
      <w:pPr>
        <w:tabs>
          <w:tab w:val="num" w:pos="1191"/>
        </w:tabs>
        <w:ind w:left="1191" w:hanging="397"/>
      </w:pPr>
      <w:rPr>
        <w:rFonts w:ascii="Times New Roman" w:eastAsia="華康楷書體W5(P)" w:hAnsi="Times New Roman" w:hint="default"/>
        <w:b w:val="0"/>
        <w:i w:val="0"/>
        <w:color w:val="auto"/>
        <w:sz w:val="28"/>
        <w:szCs w:val="28"/>
        <w:u w:val="none"/>
      </w:rPr>
    </w:lvl>
    <w:lvl w:ilvl="1" w:tplc="FFFFFFFF">
      <w:start w:val="1"/>
      <w:numFmt w:val="decimalEnclosedCircle"/>
      <w:pStyle w:val="a0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hint="default"/>
        <w:b w:val="0"/>
        <w:i w:val="0"/>
        <w:color w:val="auto"/>
        <w:sz w:val="30"/>
        <w:szCs w:val="30"/>
        <w:u w:val="none"/>
      </w:rPr>
    </w:lvl>
    <w:lvl w:ilvl="2" w:tplc="FFFFFFFF">
      <w:start w:val="1"/>
      <w:numFmt w:val="decimal"/>
      <w:lvlText w:val="%3."/>
      <w:lvlJc w:val="left"/>
      <w:pPr>
        <w:tabs>
          <w:tab w:val="num" w:pos="2184"/>
        </w:tabs>
        <w:ind w:left="2184" w:hanging="122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921585"/>
    <w:multiLevelType w:val="hybridMultilevel"/>
    <w:tmpl w:val="AA5E8734"/>
    <w:lvl w:ilvl="0" w:tplc="90581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30458C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996B0F"/>
    <w:multiLevelType w:val="hybridMultilevel"/>
    <w:tmpl w:val="AF82BDA4"/>
    <w:lvl w:ilvl="0" w:tplc="DE027DCE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95CC28E6">
      <w:start w:val="1"/>
      <w:numFmt w:val="bullet"/>
      <w:lvlText w:val="․"/>
      <w:lvlJc w:val="left"/>
      <w:pPr>
        <w:tabs>
          <w:tab w:val="num" w:pos="960"/>
        </w:tabs>
        <w:ind w:left="960" w:hanging="480"/>
      </w:pPr>
      <w:rPr>
        <w:rFonts w:ascii="華康楷書體W5(P)" w:eastAsia="華康楷書體W5(P)" w:hAnsi="Wingdings" w:hint="eastAsia"/>
      </w:rPr>
    </w:lvl>
    <w:lvl w:ilvl="2" w:tplc="EDF4455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887E1C"/>
    <w:multiLevelType w:val="multilevel"/>
    <w:tmpl w:val="2876A186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4F1D6008"/>
    <w:multiLevelType w:val="hybridMultilevel"/>
    <w:tmpl w:val="4DAC104C"/>
    <w:lvl w:ilvl="0" w:tplc="FFFFFFFF">
      <w:start w:val="1"/>
      <w:numFmt w:val="decimal"/>
      <w:pStyle w:val="a1"/>
      <w:lvlText w:val="%1."/>
      <w:lvlJc w:val="left"/>
      <w:pPr>
        <w:tabs>
          <w:tab w:val="num" w:pos="962"/>
        </w:tabs>
        <w:ind w:left="962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FFFFFFF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526E0732"/>
    <w:multiLevelType w:val="hybridMultilevel"/>
    <w:tmpl w:val="6B86743A"/>
    <w:lvl w:ilvl="0" w:tplc="1B6C75D0">
      <w:numFmt w:val="bullet"/>
      <w:lvlText w:val="‧"/>
      <w:lvlJc w:val="left"/>
      <w:pPr>
        <w:tabs>
          <w:tab w:val="num" w:pos="1247"/>
        </w:tabs>
        <w:ind w:left="1304" w:hanging="340"/>
      </w:pPr>
      <w:rPr>
        <w:rFonts w:ascii="華康楷書體W5(P)" w:eastAsia="華康楷書體W5(P)" w:hAnsi="Times New Roman" w:cs="Times New Roman" w:hint="eastAsia"/>
      </w:rPr>
    </w:lvl>
    <w:lvl w:ilvl="1" w:tplc="04090019">
      <w:start w:val="1"/>
      <w:numFmt w:val="decimalEnclosedCircle"/>
      <w:lvlText w:val="%2"/>
      <w:lvlJc w:val="left"/>
      <w:pPr>
        <w:tabs>
          <w:tab w:val="num" w:pos="1464"/>
        </w:tabs>
        <w:ind w:left="1464" w:hanging="360"/>
      </w:pPr>
      <w:rPr>
        <w:rFonts w:ascii="MS Mincho" w:eastAsia="MS Mincho" w:hAnsi="MS Mincho" w:cs="MS Mincho" w:hint="default"/>
      </w:rPr>
    </w:lvl>
    <w:lvl w:ilvl="2" w:tplc="0409001B">
      <w:numFmt w:val="bullet"/>
      <w:lvlText w:val="‧"/>
      <w:lvlJc w:val="left"/>
      <w:pPr>
        <w:tabs>
          <w:tab w:val="num" w:pos="1495"/>
        </w:tabs>
        <w:ind w:left="1495" w:hanging="360"/>
      </w:pPr>
      <w:rPr>
        <w:rFonts w:ascii="華康楷書體W5(P)" w:eastAsia="華康楷書體W5(P)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16" w15:restartNumberingAfterBreak="0">
    <w:nsid w:val="54810F8C"/>
    <w:multiLevelType w:val="hybridMultilevel"/>
    <w:tmpl w:val="229C1A88"/>
    <w:lvl w:ilvl="0" w:tplc="32009366">
      <w:start w:val="1"/>
      <w:numFmt w:val="decimalEnclosedCircle"/>
      <w:lvlText w:val="%1"/>
      <w:lvlJc w:val="left"/>
      <w:pPr>
        <w:tabs>
          <w:tab w:val="num" w:pos="652"/>
        </w:tabs>
        <w:ind w:left="879" w:hanging="397"/>
      </w:pPr>
      <w:rPr>
        <w:rFonts w:ascii="Times New Roman" w:eastAsia="華康楷書體W5(P)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0A73E7A"/>
    <w:multiLevelType w:val="multilevel"/>
    <w:tmpl w:val="685027E0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Times New Roman" w:eastAsia="華康楷書體W5(P)" w:hAnsi="Times New Roman" w:hint="default"/>
        <w:b w:val="0"/>
        <w:i w:val="0"/>
        <w:color w:val="auto"/>
        <w:sz w:val="28"/>
        <w:szCs w:val="28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2155" w:hanging="114"/>
      </w:pPr>
      <w:rPr>
        <w:rFonts w:ascii="Times New Roman" w:eastAsia="華康楷書體W5(P)" w:hAnsi="Times New Roman" w:hint="default"/>
        <w:b w:val="0"/>
        <w:i w:val="0"/>
        <w:color w:val="auto"/>
        <w:sz w:val="26"/>
        <w:szCs w:val="26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1D31710"/>
    <w:multiLevelType w:val="singleLevel"/>
    <w:tmpl w:val="3BFEEDFA"/>
    <w:lvl w:ilvl="0">
      <w:start w:val="1"/>
      <w:numFmt w:val="taiwaneseCountingThousand"/>
      <w:pStyle w:val="1"/>
      <w:lvlText w:val="第%1章"/>
      <w:lvlJc w:val="left"/>
      <w:pPr>
        <w:tabs>
          <w:tab w:val="num" w:pos="1452"/>
        </w:tabs>
        <w:ind w:left="1452" w:hanging="1452"/>
      </w:pPr>
      <w:rPr>
        <w:rFonts w:hint="eastAsia"/>
      </w:rPr>
    </w:lvl>
  </w:abstractNum>
  <w:abstractNum w:abstractNumId="19" w15:restartNumberingAfterBreak="0">
    <w:nsid w:val="671022C3"/>
    <w:multiLevelType w:val="multilevel"/>
    <w:tmpl w:val="B092793C"/>
    <w:lvl w:ilvl="0">
      <w:start w:val="1"/>
      <w:numFmt w:val="taiwaneseCountingThousand"/>
      <w:pStyle w:val="10"/>
      <w:suff w:val="nothing"/>
      <w:lvlText w:val="%1、"/>
      <w:lvlJc w:val="left"/>
      <w:pPr>
        <w:ind w:left="0" w:firstLine="0"/>
      </w:pPr>
      <w:rPr>
        <w:rFonts w:ascii="Times New Roman" w:eastAsia="華康粗圓體" w:hAnsi="Times New Roman" w:hint="default"/>
        <w:b w:val="0"/>
        <w:i w:val="0"/>
        <w:color w:val="auto"/>
        <w:sz w:val="40"/>
        <w:szCs w:val="40"/>
        <w:u w:val="none"/>
      </w:rPr>
    </w:lvl>
    <w:lvl w:ilvl="1">
      <w:start w:val="1"/>
      <w:numFmt w:val="taiwaneseCountingThousand"/>
      <w:pStyle w:val="11"/>
      <w:suff w:val="nothing"/>
      <w:lvlText w:val="(%2)"/>
      <w:lvlJc w:val="left"/>
      <w:pPr>
        <w:ind w:left="284" w:hanging="284"/>
      </w:pPr>
      <w:rPr>
        <w:rFonts w:ascii="Times New Roman" w:eastAsia="華康隸書體W7" w:hAnsi="Times New Roman" w:hint="default"/>
        <w:sz w:val="30"/>
        <w:szCs w:val="30"/>
      </w:rPr>
    </w:lvl>
    <w:lvl w:ilvl="2">
      <w:start w:val="1"/>
      <w:numFmt w:val="decimal"/>
      <w:suff w:val="nothing"/>
      <w:lvlText w:val="%3."/>
      <w:lvlJc w:val="right"/>
      <w:pPr>
        <w:ind w:left="754" w:firstLine="0"/>
      </w:pPr>
      <w:rPr>
        <w:rFonts w:ascii="Times New Roman" w:eastAsia="華康楷書體W5(P)" w:hAnsi="Times New Roman" w:hint="default"/>
        <w:sz w:val="28"/>
        <w:szCs w:val="28"/>
      </w:rPr>
    </w:lvl>
    <w:lvl w:ilvl="3">
      <w:start w:val="1"/>
      <w:numFmt w:val="decimal"/>
      <w:suff w:val="nothing"/>
      <w:lvlText w:val="(%4)"/>
      <w:lvlJc w:val="left"/>
      <w:pPr>
        <w:ind w:left="993" w:firstLine="0"/>
      </w:pPr>
      <w:rPr>
        <w:rFonts w:ascii="Times New Roman" w:eastAsia="華康楷書體W5(P)" w:hAnsi="Times New Roman" w:hint="default"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2934"/>
        </w:tabs>
        <w:ind w:left="293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414"/>
        </w:tabs>
        <w:ind w:left="341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94"/>
        </w:tabs>
        <w:ind w:left="389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74"/>
        </w:tabs>
        <w:ind w:left="437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54"/>
        </w:tabs>
        <w:ind w:left="4854" w:hanging="480"/>
      </w:pPr>
      <w:rPr>
        <w:rFonts w:hint="eastAsia"/>
      </w:rPr>
    </w:lvl>
  </w:abstractNum>
  <w:abstractNum w:abstractNumId="20" w15:restartNumberingAfterBreak="0">
    <w:nsid w:val="6D773451"/>
    <w:multiLevelType w:val="hybridMultilevel"/>
    <w:tmpl w:val="25CEC0D8"/>
    <w:lvl w:ilvl="0" w:tplc="BCCC8E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D7A27B2"/>
    <w:multiLevelType w:val="hybridMultilevel"/>
    <w:tmpl w:val="CC905DE6"/>
    <w:lvl w:ilvl="0" w:tplc="55A65118">
      <w:start w:val="1"/>
      <w:numFmt w:val="decimal"/>
      <w:lvlText w:val="%1."/>
      <w:lvlJc w:val="left"/>
      <w:pPr>
        <w:tabs>
          <w:tab w:val="num" w:pos="968"/>
        </w:tabs>
        <w:ind w:left="968" w:hanging="480"/>
      </w:p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8"/>
        </w:tabs>
        <w:ind w:left="1448" w:hanging="480"/>
      </w:pPr>
    </w:lvl>
    <w:lvl w:ilvl="2" w:tplc="42308DF8" w:tentative="1">
      <w:start w:val="1"/>
      <w:numFmt w:val="lowerRoman"/>
      <w:lvlText w:val="%3."/>
      <w:lvlJc w:val="right"/>
      <w:pPr>
        <w:tabs>
          <w:tab w:val="num" w:pos="1928"/>
        </w:tabs>
        <w:ind w:left="1928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8"/>
        </w:tabs>
        <w:ind w:left="2408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8"/>
        </w:tabs>
        <w:ind w:left="2888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8"/>
        </w:tabs>
        <w:ind w:left="3368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8"/>
        </w:tabs>
        <w:ind w:left="3848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8"/>
        </w:tabs>
        <w:ind w:left="4328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8"/>
        </w:tabs>
        <w:ind w:left="4808" w:hanging="480"/>
      </w:pPr>
    </w:lvl>
  </w:abstractNum>
  <w:abstractNum w:abstractNumId="22" w15:restartNumberingAfterBreak="0">
    <w:nsid w:val="7245022A"/>
    <w:multiLevelType w:val="multilevel"/>
    <w:tmpl w:val="2E864F9E"/>
    <w:lvl w:ilvl="0">
      <w:start w:val="1"/>
      <w:numFmt w:val="ideographDigital"/>
      <w:suff w:val="space"/>
      <w:lvlText w:val="%1、"/>
      <w:lvlJc w:val="left"/>
      <w:pPr>
        <w:ind w:left="2268" w:hanging="2268"/>
      </w:pPr>
      <w:rPr>
        <w:rFonts w:ascii="Times New Roman" w:eastAsia="華康楷書體W5(P)" w:hAnsi="Times New Roman" w:hint="default"/>
        <w:b w:val="0"/>
        <w:i w:val="0"/>
        <w:sz w:val="32"/>
      </w:rPr>
    </w:lvl>
    <w:lvl w:ilvl="1">
      <w:start w:val="1"/>
      <w:numFmt w:val="ideographDigital"/>
      <w:suff w:val="space"/>
      <w:lvlText w:val="(%2)"/>
      <w:lvlJc w:val="left"/>
      <w:pPr>
        <w:ind w:left="0" w:firstLine="2041"/>
      </w:pPr>
      <w:rPr>
        <w:rFonts w:ascii="Times New Roman" w:eastAsia="華康隸書體W5(P)" w:hAnsi="Times New Roman" w:hint="default"/>
        <w:b w:val="0"/>
        <w:i w:val="0"/>
        <w:sz w:val="30"/>
        <w:szCs w:val="30"/>
      </w:rPr>
    </w:lvl>
    <w:lvl w:ilvl="2">
      <w:start w:val="1"/>
      <w:numFmt w:val="decimal"/>
      <w:suff w:val="space"/>
      <w:lvlText w:val="%3."/>
      <w:lvlJc w:val="left"/>
      <w:pPr>
        <w:ind w:left="1135" w:firstLine="0"/>
      </w:pPr>
      <w:rPr>
        <w:rFonts w:hint="eastAsia"/>
        <w:sz w:val="28"/>
      </w:rPr>
    </w:lvl>
    <w:lvl w:ilvl="3">
      <w:start w:val="1"/>
      <w:numFmt w:val="decimalEnclosedCircle"/>
      <w:lvlText w:val="%4"/>
      <w:lvlJc w:val="left"/>
      <w:pPr>
        <w:tabs>
          <w:tab w:val="num" w:pos="9096"/>
        </w:tabs>
        <w:ind w:left="8364" w:hanging="708"/>
      </w:pPr>
      <w:rPr>
        <w:rFonts w:hint="eastAsia"/>
        <w:sz w:val="32"/>
      </w:rPr>
    </w:lvl>
    <w:lvl w:ilvl="4">
      <w:start w:val="1"/>
      <w:numFmt w:val="none"/>
      <w:lvlText w:val=""/>
      <w:lvlJc w:val="left"/>
      <w:pPr>
        <w:tabs>
          <w:tab w:val="num" w:pos="9881"/>
        </w:tabs>
        <w:ind w:left="893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11026"/>
        </w:tabs>
        <w:ind w:left="964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11811"/>
        </w:tabs>
        <w:ind w:left="1020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2596"/>
        </w:tabs>
        <w:ind w:left="1077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3382"/>
        </w:tabs>
        <w:ind w:left="11482" w:hanging="1700"/>
      </w:pPr>
      <w:rPr>
        <w:rFonts w:hint="eastAsia"/>
      </w:rPr>
    </w:lvl>
  </w:abstractNum>
  <w:abstractNum w:abstractNumId="23" w15:restartNumberingAfterBreak="0">
    <w:nsid w:val="79906C32"/>
    <w:multiLevelType w:val="hybridMultilevel"/>
    <w:tmpl w:val="E2B26556"/>
    <w:lvl w:ilvl="0" w:tplc="FCD414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6511D1"/>
    <w:multiLevelType w:val="hybridMultilevel"/>
    <w:tmpl w:val="1B42182A"/>
    <w:lvl w:ilvl="0" w:tplc="FFFFFFFF">
      <w:start w:val="1"/>
      <w:numFmt w:val="bullet"/>
      <w:lvlText w:val="—"/>
      <w:lvlJc w:val="left"/>
      <w:pPr>
        <w:tabs>
          <w:tab w:val="num" w:pos="3657"/>
        </w:tabs>
        <w:ind w:left="3657" w:hanging="480"/>
      </w:pPr>
      <w:rPr>
        <w:rFonts w:ascii="Univers" w:hAnsi="Univers" w:hint="default"/>
      </w:rPr>
    </w:lvl>
    <w:lvl w:ilvl="1" w:tplc="FFFFFFFF">
      <w:start w:val="3"/>
      <w:numFmt w:val="bullet"/>
      <w:lvlText w:val="‧"/>
      <w:lvlJc w:val="left"/>
      <w:pPr>
        <w:tabs>
          <w:tab w:val="num" w:pos="2093"/>
        </w:tabs>
        <w:ind w:left="2093" w:hanging="360"/>
      </w:pPr>
      <w:rPr>
        <w:rFonts w:ascii="標楷體" w:eastAsia="標楷體" w:hAnsi="標楷體" w:cs="Times New Roman" w:hint="eastAsia"/>
        <w:lang w:val="en-US"/>
      </w:rPr>
    </w:lvl>
    <w:lvl w:ilvl="2" w:tplc="FFFFFFFF">
      <w:start w:val="1"/>
      <w:numFmt w:val="bullet"/>
      <w:lvlText w:val=""/>
      <w:lvlJc w:val="left"/>
      <w:pPr>
        <w:tabs>
          <w:tab w:val="num" w:pos="2693"/>
        </w:tabs>
        <w:ind w:left="269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73"/>
        </w:tabs>
        <w:ind w:left="317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53"/>
        </w:tabs>
        <w:ind w:left="365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133"/>
        </w:tabs>
        <w:ind w:left="413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613"/>
        </w:tabs>
        <w:ind w:left="461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093"/>
        </w:tabs>
        <w:ind w:left="509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573"/>
        </w:tabs>
        <w:ind w:left="5573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3"/>
  </w:num>
  <w:num w:numId="4">
    <w:abstractNumId w:val="1"/>
  </w:num>
  <w:num w:numId="5">
    <w:abstractNumId w:val="18"/>
  </w:num>
  <w:num w:numId="6">
    <w:abstractNumId w:val="10"/>
  </w:num>
  <w:num w:numId="7">
    <w:abstractNumId w:val="17"/>
  </w:num>
  <w:num w:numId="8">
    <w:abstractNumId w:val="4"/>
  </w:num>
  <w:num w:numId="9">
    <w:abstractNumId w:val="15"/>
  </w:num>
  <w:num w:numId="10">
    <w:abstractNumId w:val="12"/>
  </w:num>
  <w:num w:numId="11">
    <w:abstractNumId w:val="8"/>
  </w:num>
  <w:num w:numId="12">
    <w:abstractNumId w:val="20"/>
  </w:num>
  <w:num w:numId="13">
    <w:abstractNumId w:val="2"/>
  </w:num>
  <w:num w:numId="14">
    <w:abstractNumId w:val="24"/>
  </w:num>
  <w:num w:numId="15">
    <w:abstractNumId w:val="5"/>
  </w:num>
  <w:num w:numId="16">
    <w:abstractNumId w:val="6"/>
  </w:num>
  <w:num w:numId="17">
    <w:abstractNumId w:val="21"/>
  </w:num>
  <w:num w:numId="18">
    <w:abstractNumId w:val="22"/>
  </w:num>
  <w:num w:numId="19">
    <w:abstractNumId w:val="19"/>
  </w:num>
  <w:num w:numId="20">
    <w:abstractNumId w:val="14"/>
  </w:num>
  <w:num w:numId="21">
    <w:abstractNumId w:val="16"/>
  </w:num>
  <w:num w:numId="22">
    <w:abstractNumId w:val="3"/>
  </w:num>
  <w:num w:numId="23">
    <w:abstractNumId w:val="11"/>
  </w:num>
  <w:num w:numId="24">
    <w:abstractNumId w:val="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89E"/>
    <w:rsid w:val="001E747D"/>
    <w:rsid w:val="00264206"/>
    <w:rsid w:val="002F2103"/>
    <w:rsid w:val="002F48B3"/>
    <w:rsid w:val="003A7CA8"/>
    <w:rsid w:val="0058073D"/>
    <w:rsid w:val="00645228"/>
    <w:rsid w:val="00701C50"/>
    <w:rsid w:val="0070630F"/>
    <w:rsid w:val="00715BB2"/>
    <w:rsid w:val="007354CF"/>
    <w:rsid w:val="00745C47"/>
    <w:rsid w:val="007A2AA6"/>
    <w:rsid w:val="007E35A3"/>
    <w:rsid w:val="008476B8"/>
    <w:rsid w:val="00896CE2"/>
    <w:rsid w:val="008A0AC8"/>
    <w:rsid w:val="008F1F74"/>
    <w:rsid w:val="009E14E0"/>
    <w:rsid w:val="00A20120"/>
    <w:rsid w:val="00A21725"/>
    <w:rsid w:val="00A229E6"/>
    <w:rsid w:val="00A53999"/>
    <w:rsid w:val="00A54B21"/>
    <w:rsid w:val="00B03650"/>
    <w:rsid w:val="00B5181D"/>
    <w:rsid w:val="00BD7212"/>
    <w:rsid w:val="00BF625E"/>
    <w:rsid w:val="00C13188"/>
    <w:rsid w:val="00D6594B"/>
    <w:rsid w:val="00D87FF9"/>
    <w:rsid w:val="00DC089E"/>
    <w:rsid w:val="00DD3D0E"/>
    <w:rsid w:val="00F51044"/>
    <w:rsid w:val="00FA4D0E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F2367-E923-4C76-9FAA-1704DD3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qFormat/>
    <w:pPr>
      <w:keepNext/>
      <w:numPr>
        <w:numId w:val="5"/>
      </w:numPr>
      <w:tabs>
        <w:tab w:val="clear" w:pos="1452"/>
      </w:tabs>
      <w:adjustRightInd w:val="0"/>
      <w:snapToGrid w:val="0"/>
      <w:spacing w:before="120" w:after="600" w:line="400" w:lineRule="atLeast"/>
      <w:ind w:left="0" w:firstLine="0"/>
      <w:jc w:val="center"/>
      <w:textAlignment w:val="baseline"/>
      <w:outlineLvl w:val="0"/>
    </w:pPr>
    <w:rPr>
      <w:rFonts w:ascii="細明體" w:eastAsia="文新字海-粗圓"/>
      <w:kern w:val="52"/>
      <w:sz w:val="34"/>
      <w:szCs w:val="20"/>
    </w:rPr>
  </w:style>
  <w:style w:type="paragraph" w:styleId="2">
    <w:name w:val="heading 2"/>
    <w:basedOn w:val="a2"/>
    <w:next w:val="a2"/>
    <w:qFormat/>
    <w:pPr>
      <w:numPr>
        <w:ilvl w:val="1"/>
        <w:numId w:val="3"/>
      </w:numPr>
      <w:tabs>
        <w:tab w:val="clear" w:pos="630"/>
      </w:tabs>
      <w:adjustRightInd w:val="0"/>
      <w:spacing w:before="240" w:after="120" w:line="400" w:lineRule="atLeast"/>
      <w:ind w:left="629" w:hanging="629"/>
      <w:textAlignment w:val="baseline"/>
      <w:outlineLvl w:val="1"/>
    </w:pPr>
    <w:rPr>
      <w:rFonts w:ascii="細明體" w:eastAsia="文新字海-粗黑"/>
      <w:kern w:val="0"/>
      <w:sz w:val="36"/>
      <w:szCs w:val="20"/>
    </w:rPr>
  </w:style>
  <w:style w:type="character" w:default="1" w:styleId="a3">
    <w:name w:val="Default Paragraph Font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2">
    <w:name w:val="1"/>
    <w:basedOn w:val="a2"/>
    <w:pPr>
      <w:adjustRightInd w:val="0"/>
      <w:spacing w:line="480" w:lineRule="atLeast"/>
      <w:textAlignment w:val="baseline"/>
    </w:pPr>
    <w:rPr>
      <w:rFonts w:eastAsia="細明體"/>
      <w:b/>
      <w:kern w:val="0"/>
      <w:sz w:val="26"/>
      <w:szCs w:val="20"/>
    </w:rPr>
  </w:style>
  <w:style w:type="paragraph" w:customStyle="1" w:styleId="13">
    <w:name w:val="1.內文"/>
    <w:basedOn w:val="a2"/>
    <w:pPr>
      <w:adjustRightInd w:val="0"/>
      <w:snapToGrid w:val="0"/>
      <w:spacing w:after="120" w:line="400" w:lineRule="atLeast"/>
      <w:ind w:left="1021"/>
      <w:jc w:val="both"/>
      <w:textAlignment w:val="baseline"/>
    </w:pPr>
    <w:rPr>
      <w:rFonts w:eastAsia="華康楷書體W5(P)"/>
      <w:kern w:val="0"/>
      <w:sz w:val="28"/>
      <w:szCs w:val="28"/>
    </w:rPr>
  </w:style>
  <w:style w:type="paragraph" w:customStyle="1" w:styleId="a6">
    <w:name w:val="一、標題 字元"/>
    <w:next w:val="a2"/>
    <w:pPr>
      <w:spacing w:line="360" w:lineRule="atLeast"/>
      <w:ind w:left="2268" w:hanging="2268"/>
      <w:jc w:val="both"/>
      <w:outlineLvl w:val="0"/>
    </w:pPr>
    <w:rPr>
      <w:rFonts w:eastAsia="華康楷書體W5(P)"/>
      <w:kern w:val="2"/>
      <w:sz w:val="30"/>
      <w:szCs w:val="32"/>
    </w:rPr>
  </w:style>
  <w:style w:type="paragraph" w:customStyle="1" w:styleId="a7">
    <w:name w:val="公式"/>
    <w:basedOn w:val="a6"/>
    <w:pPr>
      <w:tabs>
        <w:tab w:val="num" w:pos="1134"/>
      </w:tabs>
      <w:ind w:left="993" w:firstLine="0"/>
    </w:pPr>
    <w:rPr>
      <w:rFonts w:eastAsia="華康楷書體W5"/>
    </w:rPr>
  </w:style>
  <w:style w:type="paragraph" w:customStyle="1" w:styleId="a8">
    <w:name w:val="表名"/>
    <w:basedOn w:val="a2"/>
    <w:pPr>
      <w:adjustRightInd w:val="0"/>
      <w:snapToGrid w:val="0"/>
      <w:spacing w:before="120" w:after="120" w:line="400" w:lineRule="atLeast"/>
      <w:jc w:val="center"/>
      <w:textAlignment w:val="baseline"/>
    </w:pPr>
    <w:rPr>
      <w:rFonts w:eastAsia="華康楷書體W5(P)"/>
      <w:kern w:val="0"/>
      <w:sz w:val="30"/>
      <w:szCs w:val="30"/>
    </w:rPr>
  </w:style>
  <w:style w:type="paragraph" w:customStyle="1" w:styleId="a9">
    <w:name w:val="公式備註"/>
    <w:basedOn w:val="a6"/>
    <w:pPr>
      <w:snapToGrid w:val="0"/>
      <w:spacing w:line="240" w:lineRule="atLeast"/>
      <w:ind w:leftChars="472" w:left="1133" w:firstLine="0"/>
    </w:pPr>
  </w:style>
  <w:style w:type="paragraph" w:customStyle="1" w:styleId="aa">
    <w:name w:val="備註"/>
    <w:basedOn w:val="a6"/>
    <w:pPr>
      <w:widowControl w:val="0"/>
      <w:snapToGrid w:val="0"/>
      <w:spacing w:line="240" w:lineRule="atLeast"/>
      <w:ind w:leftChars="-118" w:left="-283" w:firstLine="0"/>
      <w:outlineLvl w:val="9"/>
    </w:pPr>
    <w:rPr>
      <w:rFonts w:eastAsia="華康楷書體W5"/>
      <w:sz w:val="24"/>
      <w:szCs w:val="24"/>
    </w:rPr>
  </w:style>
  <w:style w:type="paragraph" w:customStyle="1" w:styleId="14">
    <w:name w:val="1.標題"/>
    <w:basedOn w:val="ab"/>
    <w:next w:val="15"/>
    <w:pPr>
      <w:numPr>
        <w:numId w:val="20"/>
      </w:numPr>
      <w:tabs>
        <w:tab w:val="left" w:pos="993"/>
      </w:tabs>
      <w:spacing w:before="60" w:after="0" w:line="360" w:lineRule="atLeast"/>
    </w:pPr>
    <w:rPr>
      <w:rFonts w:ascii="Times New Roman"/>
      <w:b/>
      <w:szCs w:val="30"/>
    </w:rPr>
  </w:style>
  <w:style w:type="paragraph" w:customStyle="1" w:styleId="ab">
    <w:name w:val="(一)內文 字元 字元 字元 字元"/>
    <w:basedOn w:val="a2"/>
    <w:pPr>
      <w:adjustRightInd w:val="0"/>
      <w:snapToGrid w:val="0"/>
      <w:spacing w:after="120" w:line="400" w:lineRule="atLeast"/>
      <w:ind w:left="567" w:firstLine="567"/>
      <w:jc w:val="both"/>
      <w:textAlignment w:val="baseline"/>
    </w:pPr>
    <w:rPr>
      <w:rFonts w:ascii="細明體" w:eastAsia="華康楷書體W5(P)"/>
      <w:kern w:val="0"/>
      <w:sz w:val="28"/>
      <w:szCs w:val="20"/>
    </w:rPr>
  </w:style>
  <w:style w:type="paragraph" w:customStyle="1" w:styleId="15">
    <w:name w:val="1.內文 字元 字元 字元 字元 字元"/>
    <w:basedOn w:val="ab"/>
    <w:pPr>
      <w:ind w:left="907"/>
    </w:pPr>
  </w:style>
  <w:style w:type="paragraph" w:customStyle="1" w:styleId="ac">
    <w:name w:val="一、標題"/>
    <w:basedOn w:val="a2"/>
    <w:pPr>
      <w:numPr>
        <w:numId w:val="19"/>
      </w:numPr>
      <w:adjustRightInd w:val="0"/>
      <w:spacing w:line="360" w:lineRule="atLeast"/>
      <w:jc w:val="center"/>
      <w:textAlignment w:val="baseline"/>
      <w:outlineLvl w:val="0"/>
    </w:pPr>
    <w:rPr>
      <w:rFonts w:ascii="細明體" w:eastAsia="華康粗圓體(P)"/>
      <w:kern w:val="0"/>
      <w:sz w:val="40"/>
      <w:szCs w:val="30"/>
    </w:rPr>
  </w:style>
  <w:style w:type="paragraph" w:customStyle="1" w:styleId="ad">
    <w:name w:val="(一)標題"/>
    <w:basedOn w:val="ac"/>
    <w:next w:val="ab"/>
    <w:pPr>
      <w:numPr>
        <w:ilvl w:val="1"/>
      </w:numPr>
      <w:tabs>
        <w:tab w:val="num" w:pos="1924"/>
      </w:tabs>
      <w:spacing w:beforeLines="10" w:before="24"/>
      <w:ind w:left="1924" w:hanging="480"/>
      <w:jc w:val="both"/>
      <w:outlineLvl w:val="1"/>
    </w:pPr>
    <w:rPr>
      <w:rFonts w:eastAsia="華康隸書體W7(P)"/>
      <w:sz w:val="30"/>
    </w:rPr>
  </w:style>
  <w:style w:type="paragraph" w:customStyle="1" w:styleId="01">
    <w:name w:val="樣式 (一)標題 + 套用前:  0.1 列"/>
    <w:basedOn w:val="ad"/>
  </w:style>
  <w:style w:type="paragraph" w:customStyle="1" w:styleId="011">
    <w:name w:val="樣式 (一)標題 + 套用前:  0.1 列1"/>
    <w:basedOn w:val="ad"/>
    <w:pPr>
      <w:spacing w:before="36"/>
    </w:pPr>
  </w:style>
  <w:style w:type="paragraph" w:customStyle="1" w:styleId="ae">
    <w:name w:val="①標題 字元"/>
    <w:basedOn w:val="a2"/>
    <w:next w:val="16"/>
    <w:pPr>
      <w:numPr>
        <w:ilvl w:val="1"/>
        <w:numId w:val="6"/>
      </w:numPr>
      <w:adjustRightInd w:val="0"/>
      <w:snapToGrid w:val="0"/>
      <w:spacing w:before="40" w:after="40" w:line="400" w:lineRule="atLeast"/>
      <w:jc w:val="both"/>
      <w:textAlignment w:val="baseline"/>
    </w:pPr>
    <w:rPr>
      <w:rFonts w:ascii="細明體" w:eastAsia="華康楷書體W5(P)"/>
      <w:b/>
      <w:kern w:val="0"/>
      <w:sz w:val="28"/>
      <w:szCs w:val="30"/>
    </w:rPr>
  </w:style>
  <w:style w:type="paragraph" w:customStyle="1" w:styleId="16">
    <w:name w:val="1."/>
    <w:basedOn w:val="a2"/>
    <w:next w:val="a2"/>
    <w:pPr>
      <w:adjustRightInd w:val="0"/>
      <w:spacing w:line="500" w:lineRule="exact"/>
      <w:ind w:left="1424" w:right="147" w:hanging="318"/>
      <w:textAlignment w:val="baseline"/>
    </w:pPr>
    <w:rPr>
      <w:rFonts w:ascii="細明體" w:eastAsia="文新字海-粗楷"/>
      <w:kern w:val="0"/>
      <w:sz w:val="28"/>
      <w:szCs w:val="20"/>
    </w:rPr>
  </w:style>
  <w:style w:type="paragraph" w:customStyle="1" w:styleId="a1">
    <w:name w:val="①內文"/>
    <w:basedOn w:val="ae"/>
    <w:pPr>
      <w:numPr>
        <w:ilvl w:val="0"/>
        <w:numId w:val="0"/>
      </w:numPr>
      <w:ind w:leftChars="650" w:left="650"/>
    </w:pPr>
    <w:rPr>
      <w:b w:val="0"/>
    </w:rPr>
  </w:style>
  <w:style w:type="paragraph" w:customStyle="1" w:styleId="W5P0pt0pt">
    <w:name w:val="樣式 表‧ + (中文) 華康楷書體W5(P) 套用前:  0 pt 套用後:  0 pt"/>
    <w:basedOn w:val="a2"/>
    <w:pPr>
      <w:numPr>
        <w:numId w:val="11"/>
      </w:numPr>
      <w:tabs>
        <w:tab w:val="clear" w:pos="960"/>
        <w:tab w:val="num" w:pos="3047"/>
      </w:tabs>
      <w:adjustRightInd w:val="0"/>
      <w:ind w:left="3047" w:hanging="240"/>
      <w:textAlignment w:val="baseline"/>
    </w:pPr>
    <w:rPr>
      <w:rFonts w:ascii="細明體" w:eastAsia="細明體"/>
      <w:kern w:val="0"/>
      <w:szCs w:val="20"/>
    </w:rPr>
  </w:style>
  <w:style w:type="paragraph" w:customStyle="1" w:styleId="10">
    <w:name w:val="(1)標題"/>
    <w:basedOn w:val="a2"/>
    <w:pPr>
      <w:numPr>
        <w:ilvl w:val="3"/>
        <w:numId w:val="19"/>
      </w:numPr>
      <w:adjustRightInd w:val="0"/>
      <w:snapToGrid w:val="0"/>
      <w:spacing w:before="40" w:after="40" w:line="400" w:lineRule="atLeast"/>
      <w:jc w:val="both"/>
      <w:textAlignment w:val="baseline"/>
    </w:pPr>
    <w:rPr>
      <w:rFonts w:eastAsia="華康楷書體W5(P)"/>
      <w:kern w:val="0"/>
      <w:sz w:val="28"/>
      <w:szCs w:val="28"/>
    </w:rPr>
  </w:style>
  <w:style w:type="paragraph" w:customStyle="1" w:styleId="11">
    <w:name w:val="點1.內文"/>
    <w:basedOn w:val="W5P0pt0pt"/>
    <w:pPr>
      <w:tabs>
        <w:tab w:val="clear" w:pos="3047"/>
      </w:tabs>
      <w:snapToGrid w:val="0"/>
      <w:ind w:left="1276" w:hanging="238"/>
    </w:pPr>
    <w:rPr>
      <w:rFonts w:eastAsia="華康楷書體W5(P)"/>
      <w:sz w:val="28"/>
      <w:szCs w:val="28"/>
    </w:rPr>
  </w:style>
  <w:style w:type="paragraph" w:customStyle="1" w:styleId="17">
    <w:name w:val="‧1.內文"/>
    <w:basedOn w:val="af"/>
    <w:pPr>
      <w:numPr>
        <w:ilvl w:val="2"/>
        <w:numId w:val="9"/>
      </w:numPr>
      <w:tabs>
        <w:tab w:val="clear" w:pos="1495"/>
        <w:tab w:val="num" w:pos="1247"/>
      </w:tabs>
      <w:ind w:left="1304" w:hanging="340"/>
    </w:pPr>
  </w:style>
  <w:style w:type="paragraph" w:customStyle="1" w:styleId="af">
    <w:name w:val="一、內文"/>
    <w:basedOn w:val="15"/>
    <w:pPr>
      <w:ind w:left="0" w:firstLine="0"/>
    </w:pPr>
  </w:style>
  <w:style w:type="paragraph" w:customStyle="1" w:styleId="23">
    <w:name w:val="目錄2.3"/>
    <w:basedOn w:val="20"/>
    <w:pPr>
      <w:numPr>
        <w:ilvl w:val="1"/>
        <w:numId w:val="14"/>
      </w:numPr>
      <w:tabs>
        <w:tab w:val="clear" w:pos="2093"/>
        <w:tab w:val="clear" w:pos="8179"/>
        <w:tab w:val="clear" w:pos="8309"/>
      </w:tabs>
      <w:ind w:left="3402" w:hanging="2268"/>
      <w:jc w:val="both"/>
    </w:pPr>
    <w:rPr>
      <w:rFonts w:ascii="Times New Roman"/>
      <w:szCs w:val="28"/>
    </w:rPr>
  </w:style>
  <w:style w:type="paragraph" w:styleId="20">
    <w:name w:val="toc 2"/>
    <w:basedOn w:val="a2"/>
    <w:next w:val="a2"/>
    <w:autoRedefine/>
    <w:semiHidden/>
    <w:pPr>
      <w:tabs>
        <w:tab w:val="left" w:leader="dot" w:pos="8179"/>
        <w:tab w:val="right" w:pos="8309"/>
      </w:tabs>
      <w:adjustRightInd w:val="0"/>
      <w:ind w:left="1200" w:hanging="612"/>
      <w:textAlignment w:val="baseline"/>
    </w:pPr>
    <w:rPr>
      <w:rFonts w:ascii="細明體" w:eastAsia="標楷體"/>
      <w:kern w:val="0"/>
      <w:sz w:val="28"/>
      <w:szCs w:val="20"/>
    </w:rPr>
  </w:style>
  <w:style w:type="paragraph" w:customStyle="1" w:styleId="18">
    <w:name w:val="1‧點"/>
    <w:basedOn w:val="W5P0pt0pt"/>
    <w:pPr>
      <w:numPr>
        <w:numId w:val="0"/>
      </w:numPr>
      <w:tabs>
        <w:tab w:val="num" w:pos="3047"/>
      </w:tabs>
      <w:ind w:left="3047" w:hanging="240"/>
      <w:jc w:val="both"/>
    </w:pPr>
    <w:rPr>
      <w:rFonts w:eastAsia="華康楷書體W5(P)"/>
      <w:sz w:val="26"/>
      <w:szCs w:val="26"/>
    </w:rPr>
  </w:style>
  <w:style w:type="paragraph" w:customStyle="1" w:styleId="19">
    <w:name w:val="(1)點文"/>
    <w:pPr>
      <w:numPr>
        <w:numId w:val="16"/>
      </w:numPr>
      <w:tabs>
        <w:tab w:val="left" w:pos="1560"/>
      </w:tabs>
    </w:pPr>
    <w:rPr>
      <w:rFonts w:eastAsia="華康楷書體W5(P)"/>
      <w:sz w:val="28"/>
      <w:szCs w:val="28"/>
    </w:rPr>
  </w:style>
  <w:style w:type="paragraph" w:customStyle="1" w:styleId="36cm3120pt18pt">
    <w:name w:val="樣式 ─ + 左:  3.6 cm 凸出:  3.12 字元 套用後:  0 pt 行距:  最小行高 18 pt"/>
    <w:basedOn w:val="a2"/>
    <w:pPr>
      <w:numPr>
        <w:numId w:val="14"/>
      </w:numPr>
      <w:adjustRightInd w:val="0"/>
      <w:textAlignment w:val="baseline"/>
    </w:pPr>
    <w:rPr>
      <w:rFonts w:ascii="細明體" w:eastAsia="細明體"/>
      <w:kern w:val="0"/>
      <w:szCs w:val="20"/>
    </w:rPr>
  </w:style>
  <w:style w:type="paragraph" w:customStyle="1" w:styleId="-">
    <w:name w:val="-內文"/>
    <w:basedOn w:val="36cm3120pt18pt"/>
    <w:pPr>
      <w:tabs>
        <w:tab w:val="clear" w:pos="3657"/>
        <w:tab w:val="num" w:pos="1276"/>
      </w:tabs>
      <w:ind w:left="1276" w:hanging="425"/>
      <w:jc w:val="both"/>
    </w:pPr>
    <w:rPr>
      <w:rFonts w:ascii="華康楷書體W5(P)" w:eastAsia="華康楷書體W5(P)"/>
      <w:sz w:val="28"/>
      <w:szCs w:val="28"/>
    </w:rPr>
  </w:style>
  <w:style w:type="paragraph" w:customStyle="1" w:styleId="1a">
    <w:name w:val="(1)點 字元 字元 字元"/>
    <w:basedOn w:val="23"/>
    <w:pPr>
      <w:tabs>
        <w:tab w:val="num" w:pos="360"/>
      </w:tabs>
      <w:ind w:left="1533" w:hanging="280"/>
    </w:pPr>
  </w:style>
  <w:style w:type="paragraph" w:customStyle="1" w:styleId="1b">
    <w:name w:val="(1)點條文"/>
    <w:basedOn w:val="19"/>
  </w:style>
  <w:style w:type="paragraph" w:customStyle="1" w:styleId="1c">
    <w:name w:val="1.條文"/>
    <w:basedOn w:val="14"/>
    <w:rPr>
      <w:b w:val="0"/>
    </w:rPr>
  </w:style>
  <w:style w:type="paragraph" w:customStyle="1" w:styleId="af0">
    <w:name w:val="編號"/>
    <w:basedOn w:val="14"/>
    <w:pPr>
      <w:tabs>
        <w:tab w:val="clear" w:pos="962"/>
        <w:tab w:val="clear" w:pos="993"/>
        <w:tab w:val="num" w:pos="968"/>
      </w:tabs>
      <w:ind w:left="968"/>
    </w:pPr>
  </w:style>
  <w:style w:type="paragraph" w:customStyle="1" w:styleId="1d">
    <w:name w:val="①標題 字元1"/>
    <w:basedOn w:val="14"/>
    <w:pPr>
      <w:numPr>
        <w:numId w:val="21"/>
      </w:numPr>
      <w:tabs>
        <w:tab w:val="clear" w:pos="652"/>
        <w:tab w:val="clear" w:pos="993"/>
        <w:tab w:val="left" w:pos="1134"/>
      </w:tabs>
      <w:ind w:left="2268" w:hanging="2268"/>
    </w:pPr>
    <w:rPr>
      <w:b w:val="0"/>
    </w:rPr>
  </w:style>
  <w:style w:type="paragraph" w:customStyle="1" w:styleId="120">
    <w:name w:val="(1)點2文"/>
    <w:basedOn w:val="19"/>
    <w:pPr>
      <w:jc w:val="both"/>
    </w:pPr>
  </w:style>
  <w:style w:type="paragraph" w:customStyle="1" w:styleId="af1">
    <w:name w:val="圈點文"/>
    <w:basedOn w:val="19"/>
    <w:pPr>
      <w:tabs>
        <w:tab w:val="clear" w:pos="1560"/>
        <w:tab w:val="clear" w:pos="1924"/>
        <w:tab w:val="left" w:pos="1985"/>
      </w:tabs>
      <w:ind w:hanging="223"/>
    </w:pPr>
  </w:style>
  <w:style w:type="paragraph" w:customStyle="1" w:styleId="af2">
    <w:name w:val="註表尾一"/>
    <w:basedOn w:val="af3"/>
    <w:pPr>
      <w:spacing w:before="0" w:line="240" w:lineRule="auto"/>
      <w:jc w:val="both"/>
    </w:pPr>
    <w:rPr>
      <w:rFonts w:eastAsia="文新字海-粗楷"/>
      <w:sz w:val="24"/>
      <w:szCs w:val="20"/>
    </w:rPr>
  </w:style>
  <w:style w:type="paragraph" w:customStyle="1" w:styleId="af3">
    <w:name w:val="表名 字元"/>
    <w:basedOn w:val="af4"/>
    <w:rPr>
      <w:rFonts w:eastAsia="華康楷書體W5(P)"/>
      <w:sz w:val="30"/>
      <w:szCs w:val="30"/>
      <w:u w:val="none"/>
    </w:rPr>
  </w:style>
  <w:style w:type="paragraph" w:customStyle="1" w:styleId="af4">
    <w:name w:val="圖名"/>
    <w:basedOn w:val="af5"/>
    <w:pPr>
      <w:tabs>
        <w:tab w:val="clear" w:pos="851"/>
      </w:tabs>
      <w:spacing w:before="120"/>
      <w:ind w:left="0" w:firstLine="0"/>
      <w:jc w:val="center"/>
    </w:pPr>
    <w:rPr>
      <w:rFonts w:ascii="Times New Roman" w:eastAsia="華康粗圓體(P)"/>
      <w:sz w:val="40"/>
      <w:u w:val="single"/>
    </w:rPr>
  </w:style>
  <w:style w:type="paragraph" w:customStyle="1" w:styleId="af5">
    <w:name w:val="─內文"/>
    <w:basedOn w:val="a0"/>
    <w:pPr>
      <w:ind w:left="2608"/>
    </w:pPr>
  </w:style>
  <w:style w:type="paragraph" w:customStyle="1" w:styleId="a0">
    <w:name w:val="‧內文"/>
    <w:basedOn w:val="af6"/>
    <w:pPr>
      <w:tabs>
        <w:tab w:val="num" w:pos="851"/>
      </w:tabs>
      <w:ind w:left="851" w:hanging="284"/>
    </w:pPr>
  </w:style>
  <w:style w:type="paragraph" w:customStyle="1" w:styleId="af6">
    <w:name w:val="內文"/>
    <w:basedOn w:val="1e"/>
    <w:pPr>
      <w:ind w:left="1560"/>
    </w:pPr>
  </w:style>
  <w:style w:type="paragraph" w:customStyle="1" w:styleId="1e">
    <w:name w:val="(1)內文"/>
    <w:basedOn w:val="15"/>
    <w:pPr>
      <w:ind w:left="1247" w:firstLine="0"/>
    </w:pPr>
  </w:style>
  <w:style w:type="paragraph" w:styleId="af7">
    <w:name w:val="Plain Text"/>
    <w:basedOn w:val="a2"/>
    <w:semiHidden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">
    <w:name w:val="單位"/>
    <w:basedOn w:val="a6"/>
    <w:pPr>
      <w:snapToGrid w:val="0"/>
      <w:spacing w:line="240" w:lineRule="atLeast"/>
      <w:ind w:leftChars="59" w:left="142" w:rightChars="-435" w:right="-1044" w:firstLine="0"/>
      <w:jc w:val="right"/>
    </w:pPr>
    <w:rPr>
      <w:sz w:val="24"/>
      <w:szCs w:val="24"/>
    </w:rPr>
  </w:style>
  <w:style w:type="paragraph" w:customStyle="1" w:styleId="af8">
    <w:name w:val="備註１"/>
    <w:basedOn w:val="a6"/>
    <w:pPr>
      <w:widowControl w:val="0"/>
      <w:snapToGrid w:val="0"/>
      <w:spacing w:line="240" w:lineRule="atLeast"/>
      <w:ind w:leftChars="-118" w:left="-283" w:firstLine="0"/>
      <w:outlineLvl w:val="9"/>
    </w:pPr>
    <w:rPr>
      <w:rFonts w:eastAsia="華康楷書體W5"/>
      <w:sz w:val="24"/>
      <w:szCs w:val="24"/>
    </w:rPr>
  </w:style>
  <w:style w:type="character" w:styleId="af9">
    <w:name w:val="page number"/>
    <w:basedOn w:val="a3"/>
    <w:semiHidden/>
  </w:style>
  <w:style w:type="paragraph" w:styleId="afa">
    <w:name w:val="footer"/>
    <w:basedOn w:val="a2"/>
    <w:semiHidden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eastAsia="華康楷書體W5(P)"/>
      <w:kern w:val="0"/>
    </w:rPr>
  </w:style>
  <w:style w:type="paragraph" w:styleId="afb">
    <w:name w:val="header"/>
    <w:basedOn w:val="a2"/>
    <w:semiHidden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細明體" w:eastAsia="細明體"/>
      <w:kern w:val="0"/>
      <w:sz w:val="20"/>
      <w:szCs w:val="20"/>
    </w:rPr>
  </w:style>
  <w:style w:type="paragraph" w:customStyle="1" w:styleId="h1">
    <w:name w:val="h1"/>
    <w:basedOn w:val="a2"/>
    <w:pPr>
      <w:widowControl/>
      <w:spacing w:before="100" w:beforeAutospacing="1" w:after="100" w:afterAutospacing="1"/>
    </w:pPr>
    <w:rPr>
      <w:rFonts w:ascii="新細明體" w:hAnsi="新細明體"/>
      <w:b/>
      <w:bCs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35.bin"/><Relationship Id="rId21" Type="http://schemas.openxmlformats.org/officeDocument/2006/relationships/image" Target="media/image7.wmf"/><Relationship Id="rId63" Type="http://schemas.openxmlformats.org/officeDocument/2006/relationships/oleObject" Target="embeddings/oleObject33.bin"/><Relationship Id="rId159" Type="http://schemas.openxmlformats.org/officeDocument/2006/relationships/image" Target="media/image76.emf"/><Relationship Id="rId324" Type="http://schemas.openxmlformats.org/officeDocument/2006/relationships/oleObject" Target="embeddings/oleObject153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7.emf"/><Relationship Id="rId191" Type="http://schemas.openxmlformats.org/officeDocument/2006/relationships/image" Target="media/image103.wmf"/><Relationship Id="rId205" Type="http://schemas.openxmlformats.org/officeDocument/2006/relationships/image" Target="media/image116.emf"/><Relationship Id="rId226" Type="http://schemas.openxmlformats.org/officeDocument/2006/relationships/image" Target="media/image125.wmf"/><Relationship Id="rId247" Type="http://schemas.openxmlformats.org/officeDocument/2006/relationships/image" Target="media/image135.wmf"/><Relationship Id="rId107" Type="http://schemas.openxmlformats.org/officeDocument/2006/relationships/image" Target="media/image44.wmf"/><Relationship Id="rId268" Type="http://schemas.openxmlformats.org/officeDocument/2006/relationships/image" Target="media/image142.wmf"/><Relationship Id="rId289" Type="http://schemas.openxmlformats.org/officeDocument/2006/relationships/image" Target="media/image1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8.bin"/><Relationship Id="rId74" Type="http://schemas.openxmlformats.org/officeDocument/2006/relationships/image" Target="media/image30.wmf"/><Relationship Id="rId128" Type="http://schemas.openxmlformats.org/officeDocument/2006/relationships/image" Target="media/image54.wmf"/><Relationship Id="rId149" Type="http://schemas.openxmlformats.org/officeDocument/2006/relationships/image" Target="media/image67.png"/><Relationship Id="rId314" Type="http://schemas.openxmlformats.org/officeDocument/2006/relationships/oleObject" Target="embeddings/oleObject144.bin"/><Relationship Id="rId335" Type="http://schemas.openxmlformats.org/officeDocument/2006/relationships/oleObject" Target="embeddings/oleObject160.bin"/><Relationship Id="rId356" Type="http://schemas.openxmlformats.org/officeDocument/2006/relationships/oleObject" Target="embeddings/oleObject172.bin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95" Type="http://schemas.openxmlformats.org/officeDocument/2006/relationships/image" Target="media/image38.wmf"/><Relationship Id="rId160" Type="http://schemas.openxmlformats.org/officeDocument/2006/relationships/image" Target="media/image77.emf"/><Relationship Id="rId181" Type="http://schemas.openxmlformats.org/officeDocument/2006/relationships/image" Target="media/image97.wmf"/><Relationship Id="rId216" Type="http://schemas.openxmlformats.org/officeDocument/2006/relationships/image" Target="media/image120.wmf"/><Relationship Id="rId237" Type="http://schemas.openxmlformats.org/officeDocument/2006/relationships/image" Target="media/image130.wmf"/><Relationship Id="rId258" Type="http://schemas.openxmlformats.org/officeDocument/2006/relationships/oleObject" Target="embeddings/oleObject112.bin"/><Relationship Id="rId279" Type="http://schemas.openxmlformats.org/officeDocument/2006/relationships/header" Target="header1.xml"/><Relationship Id="rId22" Type="http://schemas.openxmlformats.org/officeDocument/2006/relationships/oleObject" Target="embeddings/oleObject9.bin"/><Relationship Id="rId43" Type="http://schemas.openxmlformats.org/officeDocument/2006/relationships/image" Target="media/image16.wmf"/><Relationship Id="rId64" Type="http://schemas.openxmlformats.org/officeDocument/2006/relationships/image" Target="media/image25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30.bin"/><Relationship Id="rId304" Type="http://schemas.openxmlformats.org/officeDocument/2006/relationships/image" Target="media/image158.wmf"/><Relationship Id="rId325" Type="http://schemas.openxmlformats.org/officeDocument/2006/relationships/oleObject" Target="embeddings/oleObject154.bin"/><Relationship Id="rId346" Type="http://schemas.openxmlformats.org/officeDocument/2006/relationships/footer" Target="footer3.xml"/><Relationship Id="rId367" Type="http://schemas.openxmlformats.org/officeDocument/2006/relationships/oleObject" Target="embeddings/oleObject180.bin"/><Relationship Id="rId388" Type="http://schemas.openxmlformats.org/officeDocument/2006/relationships/oleObject" Target="embeddings/oleObject194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8.png"/><Relationship Id="rId171" Type="http://schemas.openxmlformats.org/officeDocument/2006/relationships/image" Target="media/image88.emf"/><Relationship Id="rId192" Type="http://schemas.openxmlformats.org/officeDocument/2006/relationships/oleObject" Target="embeddings/oleObject83.bin"/><Relationship Id="rId206" Type="http://schemas.openxmlformats.org/officeDocument/2006/relationships/footer" Target="footer1.xml"/><Relationship Id="rId227" Type="http://schemas.openxmlformats.org/officeDocument/2006/relationships/oleObject" Target="embeddings/oleObject95.bin"/><Relationship Id="rId248" Type="http://schemas.openxmlformats.org/officeDocument/2006/relationships/oleObject" Target="embeddings/oleObject106.bin"/><Relationship Id="rId269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280" Type="http://schemas.openxmlformats.org/officeDocument/2006/relationships/footer" Target="footer2.xml"/><Relationship Id="rId315" Type="http://schemas.openxmlformats.org/officeDocument/2006/relationships/image" Target="media/image162.wmf"/><Relationship Id="rId336" Type="http://schemas.openxmlformats.org/officeDocument/2006/relationships/oleObject" Target="embeddings/oleObject161.bin"/><Relationship Id="rId357" Type="http://schemas.openxmlformats.org/officeDocument/2006/relationships/image" Target="media/image174.wmf"/><Relationship Id="rId54" Type="http://schemas.openxmlformats.org/officeDocument/2006/relationships/image" Target="media/image20.wmf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5.bin"/><Relationship Id="rId161" Type="http://schemas.openxmlformats.org/officeDocument/2006/relationships/image" Target="media/image78.emf"/><Relationship Id="rId182" Type="http://schemas.openxmlformats.org/officeDocument/2006/relationships/image" Target="media/image98.wmf"/><Relationship Id="rId217" Type="http://schemas.openxmlformats.org/officeDocument/2006/relationships/oleObject" Target="embeddings/oleObject90.bin"/><Relationship Id="rId378" Type="http://schemas.openxmlformats.org/officeDocument/2006/relationships/image" Target="media/image180.wmf"/><Relationship Id="rId6" Type="http://schemas.openxmlformats.org/officeDocument/2006/relationships/endnotes" Target="endnotes.xml"/><Relationship Id="rId238" Type="http://schemas.openxmlformats.org/officeDocument/2006/relationships/oleObject" Target="embeddings/oleObject101.bin"/><Relationship Id="rId259" Type="http://schemas.openxmlformats.org/officeDocument/2006/relationships/image" Target="media/image140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4.bin"/><Relationship Id="rId270" Type="http://schemas.openxmlformats.org/officeDocument/2006/relationships/image" Target="media/image143.wmf"/><Relationship Id="rId291" Type="http://schemas.openxmlformats.org/officeDocument/2006/relationships/image" Target="media/image152.wmf"/><Relationship Id="rId305" Type="http://schemas.openxmlformats.org/officeDocument/2006/relationships/oleObject" Target="embeddings/oleObject138.bin"/><Relationship Id="rId326" Type="http://schemas.openxmlformats.org/officeDocument/2006/relationships/oleObject" Target="embeddings/oleObject155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55.wmf"/><Relationship Id="rId151" Type="http://schemas.openxmlformats.org/officeDocument/2006/relationships/image" Target="media/image69.png"/><Relationship Id="rId368" Type="http://schemas.openxmlformats.org/officeDocument/2006/relationships/oleObject" Target="embeddings/oleObject181.bin"/><Relationship Id="rId389" Type="http://schemas.openxmlformats.org/officeDocument/2006/relationships/image" Target="media/image184.wmf"/><Relationship Id="rId172" Type="http://schemas.openxmlformats.org/officeDocument/2006/relationships/image" Target="media/image89.emf"/><Relationship Id="rId193" Type="http://schemas.openxmlformats.org/officeDocument/2006/relationships/image" Target="media/image104.emf"/><Relationship Id="rId207" Type="http://schemas.openxmlformats.org/officeDocument/2006/relationships/image" Target="media/image117.wmf"/><Relationship Id="rId228" Type="http://schemas.openxmlformats.org/officeDocument/2006/relationships/image" Target="media/image126.wmf"/><Relationship Id="rId249" Type="http://schemas.openxmlformats.org/officeDocument/2006/relationships/image" Target="media/image136.wmf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13.bin"/><Relationship Id="rId281" Type="http://schemas.openxmlformats.org/officeDocument/2006/relationships/image" Target="media/image147.wmf"/><Relationship Id="rId316" Type="http://schemas.openxmlformats.org/officeDocument/2006/relationships/oleObject" Target="embeddings/oleObject145.bin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1.wmf"/><Relationship Id="rId97" Type="http://schemas.openxmlformats.org/officeDocument/2006/relationships/image" Target="media/image39.wmf"/><Relationship Id="rId120" Type="http://schemas.openxmlformats.org/officeDocument/2006/relationships/image" Target="media/image50.wmf"/><Relationship Id="rId141" Type="http://schemas.openxmlformats.org/officeDocument/2006/relationships/image" Target="media/image60.png"/><Relationship Id="rId358" Type="http://schemas.openxmlformats.org/officeDocument/2006/relationships/oleObject" Target="embeddings/oleObject173.bin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62" Type="http://schemas.openxmlformats.org/officeDocument/2006/relationships/image" Target="media/image79.emf"/><Relationship Id="rId183" Type="http://schemas.openxmlformats.org/officeDocument/2006/relationships/oleObject" Target="embeddings/oleObject79.bin"/><Relationship Id="rId218" Type="http://schemas.openxmlformats.org/officeDocument/2006/relationships/image" Target="media/image121.wmf"/><Relationship Id="rId239" Type="http://schemas.openxmlformats.org/officeDocument/2006/relationships/image" Target="media/image131.wmf"/><Relationship Id="rId390" Type="http://schemas.openxmlformats.org/officeDocument/2006/relationships/oleObject" Target="embeddings/oleObject195.bin"/><Relationship Id="rId250" Type="http://schemas.openxmlformats.org/officeDocument/2006/relationships/oleObject" Target="embeddings/oleObject107.bin"/><Relationship Id="rId271" Type="http://schemas.openxmlformats.org/officeDocument/2006/relationships/oleObject" Target="embeddings/oleObject121.bin"/><Relationship Id="rId292" Type="http://schemas.openxmlformats.org/officeDocument/2006/relationships/oleObject" Target="embeddings/oleObject131.bin"/><Relationship Id="rId306" Type="http://schemas.openxmlformats.org/officeDocument/2006/relationships/image" Target="media/image159.wmf"/><Relationship Id="rId24" Type="http://schemas.openxmlformats.org/officeDocument/2006/relationships/image" Target="media/image8.wmf"/><Relationship Id="rId45" Type="http://schemas.openxmlformats.org/officeDocument/2006/relationships/image" Target="media/image17.wmf"/><Relationship Id="rId66" Type="http://schemas.openxmlformats.org/officeDocument/2006/relationships/image" Target="media/image26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156.bin"/><Relationship Id="rId348" Type="http://schemas.openxmlformats.org/officeDocument/2006/relationships/oleObject" Target="embeddings/oleObject167.bin"/><Relationship Id="rId369" Type="http://schemas.openxmlformats.org/officeDocument/2006/relationships/oleObject" Target="embeddings/oleObject182.bin"/><Relationship Id="rId152" Type="http://schemas.openxmlformats.org/officeDocument/2006/relationships/image" Target="media/image70.png"/><Relationship Id="rId173" Type="http://schemas.openxmlformats.org/officeDocument/2006/relationships/image" Target="media/image90.emf"/><Relationship Id="rId194" Type="http://schemas.openxmlformats.org/officeDocument/2006/relationships/image" Target="media/image105.emf"/><Relationship Id="rId208" Type="http://schemas.openxmlformats.org/officeDocument/2006/relationships/oleObject" Target="embeddings/oleObject84.bin"/><Relationship Id="rId229" Type="http://schemas.openxmlformats.org/officeDocument/2006/relationships/oleObject" Target="embeddings/oleObject96.bin"/><Relationship Id="rId380" Type="http://schemas.openxmlformats.org/officeDocument/2006/relationships/oleObject" Target="embeddings/oleObject189.bin"/><Relationship Id="rId240" Type="http://schemas.openxmlformats.org/officeDocument/2006/relationships/oleObject" Target="embeddings/oleObject102.bin"/><Relationship Id="rId261" Type="http://schemas.openxmlformats.org/officeDocument/2006/relationships/oleObject" Target="embeddings/oleObject11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image" Target="media/image21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26.bin"/><Relationship Id="rId317" Type="http://schemas.openxmlformats.org/officeDocument/2006/relationships/oleObject" Target="embeddings/oleObject146.bin"/><Relationship Id="rId338" Type="http://schemas.openxmlformats.org/officeDocument/2006/relationships/image" Target="media/image167.wmf"/><Relationship Id="rId359" Type="http://schemas.openxmlformats.org/officeDocument/2006/relationships/image" Target="media/image175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png"/><Relationship Id="rId163" Type="http://schemas.openxmlformats.org/officeDocument/2006/relationships/image" Target="media/image80.emf"/><Relationship Id="rId184" Type="http://schemas.openxmlformats.org/officeDocument/2006/relationships/image" Target="media/image99.wmf"/><Relationship Id="rId219" Type="http://schemas.openxmlformats.org/officeDocument/2006/relationships/oleObject" Target="embeddings/oleObject91.bin"/><Relationship Id="rId370" Type="http://schemas.openxmlformats.org/officeDocument/2006/relationships/image" Target="media/image177.wmf"/><Relationship Id="rId391" Type="http://schemas.openxmlformats.org/officeDocument/2006/relationships/header" Target="header3.xml"/><Relationship Id="rId230" Type="http://schemas.openxmlformats.org/officeDocument/2006/relationships/image" Target="media/image127.wmf"/><Relationship Id="rId251" Type="http://schemas.openxmlformats.org/officeDocument/2006/relationships/image" Target="media/image137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22.bin"/><Relationship Id="rId293" Type="http://schemas.openxmlformats.org/officeDocument/2006/relationships/oleObject" Target="embeddings/oleObject132.bin"/><Relationship Id="rId307" Type="http://schemas.openxmlformats.org/officeDocument/2006/relationships/oleObject" Target="embeddings/oleObject139.bin"/><Relationship Id="rId328" Type="http://schemas.openxmlformats.org/officeDocument/2006/relationships/image" Target="media/image163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6.wmf"/><Relationship Id="rId132" Type="http://schemas.openxmlformats.org/officeDocument/2006/relationships/image" Target="media/image56.wmf"/><Relationship Id="rId153" Type="http://schemas.openxmlformats.org/officeDocument/2006/relationships/image" Target="media/image71.png"/><Relationship Id="rId174" Type="http://schemas.openxmlformats.org/officeDocument/2006/relationships/image" Target="media/image91.emf"/><Relationship Id="rId195" Type="http://schemas.openxmlformats.org/officeDocument/2006/relationships/image" Target="media/image106.emf"/><Relationship Id="rId209" Type="http://schemas.openxmlformats.org/officeDocument/2006/relationships/image" Target="media/image118.wmf"/><Relationship Id="rId360" Type="http://schemas.openxmlformats.org/officeDocument/2006/relationships/oleObject" Target="embeddings/oleObject174.bin"/><Relationship Id="rId381" Type="http://schemas.openxmlformats.org/officeDocument/2006/relationships/oleObject" Target="embeddings/oleObject190.bin"/><Relationship Id="rId220" Type="http://schemas.openxmlformats.org/officeDocument/2006/relationships/image" Target="media/image122.wmf"/><Relationship Id="rId241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0.bin"/><Relationship Id="rId262" Type="http://schemas.openxmlformats.org/officeDocument/2006/relationships/oleObject" Target="embeddings/oleObject115.bin"/><Relationship Id="rId283" Type="http://schemas.openxmlformats.org/officeDocument/2006/relationships/image" Target="media/image148.wmf"/><Relationship Id="rId318" Type="http://schemas.openxmlformats.org/officeDocument/2006/relationships/oleObject" Target="embeddings/oleObject147.bin"/><Relationship Id="rId339" Type="http://schemas.openxmlformats.org/officeDocument/2006/relationships/oleObject" Target="embeddings/oleObject163.bin"/><Relationship Id="rId78" Type="http://schemas.openxmlformats.org/officeDocument/2006/relationships/image" Target="media/image32.wmf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51.wmf"/><Relationship Id="rId143" Type="http://schemas.openxmlformats.org/officeDocument/2006/relationships/image" Target="media/image62.png"/><Relationship Id="rId164" Type="http://schemas.openxmlformats.org/officeDocument/2006/relationships/image" Target="media/image81.emf"/><Relationship Id="rId185" Type="http://schemas.openxmlformats.org/officeDocument/2006/relationships/image" Target="media/image100.wmf"/><Relationship Id="rId350" Type="http://schemas.openxmlformats.org/officeDocument/2006/relationships/oleObject" Target="embeddings/oleObject168.bin"/><Relationship Id="rId371" Type="http://schemas.openxmlformats.org/officeDocument/2006/relationships/oleObject" Target="embeddings/oleObject183.bin"/><Relationship Id="rId9" Type="http://schemas.openxmlformats.org/officeDocument/2006/relationships/image" Target="media/image2.wmf"/><Relationship Id="rId210" Type="http://schemas.openxmlformats.org/officeDocument/2006/relationships/oleObject" Target="embeddings/oleObject85.bin"/><Relationship Id="rId392" Type="http://schemas.openxmlformats.org/officeDocument/2006/relationships/footer" Target="footer4.xml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97.bin"/><Relationship Id="rId252" Type="http://schemas.openxmlformats.org/officeDocument/2006/relationships/oleObject" Target="embeddings/oleObject108.bin"/><Relationship Id="rId273" Type="http://schemas.openxmlformats.org/officeDocument/2006/relationships/image" Target="media/image144.wmf"/><Relationship Id="rId294" Type="http://schemas.openxmlformats.org/officeDocument/2006/relationships/image" Target="media/image153.wmf"/><Relationship Id="rId308" Type="http://schemas.openxmlformats.org/officeDocument/2006/relationships/image" Target="media/image160.wmf"/><Relationship Id="rId329" Type="http://schemas.openxmlformats.org/officeDocument/2006/relationships/oleObject" Target="embeddings/oleObject157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92.emf"/><Relationship Id="rId340" Type="http://schemas.openxmlformats.org/officeDocument/2006/relationships/oleObject" Target="embeddings/oleObject164.bin"/><Relationship Id="rId361" Type="http://schemas.openxmlformats.org/officeDocument/2006/relationships/oleObject" Target="embeddings/oleObject175.bin"/><Relationship Id="rId196" Type="http://schemas.openxmlformats.org/officeDocument/2006/relationships/image" Target="media/image107.emf"/><Relationship Id="rId200" Type="http://schemas.openxmlformats.org/officeDocument/2006/relationships/image" Target="media/image111.emf"/><Relationship Id="rId382" Type="http://schemas.openxmlformats.org/officeDocument/2006/relationships/oleObject" Target="embeddings/oleObject19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92.bin"/><Relationship Id="rId242" Type="http://schemas.openxmlformats.org/officeDocument/2006/relationships/oleObject" Target="embeddings/oleObject103.bin"/><Relationship Id="rId263" Type="http://schemas.openxmlformats.org/officeDocument/2006/relationships/oleObject" Target="embeddings/oleObject116.bin"/><Relationship Id="rId284" Type="http://schemas.openxmlformats.org/officeDocument/2006/relationships/oleObject" Target="embeddings/oleObject127.bin"/><Relationship Id="rId319" Type="http://schemas.openxmlformats.org/officeDocument/2006/relationships/oleObject" Target="embeddings/oleObject148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2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3.png"/><Relationship Id="rId330" Type="http://schemas.openxmlformats.org/officeDocument/2006/relationships/image" Target="media/image164.wmf"/><Relationship Id="rId90" Type="http://schemas.openxmlformats.org/officeDocument/2006/relationships/oleObject" Target="embeddings/oleObject49.bin"/><Relationship Id="rId165" Type="http://schemas.openxmlformats.org/officeDocument/2006/relationships/image" Target="media/image82.emf"/><Relationship Id="rId186" Type="http://schemas.openxmlformats.org/officeDocument/2006/relationships/oleObject" Target="embeddings/oleObject80.bin"/><Relationship Id="rId351" Type="http://schemas.openxmlformats.org/officeDocument/2006/relationships/image" Target="media/image172.wmf"/><Relationship Id="rId372" Type="http://schemas.openxmlformats.org/officeDocument/2006/relationships/image" Target="media/image178.wmf"/><Relationship Id="rId393" Type="http://schemas.openxmlformats.org/officeDocument/2006/relationships/footer" Target="footer5.xml"/><Relationship Id="rId211" Type="http://schemas.openxmlformats.org/officeDocument/2006/relationships/oleObject" Target="embeddings/oleObject86.bin"/><Relationship Id="rId232" Type="http://schemas.openxmlformats.org/officeDocument/2006/relationships/image" Target="media/image128.wmf"/><Relationship Id="rId253" Type="http://schemas.openxmlformats.org/officeDocument/2006/relationships/oleObject" Target="embeddings/oleObject109.bin"/><Relationship Id="rId274" Type="http://schemas.openxmlformats.org/officeDocument/2006/relationships/oleObject" Target="embeddings/oleObject123.bin"/><Relationship Id="rId295" Type="http://schemas.openxmlformats.org/officeDocument/2006/relationships/oleObject" Target="embeddings/oleObject133.bin"/><Relationship Id="rId309" Type="http://schemas.openxmlformats.org/officeDocument/2006/relationships/oleObject" Target="embeddings/oleObject140.bin"/><Relationship Id="rId27" Type="http://schemas.openxmlformats.org/officeDocument/2006/relationships/image" Target="media/image9.wmf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7.wmf"/><Relationship Id="rId134" Type="http://schemas.openxmlformats.org/officeDocument/2006/relationships/image" Target="media/image57.wmf"/><Relationship Id="rId320" Type="http://schemas.openxmlformats.org/officeDocument/2006/relationships/oleObject" Target="embeddings/oleObject149.bin"/><Relationship Id="rId80" Type="http://schemas.openxmlformats.org/officeDocument/2006/relationships/image" Target="media/image33.wmf"/><Relationship Id="rId155" Type="http://schemas.openxmlformats.org/officeDocument/2006/relationships/image" Target="media/image72.png"/><Relationship Id="rId176" Type="http://schemas.openxmlformats.org/officeDocument/2006/relationships/image" Target="media/image93.emf"/><Relationship Id="rId197" Type="http://schemas.openxmlformats.org/officeDocument/2006/relationships/image" Target="media/image108.emf"/><Relationship Id="rId341" Type="http://schemas.openxmlformats.org/officeDocument/2006/relationships/image" Target="media/image168.wmf"/><Relationship Id="rId362" Type="http://schemas.openxmlformats.org/officeDocument/2006/relationships/image" Target="media/image176.wmf"/><Relationship Id="rId383" Type="http://schemas.openxmlformats.org/officeDocument/2006/relationships/image" Target="media/image181.wmf"/><Relationship Id="rId201" Type="http://schemas.openxmlformats.org/officeDocument/2006/relationships/image" Target="media/image112.emf"/><Relationship Id="rId222" Type="http://schemas.openxmlformats.org/officeDocument/2006/relationships/image" Target="media/image123.wmf"/><Relationship Id="rId243" Type="http://schemas.openxmlformats.org/officeDocument/2006/relationships/image" Target="media/image133.wmf"/><Relationship Id="rId264" Type="http://schemas.openxmlformats.org/officeDocument/2006/relationships/oleObject" Target="embeddings/oleObject117.bin"/><Relationship Id="rId285" Type="http://schemas.openxmlformats.org/officeDocument/2006/relationships/image" Target="media/image149.wmf"/><Relationship Id="rId17" Type="http://schemas.openxmlformats.org/officeDocument/2006/relationships/image" Target="media/image5.wmf"/><Relationship Id="rId38" Type="http://schemas.openxmlformats.org/officeDocument/2006/relationships/image" Target="media/image14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2.wmf"/><Relationship Id="rId124" Type="http://schemas.openxmlformats.org/officeDocument/2006/relationships/image" Target="media/image52.wmf"/><Relationship Id="rId310" Type="http://schemas.openxmlformats.org/officeDocument/2006/relationships/image" Target="media/image161.wmf"/><Relationship Id="rId70" Type="http://schemas.openxmlformats.org/officeDocument/2006/relationships/image" Target="media/image28.wmf"/><Relationship Id="rId91" Type="http://schemas.openxmlformats.org/officeDocument/2006/relationships/image" Target="media/image36.wmf"/><Relationship Id="rId145" Type="http://schemas.openxmlformats.org/officeDocument/2006/relationships/image" Target="media/image64.wmf"/><Relationship Id="rId166" Type="http://schemas.openxmlformats.org/officeDocument/2006/relationships/image" Target="media/image83.emf"/><Relationship Id="rId187" Type="http://schemas.openxmlformats.org/officeDocument/2006/relationships/image" Target="media/image101.wmf"/><Relationship Id="rId331" Type="http://schemas.openxmlformats.org/officeDocument/2006/relationships/oleObject" Target="embeddings/oleObject158.bin"/><Relationship Id="rId352" Type="http://schemas.openxmlformats.org/officeDocument/2006/relationships/oleObject" Target="embeddings/oleObject169.bin"/><Relationship Id="rId373" Type="http://schemas.openxmlformats.org/officeDocument/2006/relationships/oleObject" Target="embeddings/oleObject184.bin"/><Relationship Id="rId394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87.bin"/><Relationship Id="rId233" Type="http://schemas.openxmlformats.org/officeDocument/2006/relationships/oleObject" Target="embeddings/oleObject98.bin"/><Relationship Id="rId254" Type="http://schemas.openxmlformats.org/officeDocument/2006/relationships/oleObject" Target="embeddings/oleObject1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45.wmf"/><Relationship Id="rId296" Type="http://schemas.openxmlformats.org/officeDocument/2006/relationships/image" Target="media/image154.wmf"/><Relationship Id="rId300" Type="http://schemas.openxmlformats.org/officeDocument/2006/relationships/image" Target="media/image156.wmf"/><Relationship Id="rId60" Type="http://schemas.openxmlformats.org/officeDocument/2006/relationships/image" Target="media/image23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73.emf"/><Relationship Id="rId177" Type="http://schemas.openxmlformats.org/officeDocument/2006/relationships/image" Target="media/image94.emf"/><Relationship Id="rId198" Type="http://schemas.openxmlformats.org/officeDocument/2006/relationships/image" Target="media/image109.emf"/><Relationship Id="rId321" Type="http://schemas.openxmlformats.org/officeDocument/2006/relationships/oleObject" Target="embeddings/oleObject150.bin"/><Relationship Id="rId342" Type="http://schemas.openxmlformats.org/officeDocument/2006/relationships/oleObject" Target="embeddings/oleObject165.bin"/><Relationship Id="rId363" Type="http://schemas.openxmlformats.org/officeDocument/2006/relationships/oleObject" Target="embeddings/oleObject176.bin"/><Relationship Id="rId384" Type="http://schemas.openxmlformats.org/officeDocument/2006/relationships/oleObject" Target="embeddings/oleObject192.bin"/><Relationship Id="rId202" Type="http://schemas.openxmlformats.org/officeDocument/2006/relationships/image" Target="media/image113.emf"/><Relationship Id="rId223" Type="http://schemas.openxmlformats.org/officeDocument/2006/relationships/oleObject" Target="embeddings/oleObject93.bin"/><Relationship Id="rId244" Type="http://schemas.openxmlformats.org/officeDocument/2006/relationships/oleObject" Target="embeddings/oleObject10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18.bin"/><Relationship Id="rId286" Type="http://schemas.openxmlformats.org/officeDocument/2006/relationships/oleObject" Target="embeddings/oleObject128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84.emf"/><Relationship Id="rId188" Type="http://schemas.openxmlformats.org/officeDocument/2006/relationships/oleObject" Target="embeddings/oleObject81.bin"/><Relationship Id="rId311" Type="http://schemas.openxmlformats.org/officeDocument/2006/relationships/oleObject" Target="embeddings/oleObject141.bin"/><Relationship Id="rId332" Type="http://schemas.openxmlformats.org/officeDocument/2006/relationships/image" Target="media/image165.wmf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5.bin"/><Relationship Id="rId395" Type="http://schemas.openxmlformats.org/officeDocument/2006/relationships/theme" Target="theme/theme1.xml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88.bin"/><Relationship Id="rId234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image" Target="media/image138.wmf"/><Relationship Id="rId276" Type="http://schemas.openxmlformats.org/officeDocument/2006/relationships/oleObject" Target="embeddings/oleObject124.bin"/><Relationship Id="rId297" Type="http://schemas.openxmlformats.org/officeDocument/2006/relationships/oleObject" Target="embeddings/oleObject134.bin"/><Relationship Id="rId40" Type="http://schemas.openxmlformats.org/officeDocument/2006/relationships/image" Target="media/image15.wmf"/><Relationship Id="rId115" Type="http://schemas.openxmlformats.org/officeDocument/2006/relationships/image" Target="media/image48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74.emf"/><Relationship Id="rId178" Type="http://schemas.openxmlformats.org/officeDocument/2006/relationships/image" Target="media/image95.emf"/><Relationship Id="rId301" Type="http://schemas.openxmlformats.org/officeDocument/2006/relationships/oleObject" Target="embeddings/oleObject136.bin"/><Relationship Id="rId322" Type="http://schemas.openxmlformats.org/officeDocument/2006/relationships/oleObject" Target="embeddings/oleObject151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4.wmf"/><Relationship Id="rId199" Type="http://schemas.openxmlformats.org/officeDocument/2006/relationships/image" Target="media/image110.emf"/><Relationship Id="rId203" Type="http://schemas.openxmlformats.org/officeDocument/2006/relationships/image" Target="media/image114.emf"/><Relationship Id="rId385" Type="http://schemas.openxmlformats.org/officeDocument/2006/relationships/image" Target="media/image182.wmf"/><Relationship Id="rId19" Type="http://schemas.openxmlformats.org/officeDocument/2006/relationships/image" Target="media/image6.wmf"/><Relationship Id="rId224" Type="http://schemas.openxmlformats.org/officeDocument/2006/relationships/image" Target="media/image124.wmf"/><Relationship Id="rId245" Type="http://schemas.openxmlformats.org/officeDocument/2006/relationships/image" Target="media/image134.wmf"/><Relationship Id="rId266" Type="http://schemas.openxmlformats.org/officeDocument/2006/relationships/image" Target="media/image141.wmf"/><Relationship Id="rId287" Type="http://schemas.openxmlformats.org/officeDocument/2006/relationships/image" Target="media/image150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image" Target="media/image65.png"/><Relationship Id="rId168" Type="http://schemas.openxmlformats.org/officeDocument/2006/relationships/image" Target="media/image85.emf"/><Relationship Id="rId312" Type="http://schemas.openxmlformats.org/officeDocument/2006/relationships/oleObject" Target="embeddings/oleObject142.bin"/><Relationship Id="rId333" Type="http://schemas.openxmlformats.org/officeDocument/2006/relationships/oleObject" Target="embeddings/oleObject159.bin"/><Relationship Id="rId354" Type="http://schemas.openxmlformats.org/officeDocument/2006/relationships/oleObject" Target="embeddings/oleObject170.bin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image" Target="media/image37.wmf"/><Relationship Id="rId189" Type="http://schemas.openxmlformats.org/officeDocument/2006/relationships/image" Target="media/image102.wmf"/><Relationship Id="rId375" Type="http://schemas.openxmlformats.org/officeDocument/2006/relationships/image" Target="media/image179.wmf"/><Relationship Id="rId3" Type="http://schemas.openxmlformats.org/officeDocument/2006/relationships/settings" Target="settings.xml"/><Relationship Id="rId214" Type="http://schemas.openxmlformats.org/officeDocument/2006/relationships/image" Target="media/image119.wmf"/><Relationship Id="rId235" Type="http://schemas.openxmlformats.org/officeDocument/2006/relationships/image" Target="media/image129.wmf"/><Relationship Id="rId256" Type="http://schemas.openxmlformats.org/officeDocument/2006/relationships/oleObject" Target="embeddings/oleObject111.bin"/><Relationship Id="rId277" Type="http://schemas.openxmlformats.org/officeDocument/2006/relationships/image" Target="media/image146.wmf"/><Relationship Id="rId298" Type="http://schemas.openxmlformats.org/officeDocument/2006/relationships/image" Target="media/image155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image" Target="media/image75.emf"/><Relationship Id="rId302" Type="http://schemas.openxmlformats.org/officeDocument/2006/relationships/image" Target="media/image157.wmf"/><Relationship Id="rId323" Type="http://schemas.openxmlformats.org/officeDocument/2006/relationships/oleObject" Target="embeddings/oleObject152.bin"/><Relationship Id="rId344" Type="http://schemas.openxmlformats.org/officeDocument/2006/relationships/oleObject" Target="embeddings/oleObject16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96.wmf"/><Relationship Id="rId365" Type="http://schemas.openxmlformats.org/officeDocument/2006/relationships/oleObject" Target="embeddings/oleObject178.bin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82.bin"/><Relationship Id="rId204" Type="http://schemas.openxmlformats.org/officeDocument/2006/relationships/image" Target="media/image115.emf"/><Relationship Id="rId225" Type="http://schemas.openxmlformats.org/officeDocument/2006/relationships/oleObject" Target="embeddings/oleObject94.bin"/><Relationship Id="rId246" Type="http://schemas.openxmlformats.org/officeDocument/2006/relationships/oleObject" Target="embeddings/oleObject105.bin"/><Relationship Id="rId267" Type="http://schemas.openxmlformats.org/officeDocument/2006/relationships/oleObject" Target="embeddings/oleObject119.bin"/><Relationship Id="rId288" Type="http://schemas.openxmlformats.org/officeDocument/2006/relationships/oleObject" Target="embeddings/oleObject129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4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8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66.png"/><Relationship Id="rId169" Type="http://schemas.openxmlformats.org/officeDocument/2006/relationships/image" Target="media/image86.e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1.bin"/><Relationship Id="rId376" Type="http://schemas.openxmlformats.org/officeDocument/2006/relationships/oleObject" Target="embeddings/oleObject18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8.bin"/><Relationship Id="rId215" Type="http://schemas.openxmlformats.org/officeDocument/2006/relationships/oleObject" Target="embeddings/oleObject89.bin"/><Relationship Id="rId236" Type="http://schemas.openxmlformats.org/officeDocument/2006/relationships/oleObject" Target="embeddings/oleObject100.bin"/><Relationship Id="rId257" Type="http://schemas.openxmlformats.org/officeDocument/2006/relationships/image" Target="media/image139.wmf"/><Relationship Id="rId278" Type="http://schemas.openxmlformats.org/officeDocument/2006/relationships/oleObject" Target="embeddings/oleObject125.bin"/><Relationship Id="rId303" Type="http://schemas.openxmlformats.org/officeDocument/2006/relationships/oleObject" Target="embeddings/oleObject137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4.bin"/><Relationship Id="rId345" Type="http://schemas.openxmlformats.org/officeDocument/2006/relationships/header" Target="header2.xml"/><Relationship Id="rId387" Type="http://schemas.openxmlformats.org/officeDocument/2006/relationships/image" Target="media/image18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2291</Words>
  <Characters>13061</Characters>
  <Application>Microsoft Office Word</Application>
  <DocSecurity>0</DocSecurity>
  <Lines>108</Lines>
  <Paragraphs>30</Paragraphs>
  <ScaleCrop>false</ScaleCrop>
  <Company>環檢所(355010000IE4Z624)</Company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營建工程施工機具聲功率量測方法(NIEA P208.90C)</dc:title>
  <dc:subject>營建工程施工機具聲功率量測方法(NIEA P208.90C)</dc:subject>
  <dc:creator>環檢所</dc:creator>
  <cp:keywords>聲功率位準;營建工程施工機具;參考音源;Sound power level;Construction equipment;Reference sound source</cp:keywords>
  <dc:description/>
  <cp:lastModifiedBy>Jacky</cp:lastModifiedBy>
  <cp:revision>3</cp:revision>
  <cp:lastPrinted>2011-11-21T02:28:00Z</cp:lastPrinted>
  <dcterms:created xsi:type="dcterms:W3CDTF">2016-12-06T03:31:00Z</dcterms:created>
  <dcterms:modified xsi:type="dcterms:W3CDTF">2016-12-06T03:31:00Z</dcterms:modified>
  <cp:category>770;CB1;E4Z</cp:category>
</cp:coreProperties>
</file>