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29BD" w:rsidRPr="00AC15E7" w:rsidRDefault="001F5498">
      <w:pPr>
        <w:autoSpaceDE w:val="0"/>
        <w:autoSpaceDN w:val="0"/>
        <w:adjustRightInd w:val="0"/>
        <w:spacing w:after="120" w:line="421" w:lineRule="exact"/>
        <w:jc w:val="center"/>
        <w:rPr>
          <w:rFonts w:eastAsia="標楷體"/>
          <w:spacing w:val="5"/>
          <w:kern w:val="0"/>
          <w:position w:val="-2"/>
          <w:sz w:val="32"/>
          <w:szCs w:val="32"/>
        </w:rPr>
      </w:pPr>
      <w:r w:rsidRPr="00AC15E7">
        <w:rPr>
          <w:rFonts w:eastAsia="標楷體"/>
          <w:sz w:val="32"/>
          <w:szCs w:val="32"/>
        </w:rPr>
        <w:t>排放管道中二異氰酸甲苯、</w:t>
      </w:r>
      <w:r w:rsidR="008A0E22" w:rsidRPr="00AC15E7">
        <w:rPr>
          <w:rFonts w:eastAsia="標楷體"/>
          <w:sz w:val="32"/>
          <w:szCs w:val="32"/>
        </w:rPr>
        <w:t>4,4-</w:t>
      </w:r>
      <w:r w:rsidR="008A0E22" w:rsidRPr="00AC15E7">
        <w:rPr>
          <w:rFonts w:eastAsia="標楷體"/>
          <w:sz w:val="32"/>
          <w:szCs w:val="32"/>
        </w:rPr>
        <w:t>二異氰酸二苯甲烷</w:t>
      </w:r>
      <w:r w:rsidRPr="00AC15E7">
        <w:rPr>
          <w:rFonts w:eastAsia="標楷體"/>
          <w:sz w:val="32"/>
          <w:szCs w:val="32"/>
        </w:rPr>
        <w:t>檢測方法</w:t>
      </w:r>
      <w:proofErr w:type="gramStart"/>
      <w:r w:rsidRPr="00AC15E7">
        <w:rPr>
          <w:rFonts w:eastAsia="標楷體"/>
          <w:sz w:val="32"/>
          <w:szCs w:val="32"/>
        </w:rPr>
        <w:t>－</w:t>
      </w:r>
      <w:r w:rsidR="008C0A66" w:rsidRPr="00AC15E7">
        <w:rPr>
          <w:rFonts w:eastAsia="標楷體"/>
          <w:sz w:val="32"/>
          <w:szCs w:val="32"/>
        </w:rPr>
        <w:t>色胺</w:t>
      </w:r>
      <w:proofErr w:type="gramEnd"/>
      <w:r w:rsidRPr="00AC15E7">
        <w:rPr>
          <w:rFonts w:eastAsia="標楷體"/>
          <w:sz w:val="32"/>
          <w:szCs w:val="32"/>
        </w:rPr>
        <w:t>衍生化／高效能液相層析法</w:t>
      </w:r>
    </w:p>
    <w:p w:rsidR="00EB604F" w:rsidRPr="00EB604F" w:rsidRDefault="00EB604F" w:rsidP="00EB604F">
      <w:pPr>
        <w:widowControl/>
        <w:snapToGrid w:val="0"/>
        <w:spacing w:before="119" w:after="119"/>
        <w:jc w:val="right"/>
        <w:rPr>
          <w:rFonts w:ascii="新細明體" w:hAnsi="新細明體" w:cs="新細明體"/>
          <w:kern w:val="0"/>
        </w:rPr>
      </w:pPr>
      <w:r w:rsidRPr="00EB604F">
        <w:rPr>
          <w:rFonts w:ascii="標楷體" w:eastAsia="標楷體" w:hAnsi="標楷體" w:cs="新細明體" w:hint="eastAsia"/>
          <w:kern w:val="0"/>
        </w:rPr>
        <w:t>中華民國</w:t>
      </w:r>
      <w:r w:rsidRPr="004D57ED">
        <w:rPr>
          <w:rFonts w:eastAsia="標楷體"/>
          <w:kern w:val="0"/>
        </w:rPr>
        <w:t>105</w:t>
      </w:r>
      <w:r w:rsidRPr="004D57ED">
        <w:rPr>
          <w:rFonts w:eastAsia="標楷體"/>
          <w:kern w:val="0"/>
        </w:rPr>
        <w:t>年</w:t>
      </w:r>
      <w:r w:rsidR="004D57ED" w:rsidRPr="004D57ED">
        <w:rPr>
          <w:rFonts w:eastAsia="標楷體"/>
          <w:kern w:val="0"/>
        </w:rPr>
        <w:t>6</w:t>
      </w:r>
      <w:r w:rsidRPr="004D57ED">
        <w:rPr>
          <w:rFonts w:eastAsia="標楷體"/>
          <w:kern w:val="0"/>
        </w:rPr>
        <w:t>月</w:t>
      </w:r>
      <w:r w:rsidR="004D57ED" w:rsidRPr="004D57ED">
        <w:rPr>
          <w:rFonts w:eastAsia="標楷體"/>
          <w:kern w:val="0"/>
        </w:rPr>
        <w:t>4</w:t>
      </w:r>
      <w:r w:rsidRPr="004D57ED">
        <w:rPr>
          <w:rFonts w:eastAsia="標楷體"/>
          <w:kern w:val="0"/>
        </w:rPr>
        <w:t>日環署檢字第</w:t>
      </w:r>
      <w:r w:rsidR="004D57ED" w:rsidRPr="004D57ED">
        <w:rPr>
          <w:rFonts w:eastAsia="標楷體"/>
          <w:kern w:val="0"/>
        </w:rPr>
        <w:t>1050043159</w:t>
      </w:r>
      <w:r w:rsidRPr="004D57ED">
        <w:rPr>
          <w:rFonts w:eastAsia="標楷體"/>
          <w:kern w:val="0"/>
        </w:rPr>
        <w:t>號公告</w:t>
      </w:r>
    </w:p>
    <w:p w:rsidR="00EB604F" w:rsidRPr="00EB604F" w:rsidRDefault="00EB604F" w:rsidP="00EB604F">
      <w:pPr>
        <w:widowControl/>
        <w:snapToGrid w:val="0"/>
        <w:spacing w:before="119" w:after="119"/>
        <w:ind w:left="238" w:hanging="238"/>
        <w:jc w:val="right"/>
        <w:rPr>
          <w:rFonts w:ascii="新細明體" w:hAnsi="新細明體" w:cs="新細明體"/>
          <w:kern w:val="0"/>
        </w:rPr>
      </w:pPr>
      <w:r w:rsidRPr="00EB604F">
        <w:rPr>
          <w:rFonts w:ascii="標楷體" w:eastAsia="標楷體" w:hAnsi="標楷體" w:cs="新細明體" w:hint="eastAsia"/>
          <w:kern w:val="0"/>
        </w:rPr>
        <w:t>自中華民國</w:t>
      </w:r>
      <w:r w:rsidRPr="004D57ED">
        <w:rPr>
          <w:kern w:val="0"/>
        </w:rPr>
        <w:t>105</w:t>
      </w:r>
      <w:r w:rsidRPr="004D57ED">
        <w:rPr>
          <w:rFonts w:eastAsia="標楷體"/>
          <w:kern w:val="0"/>
        </w:rPr>
        <w:t>年</w:t>
      </w:r>
      <w:r w:rsidR="004D57ED" w:rsidRPr="004D57ED">
        <w:rPr>
          <w:rFonts w:eastAsia="標楷體"/>
          <w:kern w:val="0"/>
        </w:rPr>
        <w:t>9</w:t>
      </w:r>
      <w:r w:rsidRPr="004D57ED">
        <w:rPr>
          <w:rFonts w:eastAsia="標楷體"/>
          <w:kern w:val="0"/>
        </w:rPr>
        <w:t>月</w:t>
      </w:r>
      <w:r w:rsidR="004D57ED" w:rsidRPr="004D57ED">
        <w:rPr>
          <w:rFonts w:eastAsia="標楷體"/>
          <w:kern w:val="0"/>
        </w:rPr>
        <w:t>15</w:t>
      </w:r>
      <w:r w:rsidRPr="004D57ED">
        <w:rPr>
          <w:rFonts w:eastAsia="標楷體"/>
          <w:kern w:val="0"/>
        </w:rPr>
        <w:t>日</w:t>
      </w:r>
      <w:r w:rsidRPr="00EB604F">
        <w:rPr>
          <w:rFonts w:ascii="標楷體" w:eastAsia="標楷體" w:hAnsi="標楷體" w:cs="新細明體" w:hint="eastAsia"/>
          <w:kern w:val="0"/>
        </w:rPr>
        <w:t>生效</w:t>
      </w:r>
      <w:bookmarkStart w:id="0" w:name="_GoBack"/>
      <w:bookmarkEnd w:id="0"/>
    </w:p>
    <w:p w:rsidR="001F5498" w:rsidRPr="00EB604F" w:rsidRDefault="001F5498" w:rsidP="00EB604F">
      <w:pPr>
        <w:pStyle w:val="1-11"/>
        <w:snapToGrid w:val="0"/>
        <w:spacing w:beforeLines="0" w:before="0" w:line="240" w:lineRule="auto"/>
        <w:ind w:left="240" w:hanging="240"/>
        <w:jc w:val="right"/>
      </w:pPr>
      <w:r w:rsidRPr="00EB604F">
        <w:t>NIEA A753.70B</w:t>
      </w:r>
    </w:p>
    <w:p w:rsidR="000B29BD" w:rsidRPr="00AC15E7" w:rsidRDefault="000B29BD" w:rsidP="00E237BA">
      <w:pPr>
        <w:pStyle w:val="1-11"/>
        <w:spacing w:beforeLines="0" w:before="120" w:after="120" w:line="240" w:lineRule="auto"/>
        <w:ind w:left="280" w:hanging="280"/>
        <w:rPr>
          <w:sz w:val="28"/>
        </w:rPr>
      </w:pPr>
      <w:r w:rsidRPr="00AC15E7">
        <w:rPr>
          <w:sz w:val="28"/>
        </w:rPr>
        <w:t>一、方法概要</w:t>
      </w:r>
    </w:p>
    <w:p w:rsidR="000B29BD" w:rsidRPr="00AC15E7" w:rsidRDefault="000B29BD" w:rsidP="00E237BA">
      <w:pPr>
        <w:snapToGrid w:val="0"/>
        <w:spacing w:before="120" w:after="120"/>
        <w:ind w:left="567" w:firstLine="567"/>
        <w:jc w:val="both"/>
        <w:rPr>
          <w:rFonts w:eastAsia="標楷體"/>
          <w:sz w:val="28"/>
          <w:szCs w:val="20"/>
        </w:rPr>
      </w:pPr>
      <w:r w:rsidRPr="00AC15E7">
        <w:rPr>
          <w:rFonts w:eastAsia="標楷體"/>
          <w:sz w:val="28"/>
          <w:szCs w:val="20"/>
        </w:rPr>
        <w:t>排放管道中氣態之</w:t>
      </w:r>
      <w:r w:rsidR="00CB3FBB" w:rsidRPr="00AC15E7">
        <w:rPr>
          <w:rFonts w:eastAsia="標楷體"/>
          <w:sz w:val="28"/>
          <w:szCs w:val="20"/>
        </w:rPr>
        <w:t>二異氰酸甲苯</w:t>
      </w:r>
      <w:r w:rsidR="008A0E22" w:rsidRPr="00AC15E7">
        <w:rPr>
          <w:rFonts w:eastAsia="標楷體"/>
          <w:sz w:val="28"/>
          <w:szCs w:val="28"/>
        </w:rPr>
        <w:t>（</w:t>
      </w:r>
      <w:r w:rsidR="008A0E22" w:rsidRPr="00AC15E7">
        <w:rPr>
          <w:rFonts w:eastAsia="標楷體"/>
          <w:sz w:val="28"/>
          <w:szCs w:val="28"/>
        </w:rPr>
        <w:t xml:space="preserve">Toluene </w:t>
      </w:r>
      <w:proofErr w:type="spellStart"/>
      <w:r w:rsidR="008A0E22" w:rsidRPr="00AC15E7">
        <w:rPr>
          <w:rFonts w:eastAsia="標楷體"/>
          <w:sz w:val="28"/>
          <w:szCs w:val="28"/>
        </w:rPr>
        <w:t>diisocyanate</w:t>
      </w:r>
      <w:proofErr w:type="spellEnd"/>
      <w:r w:rsidR="008A0E22" w:rsidRPr="00AC15E7">
        <w:rPr>
          <w:rFonts w:eastAsia="標楷體"/>
          <w:sz w:val="28"/>
          <w:szCs w:val="28"/>
        </w:rPr>
        <w:t>, TDI</w:t>
      </w:r>
      <w:r w:rsidR="008A0E22" w:rsidRPr="00AC15E7">
        <w:rPr>
          <w:rFonts w:eastAsia="標楷體"/>
          <w:sz w:val="28"/>
          <w:szCs w:val="28"/>
        </w:rPr>
        <w:t>）</w:t>
      </w:r>
      <w:r w:rsidR="00CB3FBB" w:rsidRPr="00AC15E7">
        <w:rPr>
          <w:rFonts w:eastAsia="標楷體"/>
          <w:sz w:val="28"/>
          <w:szCs w:val="20"/>
        </w:rPr>
        <w:t>、</w:t>
      </w:r>
      <w:r w:rsidR="008A0E22" w:rsidRPr="00AC15E7">
        <w:rPr>
          <w:rFonts w:eastAsia="標楷體"/>
          <w:sz w:val="28"/>
          <w:szCs w:val="20"/>
        </w:rPr>
        <w:t>4,4-</w:t>
      </w:r>
      <w:r w:rsidR="008A0E22" w:rsidRPr="00AC15E7">
        <w:rPr>
          <w:rFonts w:eastAsia="標楷體"/>
          <w:sz w:val="28"/>
          <w:szCs w:val="20"/>
        </w:rPr>
        <w:t>二異氰酸二苯甲烷</w:t>
      </w:r>
      <w:r w:rsidR="008A0E22" w:rsidRPr="00AC15E7">
        <w:rPr>
          <w:rFonts w:eastAsia="標楷體"/>
          <w:sz w:val="28"/>
          <w:szCs w:val="28"/>
        </w:rPr>
        <w:t>（</w:t>
      </w:r>
      <w:r w:rsidR="005C4049" w:rsidRPr="00AC15E7">
        <w:rPr>
          <w:rFonts w:eastAsia="標楷體"/>
          <w:sz w:val="32"/>
          <w:szCs w:val="32"/>
        </w:rPr>
        <w:t>4,4</w:t>
      </w:r>
      <w:r w:rsidR="00065669" w:rsidRPr="00AC15E7">
        <w:rPr>
          <w:rFonts w:eastAsia="標楷體"/>
          <w:sz w:val="32"/>
          <w:szCs w:val="32"/>
        </w:rPr>
        <w:t xml:space="preserve">-methylene diphenyl </w:t>
      </w:r>
      <w:proofErr w:type="spellStart"/>
      <w:r w:rsidR="00065669" w:rsidRPr="00AC15E7">
        <w:rPr>
          <w:rFonts w:eastAsia="標楷體"/>
          <w:sz w:val="32"/>
          <w:szCs w:val="32"/>
        </w:rPr>
        <w:t>diisocyanate</w:t>
      </w:r>
      <w:proofErr w:type="spellEnd"/>
      <w:r w:rsidR="00065669" w:rsidRPr="00AC15E7">
        <w:rPr>
          <w:rFonts w:eastAsia="標楷體"/>
          <w:sz w:val="28"/>
          <w:szCs w:val="28"/>
        </w:rPr>
        <w:t>, MDI</w:t>
      </w:r>
      <w:r w:rsidR="008A0E22" w:rsidRPr="00AC15E7">
        <w:rPr>
          <w:rFonts w:eastAsia="標楷體"/>
          <w:sz w:val="28"/>
          <w:szCs w:val="28"/>
        </w:rPr>
        <w:t>）</w:t>
      </w:r>
      <w:r w:rsidR="00392F93" w:rsidRPr="00AC15E7">
        <w:rPr>
          <w:rFonts w:eastAsia="標楷體"/>
          <w:sz w:val="28"/>
          <w:szCs w:val="20"/>
        </w:rPr>
        <w:t>以</w:t>
      </w:r>
      <w:proofErr w:type="gramStart"/>
      <w:r w:rsidR="00392F93" w:rsidRPr="00AC15E7">
        <w:rPr>
          <w:rFonts w:eastAsia="標楷體"/>
          <w:sz w:val="28"/>
          <w:szCs w:val="20"/>
        </w:rPr>
        <w:t>定流率之</w:t>
      </w:r>
      <w:r w:rsidRPr="00AC15E7">
        <w:rPr>
          <w:rFonts w:eastAsia="標楷體"/>
          <w:sz w:val="28"/>
          <w:szCs w:val="20"/>
        </w:rPr>
        <w:t>採</w:t>
      </w:r>
      <w:proofErr w:type="gramEnd"/>
      <w:r w:rsidRPr="00AC15E7">
        <w:rPr>
          <w:rFonts w:eastAsia="標楷體"/>
          <w:sz w:val="28"/>
          <w:szCs w:val="20"/>
        </w:rPr>
        <w:t>樣泵收集</w:t>
      </w:r>
      <w:proofErr w:type="gramStart"/>
      <w:r w:rsidRPr="00AC15E7">
        <w:rPr>
          <w:rFonts w:eastAsia="標楷體"/>
          <w:sz w:val="28"/>
          <w:szCs w:val="20"/>
        </w:rPr>
        <w:t>至含</w:t>
      </w:r>
      <w:r w:rsidR="008C0A66" w:rsidRPr="00AC15E7">
        <w:rPr>
          <w:rFonts w:eastAsia="標楷體"/>
          <w:sz w:val="28"/>
          <w:szCs w:val="20"/>
        </w:rPr>
        <w:t>色胺</w:t>
      </w:r>
      <w:proofErr w:type="gramEnd"/>
      <w:r w:rsidRPr="00AC15E7">
        <w:rPr>
          <w:rFonts w:eastAsia="標楷體"/>
          <w:sz w:val="28"/>
          <w:szCs w:val="20"/>
        </w:rPr>
        <w:t>（</w:t>
      </w:r>
      <w:r w:rsidR="00CB3FBB" w:rsidRPr="00AC15E7">
        <w:rPr>
          <w:rFonts w:eastAsia="標楷體"/>
          <w:sz w:val="28"/>
          <w:szCs w:val="20"/>
        </w:rPr>
        <w:t>Tryptamine</w:t>
      </w:r>
      <w:r w:rsidRPr="00AC15E7">
        <w:rPr>
          <w:rFonts w:eastAsia="標楷體"/>
          <w:sz w:val="28"/>
          <w:szCs w:val="20"/>
        </w:rPr>
        <w:t>）和</w:t>
      </w:r>
      <w:r w:rsidR="00CB3FBB" w:rsidRPr="00AC15E7">
        <w:rPr>
          <w:rFonts w:eastAsia="標楷體"/>
          <w:sz w:val="28"/>
          <w:szCs w:val="20"/>
        </w:rPr>
        <w:t>二甲基亞碸</w:t>
      </w:r>
      <w:r w:rsidR="00C34496" w:rsidRPr="00AC15E7">
        <w:rPr>
          <w:rFonts w:eastAsia="標楷體"/>
          <w:sz w:val="28"/>
          <w:szCs w:val="20"/>
        </w:rPr>
        <w:t>（</w:t>
      </w:r>
      <w:r w:rsidR="00CB3FBB" w:rsidRPr="00AC15E7">
        <w:rPr>
          <w:rFonts w:eastAsia="標楷體"/>
          <w:sz w:val="28"/>
          <w:szCs w:val="20"/>
        </w:rPr>
        <w:t>Dimethyl sulfoxide</w:t>
      </w:r>
      <w:r w:rsidR="00E237BA" w:rsidRPr="00AC15E7">
        <w:rPr>
          <w:rFonts w:eastAsia="標楷體"/>
          <w:sz w:val="28"/>
          <w:szCs w:val="20"/>
        </w:rPr>
        <w:t xml:space="preserve">, </w:t>
      </w:r>
      <w:r w:rsidR="00C34496" w:rsidRPr="00AC15E7">
        <w:rPr>
          <w:rFonts w:eastAsia="標楷體"/>
          <w:sz w:val="28"/>
          <w:szCs w:val="20"/>
        </w:rPr>
        <w:t>DMSO</w:t>
      </w:r>
      <w:r w:rsidR="00C34496" w:rsidRPr="00AC15E7">
        <w:rPr>
          <w:rFonts w:eastAsia="標楷體"/>
          <w:sz w:val="28"/>
          <w:szCs w:val="20"/>
        </w:rPr>
        <w:t>）</w:t>
      </w:r>
      <w:r w:rsidR="00CB3FBB" w:rsidRPr="00AC15E7">
        <w:rPr>
          <w:rFonts w:eastAsia="標楷體"/>
          <w:sz w:val="28"/>
          <w:szCs w:val="20"/>
        </w:rPr>
        <w:t>溶液之</w:t>
      </w:r>
      <w:r w:rsidR="00EE3032" w:rsidRPr="00AC15E7">
        <w:rPr>
          <w:rFonts w:eastAsia="標楷體"/>
          <w:sz w:val="28"/>
          <w:szCs w:val="20"/>
        </w:rPr>
        <w:t>衝擊瓶</w:t>
      </w:r>
      <w:r w:rsidR="00CB3FBB" w:rsidRPr="00AC15E7">
        <w:rPr>
          <w:rFonts w:eastAsia="標楷體"/>
          <w:sz w:val="28"/>
          <w:szCs w:val="20"/>
        </w:rPr>
        <w:t>，</w:t>
      </w:r>
      <w:r w:rsidR="00065669" w:rsidRPr="00AC15E7">
        <w:rPr>
          <w:rFonts w:eastAsia="標楷體"/>
          <w:sz w:val="28"/>
          <w:szCs w:val="20"/>
        </w:rPr>
        <w:t>所得</w:t>
      </w:r>
      <w:r w:rsidR="00CB3FBB" w:rsidRPr="00AC15E7">
        <w:rPr>
          <w:rFonts w:eastAsia="標楷體"/>
          <w:sz w:val="28"/>
          <w:szCs w:val="20"/>
        </w:rPr>
        <w:t>溶液</w:t>
      </w:r>
      <w:r w:rsidRPr="00AC15E7">
        <w:rPr>
          <w:rFonts w:eastAsia="標楷體"/>
          <w:sz w:val="28"/>
          <w:szCs w:val="20"/>
        </w:rPr>
        <w:t>直接注入高效能液相層析系統，測定樣品中</w:t>
      </w:r>
      <w:r w:rsidR="00CB3FBB" w:rsidRPr="00AC15E7">
        <w:rPr>
          <w:rFonts w:eastAsia="標楷體"/>
          <w:sz w:val="28"/>
          <w:szCs w:val="20"/>
        </w:rPr>
        <w:t>二異氰酸甲苯、</w:t>
      </w:r>
      <w:r w:rsidR="008A0E22" w:rsidRPr="00AC15E7">
        <w:rPr>
          <w:rFonts w:eastAsia="標楷體"/>
          <w:sz w:val="28"/>
          <w:szCs w:val="20"/>
        </w:rPr>
        <w:t>4,4-</w:t>
      </w:r>
      <w:r w:rsidR="008A0E22" w:rsidRPr="00AC15E7">
        <w:rPr>
          <w:rFonts w:eastAsia="標楷體"/>
          <w:sz w:val="28"/>
          <w:szCs w:val="20"/>
        </w:rPr>
        <w:t>二異氰酸二苯甲烷</w:t>
      </w:r>
      <w:r w:rsidRPr="00AC15E7">
        <w:rPr>
          <w:rFonts w:eastAsia="標楷體"/>
          <w:sz w:val="28"/>
          <w:szCs w:val="20"/>
        </w:rPr>
        <w:t>之含量。</w:t>
      </w:r>
    </w:p>
    <w:p w:rsidR="000B29BD" w:rsidRPr="00AC15E7" w:rsidRDefault="000B29BD" w:rsidP="00E237BA">
      <w:pPr>
        <w:pStyle w:val="1-11"/>
        <w:spacing w:beforeLines="0" w:before="120" w:after="120" w:line="240" w:lineRule="auto"/>
        <w:ind w:left="280" w:hanging="280"/>
        <w:rPr>
          <w:sz w:val="28"/>
          <w:szCs w:val="20"/>
        </w:rPr>
      </w:pPr>
      <w:r w:rsidRPr="00AC15E7">
        <w:rPr>
          <w:sz w:val="28"/>
          <w:szCs w:val="20"/>
        </w:rPr>
        <w:t>二、</w:t>
      </w:r>
      <w:r w:rsidRPr="00AC15E7">
        <w:rPr>
          <w:sz w:val="28"/>
        </w:rPr>
        <w:t>適用範圍</w:t>
      </w:r>
      <w:r w:rsidRPr="00AC15E7">
        <w:rPr>
          <w:sz w:val="28"/>
          <w:szCs w:val="20"/>
        </w:rPr>
        <w:t xml:space="preserve"> </w:t>
      </w:r>
    </w:p>
    <w:p w:rsidR="000B29BD" w:rsidRPr="00AC15E7" w:rsidRDefault="000B29BD" w:rsidP="00E237BA">
      <w:pPr>
        <w:snapToGrid w:val="0"/>
        <w:spacing w:before="120" w:after="120"/>
        <w:ind w:left="567" w:firstLine="567"/>
        <w:jc w:val="both"/>
        <w:rPr>
          <w:rFonts w:eastAsia="標楷體"/>
          <w:sz w:val="28"/>
          <w:szCs w:val="20"/>
        </w:rPr>
      </w:pPr>
      <w:r w:rsidRPr="00AC15E7">
        <w:rPr>
          <w:rFonts w:eastAsia="標楷體"/>
          <w:sz w:val="28"/>
          <w:szCs w:val="20"/>
        </w:rPr>
        <w:t>本方法適用於分析排放管道中氣態之</w:t>
      </w:r>
      <w:r w:rsidR="00CB3FBB" w:rsidRPr="00AC15E7">
        <w:rPr>
          <w:rFonts w:eastAsia="標楷體"/>
          <w:sz w:val="28"/>
          <w:szCs w:val="20"/>
        </w:rPr>
        <w:t>二異氰酸甲苯、</w:t>
      </w:r>
      <w:r w:rsidR="008A0E22" w:rsidRPr="00AC15E7">
        <w:rPr>
          <w:rFonts w:eastAsia="標楷體"/>
          <w:sz w:val="28"/>
          <w:szCs w:val="20"/>
        </w:rPr>
        <w:t>4,4-</w:t>
      </w:r>
      <w:r w:rsidR="008A0E22" w:rsidRPr="00AC15E7">
        <w:rPr>
          <w:rFonts w:eastAsia="標楷體"/>
          <w:sz w:val="28"/>
          <w:szCs w:val="20"/>
        </w:rPr>
        <w:t>二異氰酸二苯甲烷</w:t>
      </w:r>
      <w:r w:rsidRPr="00AC15E7">
        <w:rPr>
          <w:rFonts w:eastAsia="標楷體"/>
          <w:sz w:val="28"/>
          <w:szCs w:val="20"/>
        </w:rPr>
        <w:t>化合物。</w:t>
      </w:r>
      <w:r w:rsidR="00AD3DB9" w:rsidRPr="00AC15E7">
        <w:rPr>
          <w:rFonts w:eastAsia="標楷體"/>
          <w:sz w:val="28"/>
          <w:szCs w:val="28"/>
        </w:rPr>
        <w:t>適用範圍依</w:t>
      </w:r>
      <w:proofErr w:type="gramStart"/>
      <w:r w:rsidR="00AD3DB9" w:rsidRPr="00AC15E7">
        <w:rPr>
          <w:rFonts w:eastAsia="標楷體"/>
          <w:sz w:val="28"/>
          <w:szCs w:val="28"/>
        </w:rPr>
        <w:t>採</w:t>
      </w:r>
      <w:proofErr w:type="gramEnd"/>
      <w:r w:rsidR="00AD3DB9" w:rsidRPr="00AC15E7">
        <w:rPr>
          <w:rFonts w:eastAsia="標楷體"/>
          <w:sz w:val="28"/>
          <w:szCs w:val="28"/>
        </w:rPr>
        <w:t>樣體積而定，於</w:t>
      </w:r>
      <w:proofErr w:type="gramStart"/>
      <w:r w:rsidR="00AD3DB9" w:rsidRPr="00AC15E7">
        <w:rPr>
          <w:rFonts w:eastAsia="標楷體"/>
          <w:sz w:val="28"/>
          <w:szCs w:val="28"/>
        </w:rPr>
        <w:t>採</w:t>
      </w:r>
      <w:proofErr w:type="gramEnd"/>
      <w:r w:rsidR="00AD3DB9" w:rsidRPr="00AC15E7">
        <w:rPr>
          <w:rFonts w:eastAsia="標楷體"/>
          <w:sz w:val="28"/>
          <w:szCs w:val="28"/>
        </w:rPr>
        <w:t>樣體積為</w:t>
      </w:r>
      <w:r w:rsidR="00330D05" w:rsidRPr="00AC15E7">
        <w:rPr>
          <w:rFonts w:eastAsia="標楷體"/>
          <w:sz w:val="28"/>
          <w:szCs w:val="28"/>
        </w:rPr>
        <w:t>1</w:t>
      </w:r>
      <w:r w:rsidR="00AD3DB9" w:rsidRPr="00AC15E7">
        <w:rPr>
          <w:rFonts w:eastAsia="標楷體"/>
          <w:sz w:val="28"/>
          <w:szCs w:val="28"/>
        </w:rPr>
        <w:t>0 L</w:t>
      </w:r>
      <w:r w:rsidR="00AD3DB9" w:rsidRPr="00AC15E7">
        <w:rPr>
          <w:rFonts w:eastAsia="標楷體"/>
          <w:sz w:val="28"/>
          <w:szCs w:val="28"/>
        </w:rPr>
        <w:t>之樣品時，</w:t>
      </w:r>
      <w:r w:rsidR="00AD3DB9" w:rsidRPr="00AC15E7">
        <w:rPr>
          <w:rFonts w:eastAsia="標楷體"/>
          <w:sz w:val="28"/>
          <w:szCs w:val="28"/>
        </w:rPr>
        <w:t>2,6-TDI</w:t>
      </w:r>
      <w:r w:rsidR="00AD3DB9" w:rsidRPr="00AC15E7">
        <w:rPr>
          <w:rFonts w:eastAsia="標楷體"/>
          <w:sz w:val="28"/>
          <w:szCs w:val="28"/>
        </w:rPr>
        <w:t>、</w:t>
      </w:r>
      <w:r w:rsidR="00AD3DB9" w:rsidRPr="00AC15E7">
        <w:rPr>
          <w:rFonts w:eastAsia="標楷體"/>
          <w:sz w:val="28"/>
          <w:szCs w:val="28"/>
        </w:rPr>
        <w:t>2,4-TDI</w:t>
      </w:r>
      <w:r w:rsidR="00AD3DB9" w:rsidRPr="00AC15E7">
        <w:rPr>
          <w:rFonts w:eastAsia="標楷體"/>
          <w:sz w:val="28"/>
          <w:szCs w:val="28"/>
        </w:rPr>
        <w:t>及</w:t>
      </w:r>
      <w:r w:rsidR="00AD3DB9" w:rsidRPr="00AC15E7">
        <w:rPr>
          <w:rFonts w:eastAsia="標楷體"/>
          <w:sz w:val="28"/>
          <w:szCs w:val="28"/>
        </w:rPr>
        <w:t>MDI</w:t>
      </w:r>
      <w:r w:rsidR="00AD3DB9" w:rsidRPr="00AC15E7">
        <w:rPr>
          <w:rFonts w:eastAsia="標楷體"/>
          <w:sz w:val="28"/>
          <w:szCs w:val="28"/>
        </w:rPr>
        <w:t>分析濃度範圍估計分別為</w:t>
      </w:r>
      <w:r w:rsidR="00330D05" w:rsidRPr="00AC15E7">
        <w:rPr>
          <w:rFonts w:eastAsia="標楷體"/>
          <w:sz w:val="28"/>
          <w:szCs w:val="28"/>
        </w:rPr>
        <w:t>0.82</w:t>
      </w:r>
      <w:r w:rsidR="00330D05" w:rsidRPr="00AC15E7">
        <w:rPr>
          <w:rFonts w:eastAsia="標楷體"/>
          <w:sz w:val="28"/>
          <w:szCs w:val="28"/>
          <w:vertAlign w:val="superscript"/>
        </w:rPr>
        <w:t xml:space="preserve"> </w:t>
      </w:r>
      <w:r w:rsidR="00AD3DB9" w:rsidRPr="00AC15E7">
        <w:rPr>
          <w:rFonts w:eastAsia="標楷體"/>
          <w:sz w:val="28"/>
          <w:szCs w:val="28"/>
        </w:rPr>
        <w:t>mg/m</w:t>
      </w:r>
      <w:r w:rsidR="00AD3DB9" w:rsidRPr="00AC15E7">
        <w:rPr>
          <w:rFonts w:eastAsia="標楷體"/>
          <w:sz w:val="28"/>
          <w:szCs w:val="28"/>
          <w:vertAlign w:val="superscript"/>
        </w:rPr>
        <w:t>3</w:t>
      </w:r>
      <w:r w:rsidR="00AD3DB9" w:rsidRPr="00AC15E7">
        <w:rPr>
          <w:rFonts w:eastAsia="標楷體"/>
          <w:sz w:val="28"/>
          <w:szCs w:val="28"/>
        </w:rPr>
        <w:t>~</w:t>
      </w:r>
      <w:r w:rsidR="00330D05" w:rsidRPr="00AC15E7">
        <w:rPr>
          <w:rFonts w:eastAsia="標楷體"/>
          <w:sz w:val="28"/>
          <w:szCs w:val="28"/>
        </w:rPr>
        <w:t>25</w:t>
      </w:r>
      <w:r w:rsidR="00AD3DB9" w:rsidRPr="00AC15E7">
        <w:rPr>
          <w:rFonts w:eastAsia="標楷體"/>
          <w:sz w:val="28"/>
          <w:szCs w:val="28"/>
        </w:rPr>
        <w:t xml:space="preserve"> mg/m</w:t>
      </w:r>
      <w:r w:rsidR="00AD3DB9" w:rsidRPr="00AC15E7">
        <w:rPr>
          <w:rFonts w:eastAsia="標楷體"/>
          <w:sz w:val="28"/>
          <w:szCs w:val="28"/>
          <w:vertAlign w:val="superscript"/>
        </w:rPr>
        <w:t>3</w:t>
      </w:r>
      <w:r w:rsidR="00AD3DB9" w:rsidRPr="00AC15E7">
        <w:rPr>
          <w:rFonts w:eastAsia="標楷體"/>
          <w:sz w:val="28"/>
          <w:szCs w:val="28"/>
        </w:rPr>
        <w:t>、</w:t>
      </w:r>
      <w:r w:rsidR="00330D05" w:rsidRPr="00AC15E7">
        <w:rPr>
          <w:rFonts w:eastAsia="標楷體"/>
          <w:sz w:val="28"/>
          <w:szCs w:val="28"/>
        </w:rPr>
        <w:t>1.14</w:t>
      </w:r>
      <w:r w:rsidR="00AD3DB9" w:rsidRPr="00AC15E7">
        <w:rPr>
          <w:rFonts w:eastAsia="標楷體"/>
          <w:sz w:val="28"/>
          <w:szCs w:val="28"/>
        </w:rPr>
        <w:t xml:space="preserve"> mg/m</w:t>
      </w:r>
      <w:r w:rsidR="00AD3DB9" w:rsidRPr="00AC15E7">
        <w:rPr>
          <w:rFonts w:eastAsia="標楷體"/>
          <w:sz w:val="28"/>
          <w:szCs w:val="28"/>
          <w:vertAlign w:val="superscript"/>
        </w:rPr>
        <w:t>3</w:t>
      </w:r>
      <w:r w:rsidR="00AD3DB9" w:rsidRPr="00AC15E7">
        <w:rPr>
          <w:rFonts w:eastAsia="標楷體"/>
          <w:sz w:val="28"/>
          <w:szCs w:val="28"/>
        </w:rPr>
        <w:t>~</w:t>
      </w:r>
      <w:r w:rsidR="00330D05" w:rsidRPr="00AC15E7">
        <w:rPr>
          <w:rFonts w:eastAsia="標楷體"/>
          <w:sz w:val="28"/>
          <w:szCs w:val="28"/>
        </w:rPr>
        <w:t>25</w:t>
      </w:r>
      <w:r w:rsidR="00AD3DB9" w:rsidRPr="00AC15E7">
        <w:rPr>
          <w:rFonts w:eastAsia="標楷體"/>
          <w:sz w:val="28"/>
          <w:szCs w:val="28"/>
        </w:rPr>
        <w:t xml:space="preserve"> mg/m</w:t>
      </w:r>
      <w:r w:rsidR="00AD3DB9" w:rsidRPr="00AC15E7">
        <w:rPr>
          <w:rFonts w:eastAsia="標楷體"/>
          <w:sz w:val="28"/>
          <w:szCs w:val="28"/>
          <w:vertAlign w:val="superscript"/>
        </w:rPr>
        <w:t>3</w:t>
      </w:r>
      <w:r w:rsidR="00AD3DB9" w:rsidRPr="00AC15E7">
        <w:rPr>
          <w:rFonts w:eastAsia="標楷體"/>
          <w:sz w:val="28"/>
          <w:szCs w:val="28"/>
        </w:rPr>
        <w:t>及</w:t>
      </w:r>
      <w:r w:rsidR="00330D05" w:rsidRPr="00AC15E7">
        <w:rPr>
          <w:rFonts w:eastAsia="標楷體"/>
          <w:sz w:val="28"/>
          <w:szCs w:val="28"/>
        </w:rPr>
        <w:t>0.8</w:t>
      </w:r>
      <w:r w:rsidR="00EE7F35" w:rsidRPr="00AC15E7">
        <w:rPr>
          <w:rFonts w:eastAsia="標楷體"/>
          <w:sz w:val="28"/>
          <w:szCs w:val="28"/>
        </w:rPr>
        <w:t>1</w:t>
      </w:r>
      <w:r w:rsidR="00AD3DB9" w:rsidRPr="00AC15E7">
        <w:rPr>
          <w:rFonts w:eastAsia="標楷體"/>
          <w:sz w:val="28"/>
          <w:szCs w:val="28"/>
        </w:rPr>
        <w:t xml:space="preserve"> mg/m</w:t>
      </w:r>
      <w:r w:rsidR="00AD3DB9" w:rsidRPr="00AC15E7">
        <w:rPr>
          <w:rFonts w:eastAsia="標楷體"/>
          <w:sz w:val="28"/>
          <w:szCs w:val="28"/>
          <w:vertAlign w:val="superscript"/>
        </w:rPr>
        <w:t>3</w:t>
      </w:r>
      <w:r w:rsidR="00AD3DB9" w:rsidRPr="00AC15E7">
        <w:rPr>
          <w:rFonts w:eastAsia="標楷體"/>
          <w:sz w:val="28"/>
          <w:szCs w:val="28"/>
        </w:rPr>
        <w:t>~</w:t>
      </w:r>
      <w:r w:rsidR="00330D05" w:rsidRPr="00AC15E7">
        <w:rPr>
          <w:rFonts w:eastAsia="標楷體"/>
          <w:sz w:val="28"/>
          <w:szCs w:val="28"/>
        </w:rPr>
        <w:t>25</w:t>
      </w:r>
      <w:r w:rsidR="00AD3DB9" w:rsidRPr="00AC15E7">
        <w:rPr>
          <w:rFonts w:eastAsia="標楷體"/>
          <w:sz w:val="28"/>
          <w:szCs w:val="28"/>
        </w:rPr>
        <w:t xml:space="preserve"> mg/m</w:t>
      </w:r>
      <w:r w:rsidR="00AD3DB9" w:rsidRPr="00AC15E7">
        <w:rPr>
          <w:rFonts w:eastAsia="標楷體"/>
          <w:sz w:val="28"/>
          <w:szCs w:val="28"/>
          <w:vertAlign w:val="superscript"/>
        </w:rPr>
        <w:t>3</w:t>
      </w:r>
      <w:r w:rsidR="00AD3DB9" w:rsidRPr="00AC15E7">
        <w:rPr>
          <w:rFonts w:eastAsia="標楷體"/>
          <w:sz w:val="28"/>
          <w:szCs w:val="28"/>
        </w:rPr>
        <w:t>。</w:t>
      </w:r>
    </w:p>
    <w:p w:rsidR="000B29BD" w:rsidRPr="00AC15E7" w:rsidRDefault="000B29BD" w:rsidP="00E237BA">
      <w:pPr>
        <w:pStyle w:val="1-11"/>
        <w:spacing w:beforeLines="0" w:before="120" w:after="120" w:line="240" w:lineRule="auto"/>
        <w:ind w:left="280" w:hanging="280"/>
        <w:rPr>
          <w:sz w:val="28"/>
        </w:rPr>
      </w:pPr>
      <w:r w:rsidRPr="00AC15E7">
        <w:rPr>
          <w:sz w:val="28"/>
        </w:rPr>
        <w:t>三、干擾</w:t>
      </w:r>
      <w:r w:rsidRPr="00AC15E7">
        <w:rPr>
          <w:sz w:val="28"/>
        </w:rPr>
        <w:t xml:space="preserve"> </w:t>
      </w:r>
    </w:p>
    <w:p w:rsidR="000B29BD" w:rsidRPr="00AC15E7" w:rsidRDefault="000B29BD" w:rsidP="00E237BA">
      <w:pPr>
        <w:adjustRightInd w:val="0"/>
        <w:snapToGrid w:val="0"/>
        <w:spacing w:before="120" w:after="120"/>
        <w:ind w:left="1200" w:hanging="720"/>
        <w:jc w:val="both"/>
        <w:rPr>
          <w:rFonts w:eastAsia="標楷體"/>
          <w:bCs/>
          <w:sz w:val="28"/>
          <w:szCs w:val="20"/>
        </w:rPr>
      </w:pPr>
      <w:r w:rsidRPr="00AC15E7">
        <w:rPr>
          <w:rFonts w:eastAsia="標楷體"/>
          <w:bCs/>
          <w:sz w:val="28"/>
          <w:szCs w:val="20"/>
        </w:rPr>
        <w:t>（一）分析過程中主要的干擾來自吸收</w:t>
      </w:r>
      <w:proofErr w:type="gramStart"/>
      <w:r w:rsidRPr="00AC15E7">
        <w:rPr>
          <w:rFonts w:eastAsia="標楷體"/>
          <w:bCs/>
          <w:sz w:val="28"/>
          <w:szCs w:val="20"/>
        </w:rPr>
        <w:t>液不純物</w:t>
      </w:r>
      <w:proofErr w:type="gramEnd"/>
      <w:r w:rsidRPr="00AC15E7">
        <w:rPr>
          <w:rFonts w:eastAsia="標楷體"/>
          <w:bCs/>
          <w:sz w:val="28"/>
          <w:szCs w:val="20"/>
        </w:rPr>
        <w:t>之干擾，分析時必須執行空白試驗，必要時可配合再結晶程序純化之。</w:t>
      </w:r>
    </w:p>
    <w:p w:rsidR="000B29BD" w:rsidRPr="00AC15E7" w:rsidRDefault="000B29BD" w:rsidP="00E237BA">
      <w:pPr>
        <w:adjustRightInd w:val="0"/>
        <w:snapToGrid w:val="0"/>
        <w:spacing w:before="120" w:after="120"/>
        <w:ind w:left="1200" w:hanging="720"/>
        <w:jc w:val="both"/>
        <w:rPr>
          <w:rFonts w:eastAsia="標楷體"/>
          <w:bCs/>
          <w:sz w:val="28"/>
          <w:szCs w:val="20"/>
        </w:rPr>
      </w:pPr>
      <w:r w:rsidRPr="00AC15E7">
        <w:rPr>
          <w:rFonts w:eastAsia="標楷體"/>
          <w:bCs/>
          <w:sz w:val="28"/>
          <w:szCs w:val="20"/>
        </w:rPr>
        <w:t>（二）可能來自成份複雜的管道排氣，以致造成層析圖譜中訊號部分重疊。</w:t>
      </w:r>
    </w:p>
    <w:p w:rsidR="00EF6470" w:rsidRPr="00AC15E7" w:rsidRDefault="00EF6470" w:rsidP="00E237BA">
      <w:pPr>
        <w:adjustRightInd w:val="0"/>
        <w:snapToGrid w:val="0"/>
        <w:spacing w:before="120" w:after="120"/>
        <w:ind w:left="1200" w:hanging="720"/>
        <w:jc w:val="both"/>
        <w:rPr>
          <w:rFonts w:eastAsia="標楷體"/>
          <w:bCs/>
          <w:sz w:val="28"/>
          <w:szCs w:val="20"/>
        </w:rPr>
      </w:pPr>
      <w:r w:rsidRPr="00AC15E7">
        <w:rPr>
          <w:rFonts w:eastAsia="標楷體"/>
          <w:bCs/>
          <w:sz w:val="28"/>
          <w:szCs w:val="20"/>
        </w:rPr>
        <w:t>（三）交互污染</w:t>
      </w:r>
      <w:r w:rsidR="00065669" w:rsidRPr="00AC15E7">
        <w:rPr>
          <w:rFonts w:eastAsia="標楷體"/>
          <w:bCs/>
          <w:sz w:val="28"/>
          <w:szCs w:val="20"/>
        </w:rPr>
        <w:t>可能</w:t>
      </w:r>
      <w:r w:rsidRPr="00AC15E7">
        <w:rPr>
          <w:rFonts w:eastAsia="標楷體"/>
          <w:bCs/>
          <w:sz w:val="28"/>
          <w:szCs w:val="20"/>
        </w:rPr>
        <w:t>發生於連續分析高濃度與低濃度樣品，分析高濃度樣品後，應分析試劑水以確認是否有交互污染現象。</w:t>
      </w:r>
    </w:p>
    <w:p w:rsidR="000B29BD" w:rsidRPr="00AC15E7" w:rsidRDefault="000B29BD" w:rsidP="00E237BA">
      <w:pPr>
        <w:pStyle w:val="1-11"/>
        <w:spacing w:beforeLines="0" w:before="120" w:after="120" w:line="240" w:lineRule="auto"/>
        <w:ind w:left="280" w:hanging="280"/>
        <w:rPr>
          <w:sz w:val="28"/>
        </w:rPr>
      </w:pPr>
      <w:r w:rsidRPr="00AC15E7">
        <w:rPr>
          <w:sz w:val="28"/>
        </w:rPr>
        <w:t>四、設備</w:t>
      </w:r>
      <w:r w:rsidR="00836644" w:rsidRPr="00AC15E7">
        <w:rPr>
          <w:sz w:val="28"/>
        </w:rPr>
        <w:t>與材料</w:t>
      </w:r>
    </w:p>
    <w:p w:rsidR="00A120E9" w:rsidRPr="00AC15E7" w:rsidRDefault="00A120E9" w:rsidP="00E237BA">
      <w:pPr>
        <w:autoSpaceDE w:val="0"/>
        <w:autoSpaceDN w:val="0"/>
        <w:spacing w:line="480" w:lineRule="exact"/>
        <w:ind w:left="360" w:right="-7"/>
        <w:jc w:val="both"/>
        <w:outlineLvl w:val="0"/>
        <w:rPr>
          <w:rFonts w:eastAsia="標楷體"/>
          <w:spacing w:val="1"/>
          <w:w w:val="99"/>
          <w:sz w:val="28"/>
          <w:szCs w:val="28"/>
        </w:rPr>
      </w:pPr>
      <w:r w:rsidRPr="00AC15E7">
        <w:rPr>
          <w:rFonts w:eastAsia="標楷體"/>
          <w:spacing w:val="1"/>
          <w:w w:val="99"/>
          <w:sz w:val="28"/>
          <w:szCs w:val="28"/>
        </w:rPr>
        <w:t>（一）</w:t>
      </w:r>
      <w:proofErr w:type="gramStart"/>
      <w:r w:rsidRPr="00AC15E7">
        <w:rPr>
          <w:rFonts w:eastAsia="標楷體"/>
          <w:spacing w:val="1"/>
          <w:w w:val="99"/>
          <w:sz w:val="28"/>
          <w:szCs w:val="28"/>
        </w:rPr>
        <w:t>採</w:t>
      </w:r>
      <w:proofErr w:type="gramEnd"/>
      <w:r w:rsidRPr="00AC15E7">
        <w:rPr>
          <w:rFonts w:eastAsia="標楷體"/>
          <w:spacing w:val="1"/>
          <w:w w:val="99"/>
          <w:sz w:val="28"/>
          <w:szCs w:val="28"/>
        </w:rPr>
        <w:t>樣與前處理設備</w:t>
      </w:r>
    </w:p>
    <w:p w:rsidR="00A120E9" w:rsidRPr="00AC15E7" w:rsidRDefault="00A120E9" w:rsidP="004E3326">
      <w:pPr>
        <w:tabs>
          <w:tab w:val="left" w:pos="1480"/>
        </w:tabs>
        <w:autoSpaceDE w:val="0"/>
        <w:autoSpaceDN w:val="0"/>
        <w:spacing w:line="480" w:lineRule="exact"/>
        <w:ind w:left="1701" w:right="-7" w:hanging="441"/>
        <w:jc w:val="both"/>
        <w:rPr>
          <w:rFonts w:eastAsia="標楷體"/>
          <w:sz w:val="28"/>
          <w:szCs w:val="28"/>
        </w:rPr>
      </w:pPr>
      <w:r w:rsidRPr="00AC15E7">
        <w:rPr>
          <w:rFonts w:eastAsia="標楷體"/>
          <w:sz w:val="28"/>
          <w:szCs w:val="28"/>
        </w:rPr>
        <w:t>1.</w:t>
      </w:r>
      <w:r w:rsidR="00D848D6" w:rsidRPr="00AC15E7">
        <w:rPr>
          <w:rFonts w:eastAsia="標楷體" w:hint="eastAsia"/>
          <w:sz w:val="28"/>
          <w:szCs w:val="28"/>
        </w:rPr>
        <w:t xml:space="preserve"> </w:t>
      </w:r>
      <w:r w:rsidR="00EE3032" w:rsidRPr="00AC15E7">
        <w:rPr>
          <w:rFonts w:eastAsia="標楷體"/>
          <w:w w:val="99"/>
          <w:sz w:val="28"/>
          <w:szCs w:val="28"/>
        </w:rPr>
        <w:t>衝擊瓶</w:t>
      </w:r>
      <w:r w:rsidR="004C3F68" w:rsidRPr="00AC15E7">
        <w:rPr>
          <w:rFonts w:eastAsia="標楷體"/>
          <w:spacing w:val="-1"/>
          <w:w w:val="99"/>
          <w:sz w:val="28"/>
          <w:szCs w:val="28"/>
        </w:rPr>
        <w:t>（</w:t>
      </w:r>
      <w:proofErr w:type="spellStart"/>
      <w:r w:rsidRPr="00AC15E7">
        <w:rPr>
          <w:rFonts w:eastAsia="標楷體"/>
          <w:w w:val="99"/>
          <w:sz w:val="28"/>
          <w:szCs w:val="28"/>
        </w:rPr>
        <w:t>Impinger</w:t>
      </w:r>
      <w:proofErr w:type="spellEnd"/>
      <w:r w:rsidR="004C3F68" w:rsidRPr="00AC15E7">
        <w:rPr>
          <w:rFonts w:eastAsia="標楷體"/>
          <w:spacing w:val="-1"/>
          <w:w w:val="99"/>
          <w:sz w:val="28"/>
          <w:szCs w:val="28"/>
        </w:rPr>
        <w:t>）</w:t>
      </w:r>
      <w:r w:rsidRPr="00AC15E7">
        <w:rPr>
          <w:rFonts w:eastAsia="標楷體"/>
          <w:spacing w:val="-33"/>
          <w:w w:val="99"/>
          <w:sz w:val="28"/>
          <w:szCs w:val="28"/>
        </w:rPr>
        <w:t>：</w:t>
      </w:r>
      <w:r w:rsidRPr="00AC15E7">
        <w:rPr>
          <w:rFonts w:eastAsia="標楷體"/>
          <w:spacing w:val="1"/>
          <w:w w:val="99"/>
          <w:sz w:val="28"/>
          <w:szCs w:val="28"/>
        </w:rPr>
        <w:t>使用</w:t>
      </w:r>
      <w:r w:rsidR="00E7588B" w:rsidRPr="00AC15E7">
        <w:rPr>
          <w:rFonts w:eastAsia="標楷體" w:hint="eastAsia"/>
          <w:spacing w:val="1"/>
          <w:w w:val="99"/>
          <w:sz w:val="28"/>
          <w:szCs w:val="28"/>
        </w:rPr>
        <w:t>2</w:t>
      </w:r>
      <w:r w:rsidRPr="00AC15E7">
        <w:rPr>
          <w:rFonts w:eastAsia="標楷體"/>
          <w:spacing w:val="1"/>
          <w:w w:val="99"/>
          <w:sz w:val="28"/>
          <w:szCs w:val="28"/>
        </w:rPr>
        <w:t>個容積約</w:t>
      </w:r>
      <w:r w:rsidRPr="00AC15E7">
        <w:rPr>
          <w:rFonts w:eastAsia="標楷體"/>
          <w:spacing w:val="1"/>
          <w:w w:val="99"/>
          <w:sz w:val="28"/>
          <w:szCs w:val="28"/>
        </w:rPr>
        <w:t xml:space="preserve">50 </w:t>
      </w:r>
      <w:r w:rsidRPr="00AC15E7">
        <w:rPr>
          <w:rFonts w:eastAsia="標楷體"/>
          <w:spacing w:val="-1"/>
          <w:w w:val="99"/>
          <w:sz w:val="28"/>
          <w:szCs w:val="28"/>
        </w:rPr>
        <w:t>mL</w:t>
      </w:r>
      <w:r w:rsidRPr="00AC15E7">
        <w:rPr>
          <w:rFonts w:eastAsia="標楷體"/>
          <w:spacing w:val="-1"/>
          <w:w w:val="99"/>
          <w:sz w:val="28"/>
          <w:szCs w:val="28"/>
        </w:rPr>
        <w:t>（附刻度）</w:t>
      </w:r>
      <w:r w:rsidRPr="00AC15E7">
        <w:rPr>
          <w:rFonts w:eastAsia="標楷體"/>
          <w:spacing w:val="1"/>
          <w:w w:val="99"/>
          <w:sz w:val="28"/>
          <w:szCs w:val="28"/>
        </w:rPr>
        <w:t>之</w:t>
      </w:r>
      <w:r w:rsidR="00EE3032" w:rsidRPr="00AC15E7">
        <w:rPr>
          <w:rFonts w:eastAsia="標楷體"/>
          <w:spacing w:val="1"/>
          <w:w w:val="99"/>
          <w:sz w:val="28"/>
          <w:szCs w:val="28"/>
        </w:rPr>
        <w:t>衝擊瓶</w:t>
      </w:r>
      <w:r w:rsidRPr="00AC15E7">
        <w:rPr>
          <w:rFonts w:eastAsia="標楷體"/>
          <w:spacing w:val="-16"/>
          <w:w w:val="99"/>
          <w:sz w:val="28"/>
          <w:szCs w:val="28"/>
        </w:rPr>
        <w:t>，</w:t>
      </w:r>
      <w:proofErr w:type="gramStart"/>
      <w:r w:rsidRPr="00AC15E7">
        <w:rPr>
          <w:rFonts w:eastAsia="標楷體"/>
          <w:w w:val="99"/>
          <w:sz w:val="28"/>
          <w:szCs w:val="28"/>
        </w:rPr>
        <w:t>各</w:t>
      </w:r>
      <w:r w:rsidRPr="00AC15E7">
        <w:rPr>
          <w:rFonts w:eastAsia="標楷體"/>
          <w:spacing w:val="1"/>
          <w:w w:val="99"/>
          <w:sz w:val="28"/>
          <w:szCs w:val="28"/>
        </w:rPr>
        <w:t>內裝</w:t>
      </w:r>
      <w:proofErr w:type="gramEnd"/>
      <w:r w:rsidRPr="00AC15E7">
        <w:rPr>
          <w:rFonts w:eastAsia="標楷體"/>
          <w:spacing w:val="1"/>
          <w:w w:val="99"/>
          <w:sz w:val="28"/>
          <w:szCs w:val="28"/>
        </w:rPr>
        <w:t>適量</w:t>
      </w:r>
      <w:r w:rsidRPr="00AC15E7">
        <w:rPr>
          <w:rFonts w:eastAsia="標楷體"/>
          <w:w w:val="99"/>
          <w:sz w:val="28"/>
          <w:szCs w:val="28"/>
        </w:rPr>
        <w:t>吸</w:t>
      </w:r>
      <w:r w:rsidRPr="00AC15E7">
        <w:rPr>
          <w:rFonts w:eastAsia="標楷體"/>
          <w:spacing w:val="1"/>
          <w:w w:val="99"/>
          <w:sz w:val="28"/>
          <w:szCs w:val="28"/>
        </w:rPr>
        <w:t>收</w:t>
      </w:r>
      <w:r w:rsidRPr="00AC15E7">
        <w:rPr>
          <w:rFonts w:eastAsia="標楷體"/>
          <w:spacing w:val="-17"/>
          <w:w w:val="99"/>
          <w:sz w:val="28"/>
          <w:szCs w:val="28"/>
        </w:rPr>
        <w:t>液</w:t>
      </w:r>
      <w:r w:rsidRPr="00AC15E7">
        <w:rPr>
          <w:rFonts w:eastAsia="標楷體"/>
          <w:spacing w:val="-16"/>
          <w:w w:val="99"/>
          <w:sz w:val="28"/>
          <w:szCs w:val="28"/>
        </w:rPr>
        <w:t>，</w:t>
      </w:r>
      <w:proofErr w:type="gramStart"/>
      <w:r w:rsidRPr="00AC15E7">
        <w:rPr>
          <w:rFonts w:eastAsia="標楷體"/>
          <w:w w:val="99"/>
          <w:sz w:val="28"/>
          <w:szCs w:val="28"/>
        </w:rPr>
        <w:t>採樣</w:t>
      </w:r>
      <w:r w:rsidRPr="00AC15E7">
        <w:rPr>
          <w:rFonts w:eastAsia="標楷體"/>
          <w:spacing w:val="1"/>
          <w:w w:val="99"/>
          <w:sz w:val="28"/>
          <w:szCs w:val="28"/>
        </w:rPr>
        <w:t>時</w:t>
      </w:r>
      <w:proofErr w:type="gramEnd"/>
      <w:r w:rsidRPr="00AC15E7">
        <w:rPr>
          <w:rFonts w:eastAsia="標楷體"/>
          <w:spacing w:val="1"/>
          <w:w w:val="99"/>
          <w:sz w:val="28"/>
          <w:szCs w:val="28"/>
        </w:rPr>
        <w:t>必須串</w:t>
      </w:r>
      <w:r w:rsidRPr="00AC15E7">
        <w:rPr>
          <w:rFonts w:eastAsia="標楷體"/>
          <w:w w:val="99"/>
          <w:sz w:val="28"/>
          <w:szCs w:val="28"/>
        </w:rPr>
        <w:t>聯使用。</w:t>
      </w:r>
    </w:p>
    <w:p w:rsidR="00A120E9" w:rsidRPr="00AC15E7" w:rsidRDefault="00A120E9" w:rsidP="00E237BA">
      <w:pPr>
        <w:tabs>
          <w:tab w:val="left" w:pos="1480"/>
        </w:tabs>
        <w:autoSpaceDE w:val="0"/>
        <w:autoSpaceDN w:val="0"/>
        <w:spacing w:line="480" w:lineRule="exact"/>
        <w:ind w:left="1491" w:right="-7" w:hanging="231"/>
        <w:jc w:val="both"/>
        <w:rPr>
          <w:rFonts w:eastAsia="標楷體"/>
          <w:sz w:val="28"/>
          <w:szCs w:val="28"/>
        </w:rPr>
      </w:pPr>
      <w:r w:rsidRPr="00AC15E7">
        <w:rPr>
          <w:rFonts w:eastAsia="標楷體"/>
          <w:spacing w:val="1"/>
          <w:w w:val="99"/>
          <w:sz w:val="28"/>
          <w:szCs w:val="28"/>
        </w:rPr>
        <w:t>2</w:t>
      </w:r>
      <w:r w:rsidRPr="00AC15E7">
        <w:rPr>
          <w:rFonts w:eastAsia="標楷體"/>
          <w:w w:val="99"/>
          <w:sz w:val="28"/>
          <w:szCs w:val="28"/>
        </w:rPr>
        <w:t>.</w:t>
      </w:r>
      <w:r w:rsidR="004E3326" w:rsidRPr="00AC15E7">
        <w:rPr>
          <w:rFonts w:eastAsia="標楷體"/>
          <w:w w:val="99"/>
          <w:sz w:val="28"/>
          <w:szCs w:val="28"/>
        </w:rPr>
        <w:t xml:space="preserve"> </w:t>
      </w:r>
      <w:r w:rsidRPr="00AC15E7">
        <w:rPr>
          <w:rFonts w:eastAsia="標楷體"/>
          <w:w w:val="99"/>
          <w:sz w:val="28"/>
          <w:szCs w:val="28"/>
        </w:rPr>
        <w:t>氣體</w:t>
      </w:r>
      <w:proofErr w:type="gramStart"/>
      <w:r w:rsidRPr="00AC15E7">
        <w:rPr>
          <w:rFonts w:eastAsia="標楷體"/>
          <w:w w:val="99"/>
          <w:sz w:val="28"/>
          <w:szCs w:val="28"/>
        </w:rPr>
        <w:t>採</w:t>
      </w:r>
      <w:proofErr w:type="gramEnd"/>
      <w:r w:rsidRPr="00AC15E7">
        <w:rPr>
          <w:rFonts w:eastAsia="標楷體"/>
          <w:w w:val="99"/>
          <w:sz w:val="28"/>
          <w:szCs w:val="28"/>
        </w:rPr>
        <w:t>樣裝置：</w:t>
      </w:r>
      <w:r w:rsidRPr="00AC15E7">
        <w:rPr>
          <w:rFonts w:eastAsia="標楷體"/>
          <w:sz w:val="28"/>
          <w:szCs w:val="28"/>
        </w:rPr>
        <w:t>需注意</w:t>
      </w:r>
      <w:r w:rsidRPr="00AC15E7">
        <w:rPr>
          <w:rFonts w:eastAsia="標楷體"/>
          <w:w w:val="99"/>
          <w:sz w:val="28"/>
          <w:szCs w:val="28"/>
        </w:rPr>
        <w:t>下列幾</w:t>
      </w:r>
      <w:r w:rsidRPr="00AC15E7">
        <w:rPr>
          <w:rFonts w:eastAsia="標楷體"/>
          <w:spacing w:val="1"/>
          <w:w w:val="99"/>
          <w:sz w:val="28"/>
          <w:szCs w:val="28"/>
        </w:rPr>
        <w:t>點：</w:t>
      </w:r>
    </w:p>
    <w:p w:rsidR="00A120E9" w:rsidRPr="00AC15E7" w:rsidRDefault="00A120E9" w:rsidP="00E237BA">
      <w:pPr>
        <w:tabs>
          <w:tab w:val="left" w:pos="1960"/>
        </w:tabs>
        <w:autoSpaceDE w:val="0"/>
        <w:autoSpaceDN w:val="0"/>
        <w:spacing w:line="480" w:lineRule="exact"/>
        <w:ind w:left="1972" w:right="-7" w:hanging="532"/>
        <w:jc w:val="both"/>
        <w:rPr>
          <w:rFonts w:eastAsia="標楷體"/>
          <w:sz w:val="28"/>
          <w:szCs w:val="28"/>
        </w:rPr>
      </w:pPr>
      <w:r w:rsidRPr="00AC15E7">
        <w:rPr>
          <w:rFonts w:eastAsia="標楷體"/>
          <w:spacing w:val="1"/>
          <w:w w:val="99"/>
          <w:sz w:val="28"/>
          <w:szCs w:val="28"/>
        </w:rPr>
        <w:t>(1</w:t>
      </w:r>
      <w:r w:rsidRPr="00AC15E7">
        <w:rPr>
          <w:rFonts w:eastAsia="標楷體"/>
          <w:w w:val="99"/>
          <w:sz w:val="28"/>
          <w:szCs w:val="28"/>
        </w:rPr>
        <w:t>)</w:t>
      </w:r>
      <w:r w:rsidRPr="00AC15E7">
        <w:rPr>
          <w:rFonts w:eastAsia="標楷體"/>
          <w:sz w:val="28"/>
          <w:szCs w:val="28"/>
        </w:rPr>
        <w:tab/>
      </w:r>
      <w:proofErr w:type="gramStart"/>
      <w:r w:rsidRPr="00AC15E7">
        <w:rPr>
          <w:rFonts w:eastAsia="標楷體"/>
          <w:w w:val="99"/>
          <w:sz w:val="28"/>
          <w:szCs w:val="28"/>
        </w:rPr>
        <w:t>採樣管</w:t>
      </w:r>
      <w:proofErr w:type="gramEnd"/>
      <w:r w:rsidRPr="00AC15E7">
        <w:rPr>
          <w:rFonts w:eastAsia="標楷體"/>
          <w:w w:val="99"/>
          <w:sz w:val="28"/>
          <w:szCs w:val="28"/>
        </w:rPr>
        <w:t>的材質必須能承受排氣之溫度，如玻璃管、石英管、不</w:t>
      </w:r>
      <w:proofErr w:type="gramStart"/>
      <w:r w:rsidRPr="00AC15E7">
        <w:rPr>
          <w:rFonts w:eastAsia="標楷體"/>
          <w:w w:val="99"/>
          <w:sz w:val="28"/>
          <w:szCs w:val="28"/>
        </w:rPr>
        <w:t>銹</w:t>
      </w:r>
      <w:proofErr w:type="gramEnd"/>
      <w:r w:rsidRPr="00AC15E7">
        <w:rPr>
          <w:rFonts w:eastAsia="標楷體"/>
          <w:w w:val="99"/>
          <w:sz w:val="28"/>
          <w:szCs w:val="28"/>
        </w:rPr>
        <w:t>鋼管</w:t>
      </w:r>
      <w:r w:rsidR="00836644" w:rsidRPr="00AC15E7">
        <w:rPr>
          <w:rFonts w:eastAsia="標楷體"/>
          <w:w w:val="99"/>
          <w:sz w:val="28"/>
          <w:szCs w:val="28"/>
        </w:rPr>
        <w:t>或</w:t>
      </w:r>
      <w:r w:rsidRPr="00AC15E7">
        <w:rPr>
          <w:rFonts w:eastAsia="標楷體"/>
          <w:w w:val="99"/>
          <w:sz w:val="28"/>
          <w:szCs w:val="28"/>
        </w:rPr>
        <w:t>鐵</w:t>
      </w:r>
      <w:proofErr w:type="gramStart"/>
      <w:r w:rsidRPr="00AC15E7">
        <w:rPr>
          <w:rFonts w:eastAsia="標楷體"/>
          <w:w w:val="99"/>
          <w:sz w:val="28"/>
          <w:szCs w:val="28"/>
        </w:rPr>
        <w:t>氟龍管等</w:t>
      </w:r>
      <w:proofErr w:type="gramEnd"/>
      <w:r w:rsidRPr="00AC15E7">
        <w:rPr>
          <w:rFonts w:eastAsia="標楷體"/>
          <w:w w:val="99"/>
          <w:sz w:val="28"/>
          <w:szCs w:val="28"/>
        </w:rPr>
        <w:t>材質。</w:t>
      </w:r>
    </w:p>
    <w:p w:rsidR="00A120E9" w:rsidRPr="00AC15E7" w:rsidRDefault="00A120E9" w:rsidP="00E237BA">
      <w:pPr>
        <w:tabs>
          <w:tab w:val="left" w:pos="1960"/>
        </w:tabs>
        <w:autoSpaceDE w:val="0"/>
        <w:autoSpaceDN w:val="0"/>
        <w:spacing w:line="480" w:lineRule="exact"/>
        <w:ind w:left="1972" w:right="-7" w:hanging="532"/>
        <w:jc w:val="both"/>
        <w:rPr>
          <w:rFonts w:eastAsia="標楷體"/>
          <w:sz w:val="28"/>
          <w:szCs w:val="28"/>
        </w:rPr>
      </w:pPr>
      <w:r w:rsidRPr="00AC15E7">
        <w:rPr>
          <w:rFonts w:eastAsia="標楷體"/>
          <w:spacing w:val="1"/>
          <w:w w:val="99"/>
          <w:sz w:val="28"/>
          <w:szCs w:val="28"/>
        </w:rPr>
        <w:lastRenderedPageBreak/>
        <w:t>(2</w:t>
      </w:r>
      <w:r w:rsidRPr="00AC15E7">
        <w:rPr>
          <w:rFonts w:eastAsia="標楷體"/>
          <w:w w:val="99"/>
          <w:sz w:val="28"/>
          <w:szCs w:val="28"/>
        </w:rPr>
        <w:t>)</w:t>
      </w:r>
      <w:r w:rsidRPr="00AC15E7">
        <w:rPr>
          <w:rFonts w:eastAsia="標楷體"/>
          <w:sz w:val="28"/>
          <w:szCs w:val="28"/>
        </w:rPr>
        <w:tab/>
      </w:r>
      <w:r w:rsidRPr="00AC15E7">
        <w:rPr>
          <w:rFonts w:eastAsia="標楷體"/>
          <w:w w:val="99"/>
          <w:sz w:val="28"/>
          <w:szCs w:val="28"/>
        </w:rPr>
        <w:t>為了避免樣品氣體</w:t>
      </w:r>
      <w:proofErr w:type="gramStart"/>
      <w:r w:rsidRPr="00AC15E7">
        <w:rPr>
          <w:rFonts w:eastAsia="標楷體"/>
          <w:w w:val="99"/>
          <w:sz w:val="28"/>
          <w:szCs w:val="28"/>
        </w:rPr>
        <w:t>與塵粒混合</w:t>
      </w:r>
      <w:proofErr w:type="gramEnd"/>
      <w:r w:rsidRPr="00AC15E7">
        <w:rPr>
          <w:rFonts w:eastAsia="標楷體"/>
          <w:w w:val="99"/>
          <w:sz w:val="28"/>
          <w:szCs w:val="28"/>
        </w:rPr>
        <w:t>，在</w:t>
      </w:r>
      <w:proofErr w:type="gramStart"/>
      <w:r w:rsidRPr="00AC15E7">
        <w:rPr>
          <w:rFonts w:eastAsia="標楷體"/>
          <w:w w:val="99"/>
          <w:sz w:val="28"/>
          <w:szCs w:val="28"/>
        </w:rPr>
        <w:t>採樣管</w:t>
      </w:r>
      <w:proofErr w:type="gramEnd"/>
      <w:r w:rsidRPr="00AC15E7">
        <w:rPr>
          <w:rFonts w:eastAsia="標楷體"/>
          <w:w w:val="99"/>
          <w:sz w:val="28"/>
          <w:szCs w:val="28"/>
        </w:rPr>
        <w:t>的前端，加上合適的過濾裝置，例如：石英棉。</w:t>
      </w:r>
    </w:p>
    <w:p w:rsidR="00A120E9" w:rsidRPr="00AC15E7" w:rsidRDefault="00A120E9" w:rsidP="00E237BA">
      <w:pPr>
        <w:tabs>
          <w:tab w:val="left" w:pos="1960"/>
        </w:tabs>
        <w:autoSpaceDE w:val="0"/>
        <w:autoSpaceDN w:val="0"/>
        <w:spacing w:line="480" w:lineRule="exact"/>
        <w:ind w:left="1972" w:right="-7" w:hanging="532"/>
        <w:jc w:val="both"/>
        <w:rPr>
          <w:rFonts w:eastAsia="標楷體"/>
          <w:sz w:val="28"/>
          <w:szCs w:val="28"/>
        </w:rPr>
      </w:pPr>
      <w:r w:rsidRPr="00AC15E7">
        <w:rPr>
          <w:rFonts w:eastAsia="標楷體"/>
          <w:spacing w:val="1"/>
          <w:w w:val="99"/>
          <w:sz w:val="28"/>
          <w:szCs w:val="28"/>
        </w:rPr>
        <w:t>(3</w:t>
      </w:r>
      <w:r w:rsidRPr="00AC15E7">
        <w:rPr>
          <w:rFonts w:eastAsia="標楷體"/>
          <w:w w:val="99"/>
          <w:sz w:val="28"/>
          <w:szCs w:val="28"/>
        </w:rPr>
        <w:t>)</w:t>
      </w:r>
      <w:r w:rsidRPr="00AC15E7">
        <w:rPr>
          <w:rFonts w:eastAsia="標楷體"/>
          <w:sz w:val="28"/>
          <w:szCs w:val="28"/>
        </w:rPr>
        <w:tab/>
      </w:r>
      <w:proofErr w:type="gramStart"/>
      <w:r w:rsidRPr="00AC15E7">
        <w:rPr>
          <w:rFonts w:eastAsia="標楷體"/>
          <w:w w:val="99"/>
          <w:sz w:val="28"/>
          <w:szCs w:val="28"/>
        </w:rPr>
        <w:t>採</w:t>
      </w:r>
      <w:proofErr w:type="gramEnd"/>
      <w:r w:rsidRPr="00AC15E7">
        <w:rPr>
          <w:rFonts w:eastAsia="標楷體"/>
          <w:w w:val="99"/>
          <w:sz w:val="28"/>
          <w:szCs w:val="28"/>
        </w:rPr>
        <w:t>樣管線應加</w:t>
      </w:r>
      <w:r w:rsidRPr="00AC15E7">
        <w:rPr>
          <w:rFonts w:eastAsia="標楷體"/>
          <w:spacing w:val="1"/>
          <w:w w:val="99"/>
          <w:sz w:val="28"/>
          <w:szCs w:val="28"/>
        </w:rPr>
        <w:t>熱至約</w:t>
      </w:r>
      <w:r w:rsidRPr="00AC15E7">
        <w:rPr>
          <w:rFonts w:eastAsia="標楷體"/>
          <w:spacing w:val="1"/>
          <w:w w:val="99"/>
          <w:sz w:val="28"/>
          <w:szCs w:val="28"/>
        </w:rPr>
        <w:t>120</w:t>
      </w:r>
      <w:r w:rsidR="001F4FC4" w:rsidRPr="00AC15E7">
        <w:rPr>
          <w:rFonts w:eastAsia="標楷體"/>
          <w:spacing w:val="1"/>
          <w:w w:val="99"/>
          <w:sz w:val="28"/>
          <w:szCs w:val="28"/>
        </w:rPr>
        <w:t>±14</w:t>
      </w:r>
      <w:r w:rsidRPr="00AC15E7">
        <w:rPr>
          <w:rFonts w:ascii="新細明體" w:hAnsi="新細明體" w:cs="新細明體" w:hint="eastAsia"/>
          <w:spacing w:val="1"/>
          <w:w w:val="99"/>
          <w:sz w:val="28"/>
          <w:szCs w:val="28"/>
        </w:rPr>
        <w:t>℃</w:t>
      </w:r>
      <w:r w:rsidRPr="00AC15E7">
        <w:rPr>
          <w:rFonts w:eastAsia="標楷體"/>
          <w:w w:val="99"/>
          <w:sz w:val="28"/>
          <w:szCs w:val="28"/>
        </w:rPr>
        <w:t>以防止水分凝結。</w:t>
      </w:r>
    </w:p>
    <w:p w:rsidR="00A120E9" w:rsidRPr="00AC15E7" w:rsidRDefault="00A120E9" w:rsidP="00E237BA">
      <w:pPr>
        <w:autoSpaceDE w:val="0"/>
        <w:autoSpaceDN w:val="0"/>
        <w:spacing w:line="480" w:lineRule="exact"/>
        <w:ind w:left="1620" w:right="-7" w:hanging="360"/>
        <w:jc w:val="both"/>
        <w:rPr>
          <w:rFonts w:eastAsia="標楷體"/>
          <w:w w:val="99"/>
          <w:sz w:val="28"/>
          <w:szCs w:val="28"/>
        </w:rPr>
      </w:pPr>
      <w:r w:rsidRPr="00AC15E7">
        <w:rPr>
          <w:rFonts w:eastAsia="標楷體"/>
          <w:spacing w:val="1"/>
          <w:w w:val="99"/>
          <w:sz w:val="28"/>
          <w:szCs w:val="28"/>
        </w:rPr>
        <w:t>3</w:t>
      </w:r>
      <w:r w:rsidRPr="00AC15E7">
        <w:rPr>
          <w:rFonts w:eastAsia="標楷體"/>
          <w:w w:val="99"/>
          <w:sz w:val="28"/>
          <w:szCs w:val="28"/>
        </w:rPr>
        <w:t>.</w:t>
      </w:r>
      <w:r w:rsidR="004E3326" w:rsidRPr="00AC15E7">
        <w:rPr>
          <w:rFonts w:eastAsia="標楷體"/>
          <w:w w:val="99"/>
          <w:sz w:val="28"/>
          <w:szCs w:val="28"/>
        </w:rPr>
        <w:t xml:space="preserve"> </w:t>
      </w:r>
      <w:proofErr w:type="gramStart"/>
      <w:r w:rsidRPr="00AC15E7">
        <w:rPr>
          <w:rFonts w:eastAsia="標楷體"/>
          <w:w w:val="99"/>
          <w:sz w:val="28"/>
          <w:szCs w:val="28"/>
        </w:rPr>
        <w:t>採樣管</w:t>
      </w:r>
      <w:proofErr w:type="gramEnd"/>
      <w:r w:rsidRPr="00AC15E7">
        <w:rPr>
          <w:rFonts w:eastAsia="標楷體"/>
          <w:w w:val="99"/>
          <w:sz w:val="28"/>
          <w:szCs w:val="28"/>
        </w:rPr>
        <w:t>：依照排氣溫度可選用不鏽</w:t>
      </w:r>
      <w:r w:rsidRPr="00AC15E7">
        <w:rPr>
          <w:rFonts w:eastAsia="標楷體"/>
          <w:spacing w:val="-17"/>
          <w:w w:val="99"/>
          <w:sz w:val="28"/>
          <w:szCs w:val="28"/>
        </w:rPr>
        <w:t>鋼</w:t>
      </w:r>
      <w:r w:rsidRPr="00AC15E7">
        <w:rPr>
          <w:rFonts w:eastAsia="標楷體"/>
          <w:spacing w:val="-16"/>
          <w:w w:val="99"/>
          <w:sz w:val="28"/>
          <w:szCs w:val="28"/>
        </w:rPr>
        <w:t>、</w:t>
      </w:r>
      <w:r w:rsidRPr="00AC15E7">
        <w:rPr>
          <w:rFonts w:eastAsia="標楷體"/>
          <w:w w:val="99"/>
          <w:sz w:val="28"/>
          <w:szCs w:val="28"/>
        </w:rPr>
        <w:t>耐熱玻璃或鐵氟龍材質之</w:t>
      </w:r>
      <w:proofErr w:type="gramStart"/>
      <w:r w:rsidRPr="00AC15E7">
        <w:rPr>
          <w:rFonts w:eastAsia="標楷體"/>
          <w:w w:val="99"/>
          <w:sz w:val="28"/>
          <w:szCs w:val="28"/>
        </w:rPr>
        <w:t>採樣管</w:t>
      </w:r>
      <w:proofErr w:type="gramEnd"/>
      <w:r w:rsidRPr="00AC15E7">
        <w:rPr>
          <w:rFonts w:eastAsia="標楷體"/>
          <w:w w:val="99"/>
          <w:sz w:val="28"/>
          <w:szCs w:val="28"/>
        </w:rPr>
        <w:t>；</w:t>
      </w:r>
      <w:proofErr w:type="gramStart"/>
      <w:r w:rsidRPr="00AC15E7">
        <w:rPr>
          <w:rFonts w:eastAsia="標楷體"/>
          <w:w w:val="99"/>
          <w:sz w:val="28"/>
          <w:szCs w:val="28"/>
        </w:rPr>
        <w:t>以外徑約</w:t>
      </w:r>
      <w:proofErr w:type="gramEnd"/>
      <w:r w:rsidRPr="00AC15E7">
        <w:rPr>
          <w:rFonts w:eastAsia="標楷體"/>
          <w:spacing w:val="-70"/>
          <w:sz w:val="28"/>
          <w:szCs w:val="28"/>
        </w:rPr>
        <w:t xml:space="preserve"> </w:t>
      </w:r>
      <w:smartTag w:uri="urn:schemas-microsoft-com:office:smarttags" w:element="chmetcnv">
        <w:smartTagPr>
          <w:attr w:name="TCSC" w:val="0"/>
          <w:attr w:name="NumberType" w:val="1"/>
          <w:attr w:name="Negative" w:val="False"/>
          <w:attr w:name="HasSpace" w:val="True"/>
          <w:attr w:name="SourceValue" w:val="6.4"/>
          <w:attr w:name="UnitName" w:val="mm"/>
        </w:smartTagPr>
        <w:r w:rsidRPr="00AC15E7">
          <w:rPr>
            <w:rFonts w:eastAsia="標楷體"/>
            <w:w w:val="99"/>
            <w:sz w:val="28"/>
            <w:szCs w:val="28"/>
          </w:rPr>
          <w:t>6.4</w:t>
        </w:r>
        <w:r w:rsidRPr="00AC15E7">
          <w:rPr>
            <w:rFonts w:eastAsia="標楷體"/>
            <w:sz w:val="28"/>
            <w:szCs w:val="28"/>
          </w:rPr>
          <w:t xml:space="preserve"> </w:t>
        </w:r>
        <w:r w:rsidRPr="00AC15E7">
          <w:rPr>
            <w:rFonts w:eastAsia="標楷體"/>
            <w:w w:val="99"/>
            <w:sz w:val="28"/>
            <w:szCs w:val="28"/>
          </w:rPr>
          <w:t>mm</w:t>
        </w:r>
      </w:smartTag>
      <w:r w:rsidRPr="00AC15E7">
        <w:rPr>
          <w:rFonts w:eastAsia="標楷體"/>
          <w:spacing w:val="-70"/>
          <w:sz w:val="28"/>
          <w:szCs w:val="28"/>
        </w:rPr>
        <w:t xml:space="preserve"> </w:t>
      </w:r>
      <w:r w:rsidRPr="00AC15E7">
        <w:rPr>
          <w:rFonts w:eastAsia="標楷體"/>
          <w:w w:val="99"/>
          <w:sz w:val="28"/>
          <w:szCs w:val="28"/>
        </w:rPr>
        <w:t>之鐵</w:t>
      </w:r>
      <w:proofErr w:type="gramStart"/>
      <w:r w:rsidRPr="00AC15E7">
        <w:rPr>
          <w:rFonts w:eastAsia="標楷體"/>
          <w:w w:val="99"/>
          <w:sz w:val="28"/>
          <w:szCs w:val="28"/>
        </w:rPr>
        <w:t>氟龍管連接</w:t>
      </w:r>
      <w:proofErr w:type="gramEnd"/>
      <w:r w:rsidR="00EE3032" w:rsidRPr="00AC15E7">
        <w:rPr>
          <w:rFonts w:eastAsia="標楷體"/>
          <w:w w:val="99"/>
          <w:sz w:val="28"/>
          <w:szCs w:val="28"/>
        </w:rPr>
        <w:t>衝擊瓶</w:t>
      </w:r>
      <w:r w:rsidRPr="00AC15E7">
        <w:rPr>
          <w:rFonts w:eastAsia="標楷體"/>
          <w:w w:val="99"/>
          <w:sz w:val="28"/>
          <w:szCs w:val="28"/>
        </w:rPr>
        <w:t>，以不鏽鋼管或鐵氟龍材質之連接器串接</w:t>
      </w:r>
      <w:proofErr w:type="gramStart"/>
      <w:r w:rsidRPr="00AC15E7">
        <w:rPr>
          <w:rFonts w:eastAsia="標楷體"/>
          <w:w w:val="99"/>
          <w:sz w:val="28"/>
          <w:szCs w:val="28"/>
        </w:rPr>
        <w:t>採樣管和採</w:t>
      </w:r>
      <w:proofErr w:type="gramEnd"/>
      <w:r w:rsidRPr="00AC15E7">
        <w:rPr>
          <w:rFonts w:eastAsia="標楷體"/>
          <w:w w:val="99"/>
          <w:sz w:val="28"/>
          <w:szCs w:val="28"/>
        </w:rPr>
        <w:t>樣管線。</w:t>
      </w:r>
    </w:p>
    <w:p w:rsidR="00A120E9" w:rsidRPr="00AC15E7" w:rsidRDefault="00A120E9" w:rsidP="00E237BA">
      <w:pPr>
        <w:autoSpaceDE w:val="0"/>
        <w:autoSpaceDN w:val="0"/>
        <w:spacing w:line="480" w:lineRule="exact"/>
        <w:ind w:left="1134" w:right="-7" w:firstLine="126"/>
        <w:jc w:val="both"/>
        <w:rPr>
          <w:rFonts w:eastAsia="標楷體"/>
          <w:sz w:val="28"/>
          <w:szCs w:val="28"/>
        </w:rPr>
      </w:pPr>
      <w:r w:rsidRPr="00AC15E7">
        <w:rPr>
          <w:rFonts w:eastAsia="標楷體"/>
          <w:spacing w:val="1"/>
          <w:w w:val="99"/>
          <w:sz w:val="28"/>
          <w:szCs w:val="28"/>
        </w:rPr>
        <w:t>4</w:t>
      </w:r>
      <w:r w:rsidRPr="00AC15E7">
        <w:rPr>
          <w:rFonts w:eastAsia="標楷體"/>
          <w:w w:val="99"/>
          <w:sz w:val="28"/>
          <w:szCs w:val="28"/>
        </w:rPr>
        <w:t>.</w:t>
      </w:r>
      <w:r w:rsidR="004E3326" w:rsidRPr="00AC15E7">
        <w:rPr>
          <w:rFonts w:eastAsia="標楷體"/>
          <w:w w:val="99"/>
          <w:sz w:val="28"/>
          <w:szCs w:val="28"/>
        </w:rPr>
        <w:t xml:space="preserve"> </w:t>
      </w:r>
      <w:r w:rsidRPr="00AC15E7">
        <w:rPr>
          <w:rFonts w:eastAsia="標楷體"/>
          <w:w w:val="99"/>
          <w:sz w:val="28"/>
          <w:szCs w:val="28"/>
        </w:rPr>
        <w:t>氣壓計：測量大氣壓力。</w:t>
      </w:r>
    </w:p>
    <w:p w:rsidR="00A120E9" w:rsidRPr="00AC15E7" w:rsidRDefault="00C351DF" w:rsidP="00E237BA">
      <w:pPr>
        <w:autoSpaceDE w:val="0"/>
        <w:autoSpaceDN w:val="0"/>
        <w:spacing w:line="480" w:lineRule="exact"/>
        <w:ind w:left="1620" w:right="-7" w:hanging="360"/>
        <w:jc w:val="both"/>
        <w:rPr>
          <w:rFonts w:eastAsia="標楷體"/>
          <w:sz w:val="28"/>
          <w:szCs w:val="28"/>
        </w:rPr>
      </w:pPr>
      <w:r w:rsidRPr="00AC15E7">
        <w:rPr>
          <w:rFonts w:eastAsia="標楷體"/>
          <w:spacing w:val="1"/>
          <w:w w:val="99"/>
          <w:sz w:val="28"/>
          <w:szCs w:val="28"/>
        </w:rPr>
        <w:t>5</w:t>
      </w:r>
      <w:r w:rsidR="00A120E9" w:rsidRPr="00AC15E7">
        <w:rPr>
          <w:rFonts w:eastAsia="標楷體"/>
          <w:w w:val="99"/>
          <w:sz w:val="28"/>
          <w:szCs w:val="28"/>
        </w:rPr>
        <w:t>.</w:t>
      </w:r>
      <w:r w:rsidR="004E3326" w:rsidRPr="00AC15E7">
        <w:rPr>
          <w:rFonts w:eastAsia="標楷體"/>
          <w:w w:val="99"/>
          <w:sz w:val="28"/>
          <w:szCs w:val="28"/>
        </w:rPr>
        <w:t xml:space="preserve"> </w:t>
      </w:r>
      <w:r w:rsidR="00373CE1" w:rsidRPr="00AC15E7">
        <w:rPr>
          <w:rFonts w:eastAsia="標楷體"/>
          <w:spacing w:val="1"/>
          <w:w w:val="99"/>
          <w:kern w:val="0"/>
          <w:sz w:val="28"/>
          <w:szCs w:val="28"/>
        </w:rPr>
        <w:t>採樣</w:t>
      </w:r>
      <w:r w:rsidR="00A120E9" w:rsidRPr="00AC15E7">
        <w:rPr>
          <w:rFonts w:eastAsia="標楷體"/>
          <w:spacing w:val="-15"/>
          <w:w w:val="99"/>
          <w:sz w:val="28"/>
          <w:szCs w:val="28"/>
        </w:rPr>
        <w:t>泵</w:t>
      </w:r>
      <w:r w:rsidR="00A120E9" w:rsidRPr="00AC15E7">
        <w:rPr>
          <w:rFonts w:eastAsia="標楷體"/>
          <w:spacing w:val="-17"/>
          <w:w w:val="99"/>
          <w:sz w:val="28"/>
          <w:szCs w:val="28"/>
        </w:rPr>
        <w:t>：</w:t>
      </w:r>
      <w:r w:rsidR="00A120E9" w:rsidRPr="00AC15E7">
        <w:rPr>
          <w:rFonts w:eastAsia="標楷體"/>
          <w:w w:val="99"/>
          <w:sz w:val="28"/>
          <w:szCs w:val="28"/>
        </w:rPr>
        <w:t>需為無洩漏型內襯鐵氟龍材質之抽氣</w:t>
      </w:r>
      <w:r w:rsidR="00A120E9" w:rsidRPr="00AC15E7">
        <w:rPr>
          <w:rFonts w:eastAsia="標楷體"/>
          <w:spacing w:val="-17"/>
          <w:w w:val="99"/>
          <w:sz w:val="28"/>
          <w:szCs w:val="28"/>
        </w:rPr>
        <w:t>泵</w:t>
      </w:r>
      <w:r w:rsidR="00A120E9" w:rsidRPr="00AC15E7">
        <w:rPr>
          <w:rFonts w:eastAsia="標楷體"/>
          <w:spacing w:val="-15"/>
          <w:w w:val="99"/>
          <w:sz w:val="28"/>
          <w:szCs w:val="28"/>
        </w:rPr>
        <w:t>、</w:t>
      </w:r>
      <w:r w:rsidR="00A120E9" w:rsidRPr="00AC15E7">
        <w:rPr>
          <w:rFonts w:eastAsia="標楷體"/>
          <w:w w:val="99"/>
          <w:sz w:val="28"/>
          <w:szCs w:val="28"/>
        </w:rPr>
        <w:t>隔膜型泵或具相同功能者</w:t>
      </w:r>
      <w:r w:rsidR="00653E7F" w:rsidRPr="00AC15E7">
        <w:rPr>
          <w:rFonts w:eastAsia="標楷體"/>
          <w:w w:val="99"/>
          <w:sz w:val="28"/>
          <w:szCs w:val="28"/>
        </w:rPr>
        <w:t>，</w:t>
      </w:r>
      <w:r w:rsidR="00A120E9" w:rsidRPr="00AC15E7">
        <w:rPr>
          <w:rFonts w:eastAsia="標楷體"/>
          <w:w w:val="99"/>
          <w:sz w:val="28"/>
          <w:szCs w:val="28"/>
        </w:rPr>
        <w:t>抽氣流率</w:t>
      </w:r>
      <w:r w:rsidR="002E48FA" w:rsidRPr="00AC15E7">
        <w:rPr>
          <w:rFonts w:eastAsia="標楷體"/>
          <w:w w:val="99"/>
          <w:sz w:val="28"/>
          <w:szCs w:val="28"/>
        </w:rPr>
        <w:t>最大為</w:t>
      </w:r>
      <w:r w:rsidR="002E48FA" w:rsidRPr="00AC15E7">
        <w:rPr>
          <w:rFonts w:eastAsia="標楷體"/>
          <w:w w:val="99"/>
          <w:sz w:val="28"/>
          <w:szCs w:val="28"/>
        </w:rPr>
        <w:t>1</w:t>
      </w:r>
      <w:r w:rsidR="00A120E9" w:rsidRPr="00AC15E7">
        <w:rPr>
          <w:rFonts w:eastAsia="標楷體"/>
          <w:sz w:val="28"/>
          <w:szCs w:val="28"/>
        </w:rPr>
        <w:t xml:space="preserve"> </w:t>
      </w:r>
      <w:r w:rsidR="00A120E9" w:rsidRPr="00AC15E7">
        <w:rPr>
          <w:rFonts w:eastAsia="標楷體"/>
          <w:w w:val="99"/>
          <w:sz w:val="28"/>
          <w:szCs w:val="28"/>
        </w:rPr>
        <w:t>L/min</w:t>
      </w:r>
      <w:r w:rsidR="00A120E9" w:rsidRPr="00AC15E7">
        <w:rPr>
          <w:rFonts w:eastAsia="標楷體"/>
          <w:w w:val="99"/>
          <w:sz w:val="28"/>
          <w:szCs w:val="28"/>
        </w:rPr>
        <w:t>。</w:t>
      </w:r>
    </w:p>
    <w:p w:rsidR="00682926" w:rsidRPr="00AC15E7" w:rsidRDefault="00C351DF" w:rsidP="00682926">
      <w:pPr>
        <w:tabs>
          <w:tab w:val="num" w:pos="2465"/>
        </w:tabs>
        <w:autoSpaceDE w:val="0"/>
        <w:autoSpaceDN w:val="0"/>
        <w:spacing w:line="480" w:lineRule="exact"/>
        <w:ind w:left="1620" w:right="-7" w:hanging="360"/>
        <w:jc w:val="both"/>
        <w:rPr>
          <w:rFonts w:eastAsia="標楷體"/>
          <w:sz w:val="28"/>
          <w:szCs w:val="28"/>
        </w:rPr>
      </w:pPr>
      <w:r w:rsidRPr="00AC15E7">
        <w:rPr>
          <w:rFonts w:eastAsia="標楷體"/>
          <w:spacing w:val="1"/>
          <w:w w:val="99"/>
          <w:sz w:val="28"/>
          <w:szCs w:val="28"/>
        </w:rPr>
        <w:t>6</w:t>
      </w:r>
      <w:r w:rsidR="00A120E9" w:rsidRPr="00AC15E7">
        <w:rPr>
          <w:rFonts w:eastAsia="標楷體"/>
          <w:w w:val="99"/>
          <w:sz w:val="28"/>
          <w:szCs w:val="28"/>
        </w:rPr>
        <w:t>.</w:t>
      </w:r>
      <w:r w:rsidR="004E3326" w:rsidRPr="00AC15E7">
        <w:rPr>
          <w:rFonts w:eastAsia="標楷體"/>
          <w:w w:val="99"/>
          <w:sz w:val="28"/>
          <w:szCs w:val="28"/>
        </w:rPr>
        <w:t xml:space="preserve"> </w:t>
      </w:r>
      <w:r w:rsidR="00682926" w:rsidRPr="00AC15E7">
        <w:rPr>
          <w:rFonts w:eastAsia="標楷體"/>
          <w:sz w:val="28"/>
          <w:szCs w:val="28"/>
        </w:rPr>
        <w:t>流量計：流</w:t>
      </w:r>
      <w:r w:rsidR="00392F93" w:rsidRPr="00AC15E7">
        <w:rPr>
          <w:rFonts w:eastAsia="標楷體"/>
          <w:sz w:val="28"/>
          <w:szCs w:val="28"/>
        </w:rPr>
        <w:t>率</w:t>
      </w:r>
      <w:r w:rsidR="00682926" w:rsidRPr="00AC15E7">
        <w:rPr>
          <w:rFonts w:eastAsia="標楷體"/>
          <w:sz w:val="28"/>
          <w:szCs w:val="28"/>
        </w:rPr>
        <w:t>範圍涵蓋實際採樣流</w:t>
      </w:r>
      <w:r w:rsidR="00392F93" w:rsidRPr="00AC15E7">
        <w:rPr>
          <w:rFonts w:eastAsia="標楷體"/>
          <w:sz w:val="28"/>
          <w:szCs w:val="28"/>
        </w:rPr>
        <w:t>率</w:t>
      </w:r>
      <w:r w:rsidR="00682926" w:rsidRPr="00AC15E7">
        <w:rPr>
          <w:rFonts w:eastAsia="標楷體"/>
          <w:sz w:val="28"/>
          <w:szCs w:val="28"/>
        </w:rPr>
        <w:t>，且經校正合格之</w:t>
      </w:r>
      <w:r w:rsidR="00682926" w:rsidRPr="00AC15E7">
        <w:rPr>
          <w:rFonts w:eastAsia="標楷體"/>
          <w:spacing w:val="1"/>
          <w:w w:val="99"/>
          <w:kern w:val="0"/>
          <w:sz w:val="28"/>
          <w:szCs w:val="28"/>
        </w:rPr>
        <w:t>流量校正器</w:t>
      </w:r>
      <w:r w:rsidR="00682926" w:rsidRPr="00AC15E7">
        <w:rPr>
          <w:rFonts w:eastAsia="標楷體"/>
          <w:spacing w:val="1"/>
          <w:w w:val="99"/>
          <w:sz w:val="28"/>
          <w:szCs w:val="28"/>
        </w:rPr>
        <w:t>確認其流</w:t>
      </w:r>
      <w:r w:rsidR="00392F93" w:rsidRPr="00AC15E7">
        <w:rPr>
          <w:rFonts w:eastAsia="標楷體"/>
          <w:spacing w:val="1"/>
          <w:w w:val="99"/>
          <w:sz w:val="28"/>
          <w:szCs w:val="28"/>
        </w:rPr>
        <w:t>率</w:t>
      </w:r>
      <w:r w:rsidR="00682926" w:rsidRPr="00AC15E7">
        <w:rPr>
          <w:rFonts w:eastAsia="標楷體"/>
          <w:sz w:val="28"/>
          <w:szCs w:val="28"/>
        </w:rPr>
        <w:t>誤差小於</w:t>
      </w:r>
      <w:r w:rsidR="00306148" w:rsidRPr="00AC15E7">
        <w:rPr>
          <w:rFonts w:eastAsia="標楷體"/>
          <w:spacing w:val="1"/>
          <w:w w:val="99"/>
          <w:sz w:val="28"/>
          <w:szCs w:val="28"/>
        </w:rPr>
        <w:t>±</w:t>
      </w:r>
      <w:r w:rsidR="00682926" w:rsidRPr="00AC15E7">
        <w:rPr>
          <w:rFonts w:eastAsia="標楷體"/>
          <w:sz w:val="28"/>
          <w:szCs w:val="28"/>
        </w:rPr>
        <w:t>2%</w:t>
      </w:r>
      <w:r w:rsidR="00682926" w:rsidRPr="00AC15E7">
        <w:rPr>
          <w:rFonts w:eastAsia="標楷體"/>
          <w:sz w:val="28"/>
          <w:szCs w:val="28"/>
        </w:rPr>
        <w:t>。</w:t>
      </w:r>
    </w:p>
    <w:p w:rsidR="00A120E9" w:rsidRPr="00AC15E7" w:rsidRDefault="00A120E9" w:rsidP="00E237BA">
      <w:pPr>
        <w:autoSpaceDE w:val="0"/>
        <w:autoSpaceDN w:val="0"/>
        <w:spacing w:line="480" w:lineRule="exact"/>
        <w:ind w:left="360" w:right="-7"/>
        <w:jc w:val="both"/>
        <w:outlineLvl w:val="0"/>
        <w:rPr>
          <w:rFonts w:eastAsia="標楷體"/>
          <w:sz w:val="28"/>
          <w:szCs w:val="28"/>
        </w:rPr>
      </w:pPr>
      <w:r w:rsidRPr="00AC15E7">
        <w:rPr>
          <w:rFonts w:eastAsia="標楷體"/>
          <w:spacing w:val="1"/>
          <w:w w:val="99"/>
          <w:sz w:val="28"/>
          <w:szCs w:val="28"/>
        </w:rPr>
        <w:t>（二）分析設備</w:t>
      </w:r>
    </w:p>
    <w:p w:rsidR="00A120E9" w:rsidRPr="00AC15E7" w:rsidRDefault="00A120E9" w:rsidP="00E237BA">
      <w:pPr>
        <w:autoSpaceDE w:val="0"/>
        <w:autoSpaceDN w:val="0"/>
        <w:spacing w:line="480" w:lineRule="exact"/>
        <w:ind w:leftChars="300" w:left="720" w:right="-7" w:firstLineChars="200" w:firstLine="553"/>
        <w:jc w:val="both"/>
        <w:rPr>
          <w:rFonts w:eastAsia="標楷體"/>
          <w:sz w:val="28"/>
          <w:szCs w:val="28"/>
        </w:rPr>
      </w:pPr>
      <w:r w:rsidRPr="00AC15E7">
        <w:rPr>
          <w:rFonts w:eastAsia="標楷體"/>
          <w:w w:val="99"/>
          <w:sz w:val="28"/>
          <w:szCs w:val="28"/>
        </w:rPr>
        <w:t>液相層析系統主要單元：</w:t>
      </w:r>
      <w:r w:rsidRPr="00AC15E7">
        <w:rPr>
          <w:rFonts w:eastAsia="標楷體"/>
          <w:sz w:val="28"/>
          <w:szCs w:val="28"/>
        </w:rPr>
        <w:t xml:space="preserve"> </w:t>
      </w:r>
    </w:p>
    <w:p w:rsidR="00B9608B" w:rsidRPr="00AC15E7" w:rsidRDefault="00A120E9" w:rsidP="00E237BA">
      <w:pPr>
        <w:autoSpaceDE w:val="0"/>
        <w:autoSpaceDN w:val="0"/>
        <w:spacing w:line="480" w:lineRule="exact"/>
        <w:ind w:leftChars="583" w:left="1399" w:right="-7"/>
        <w:jc w:val="both"/>
        <w:rPr>
          <w:rFonts w:eastAsia="標楷體"/>
          <w:w w:val="99"/>
          <w:sz w:val="28"/>
          <w:szCs w:val="28"/>
        </w:rPr>
      </w:pPr>
      <w:r w:rsidRPr="00AC15E7">
        <w:rPr>
          <w:rFonts w:eastAsia="標楷體"/>
          <w:spacing w:val="1"/>
          <w:w w:val="99"/>
          <w:sz w:val="28"/>
          <w:szCs w:val="28"/>
        </w:rPr>
        <w:t>1.</w:t>
      </w:r>
      <w:r w:rsidR="004E3326" w:rsidRPr="00AC15E7">
        <w:rPr>
          <w:rFonts w:eastAsia="標楷體"/>
          <w:spacing w:val="1"/>
          <w:w w:val="99"/>
          <w:sz w:val="28"/>
          <w:szCs w:val="28"/>
        </w:rPr>
        <w:t xml:space="preserve"> </w:t>
      </w:r>
      <w:r w:rsidRPr="00AC15E7">
        <w:rPr>
          <w:rFonts w:eastAsia="標楷體"/>
          <w:spacing w:val="1"/>
          <w:w w:val="99"/>
          <w:sz w:val="28"/>
          <w:szCs w:val="28"/>
        </w:rPr>
        <w:t>注射器：注射體積為</w:t>
      </w:r>
      <w:r w:rsidRPr="00AC15E7">
        <w:rPr>
          <w:rFonts w:eastAsia="標楷體"/>
          <w:spacing w:val="1"/>
          <w:w w:val="99"/>
          <w:sz w:val="28"/>
          <w:szCs w:val="28"/>
        </w:rPr>
        <w:t>25</w:t>
      </w:r>
      <w:r w:rsidR="00F556CC" w:rsidRPr="00AC15E7">
        <w:rPr>
          <w:rFonts w:eastAsia="標楷體"/>
          <w:spacing w:val="1"/>
          <w:w w:val="99"/>
          <w:sz w:val="28"/>
          <w:szCs w:val="28"/>
        </w:rPr>
        <w:t xml:space="preserve"> </w:t>
      </w:r>
      <w:proofErr w:type="spellStart"/>
      <w:r w:rsidRPr="00AC15E7">
        <w:rPr>
          <w:rFonts w:eastAsia="標楷體"/>
          <w:w w:val="99"/>
          <w:sz w:val="28"/>
          <w:szCs w:val="28"/>
        </w:rPr>
        <w:t>μL</w:t>
      </w:r>
      <w:proofErr w:type="spellEnd"/>
      <w:r w:rsidRPr="00AC15E7">
        <w:rPr>
          <w:rFonts w:eastAsia="標楷體"/>
          <w:w w:val="99"/>
          <w:sz w:val="28"/>
          <w:szCs w:val="28"/>
        </w:rPr>
        <w:t>。</w:t>
      </w:r>
    </w:p>
    <w:p w:rsidR="00B9608B" w:rsidRPr="00AC15E7" w:rsidRDefault="00682926" w:rsidP="00E237BA">
      <w:pPr>
        <w:autoSpaceDE w:val="0"/>
        <w:autoSpaceDN w:val="0"/>
        <w:spacing w:line="480" w:lineRule="exact"/>
        <w:ind w:leftChars="582" w:left="1557" w:right="-7" w:hangingChars="58" w:hanging="160"/>
        <w:jc w:val="both"/>
        <w:rPr>
          <w:rFonts w:eastAsia="標楷體"/>
          <w:w w:val="99"/>
          <w:sz w:val="28"/>
          <w:szCs w:val="28"/>
        </w:rPr>
      </w:pPr>
      <w:r w:rsidRPr="00AC15E7">
        <w:rPr>
          <w:rFonts w:eastAsia="標楷體"/>
          <w:w w:val="99"/>
          <w:sz w:val="28"/>
          <w:szCs w:val="28"/>
        </w:rPr>
        <w:t>2</w:t>
      </w:r>
      <w:r w:rsidR="00B9608B" w:rsidRPr="00AC15E7">
        <w:rPr>
          <w:rFonts w:eastAsia="標楷體"/>
          <w:w w:val="99"/>
          <w:sz w:val="28"/>
          <w:szCs w:val="28"/>
        </w:rPr>
        <w:t>.</w:t>
      </w:r>
      <w:r w:rsidR="004E3326" w:rsidRPr="00AC15E7">
        <w:rPr>
          <w:rFonts w:eastAsia="標楷體"/>
          <w:w w:val="99"/>
          <w:sz w:val="28"/>
          <w:szCs w:val="28"/>
        </w:rPr>
        <w:t xml:space="preserve"> </w:t>
      </w:r>
      <w:r w:rsidR="00F556CC" w:rsidRPr="00AC15E7">
        <w:rPr>
          <w:rFonts w:eastAsia="標楷體"/>
          <w:w w:val="99"/>
          <w:sz w:val="28"/>
          <w:szCs w:val="28"/>
        </w:rPr>
        <w:t>偵測器：螢光偵測器，激發光波長</w:t>
      </w:r>
      <w:r w:rsidR="00B9608B" w:rsidRPr="00AC15E7">
        <w:rPr>
          <w:rFonts w:eastAsia="標楷體"/>
          <w:w w:val="99"/>
          <w:sz w:val="28"/>
          <w:szCs w:val="28"/>
        </w:rPr>
        <w:t>275</w:t>
      </w:r>
      <w:r w:rsidR="00F556CC" w:rsidRPr="00AC15E7">
        <w:rPr>
          <w:rFonts w:eastAsia="標楷體"/>
          <w:w w:val="99"/>
          <w:sz w:val="28"/>
          <w:szCs w:val="28"/>
        </w:rPr>
        <w:t xml:space="preserve"> </w:t>
      </w:r>
      <w:r w:rsidR="00B9608B" w:rsidRPr="00AC15E7">
        <w:rPr>
          <w:rFonts w:eastAsia="標楷體"/>
          <w:w w:val="99"/>
          <w:sz w:val="28"/>
          <w:szCs w:val="28"/>
        </w:rPr>
        <w:t>nm</w:t>
      </w:r>
      <w:r w:rsidR="00B9608B" w:rsidRPr="00AC15E7">
        <w:rPr>
          <w:rFonts w:eastAsia="標楷體"/>
          <w:w w:val="99"/>
          <w:sz w:val="28"/>
          <w:szCs w:val="28"/>
        </w:rPr>
        <w:t>，吸收光波長</w:t>
      </w:r>
      <w:r w:rsidR="00B9608B" w:rsidRPr="00AC15E7">
        <w:rPr>
          <w:rFonts w:eastAsia="標楷體"/>
          <w:w w:val="99"/>
          <w:sz w:val="28"/>
          <w:szCs w:val="28"/>
        </w:rPr>
        <w:t>320</w:t>
      </w:r>
      <w:r w:rsidR="00E237BA" w:rsidRPr="00AC15E7">
        <w:rPr>
          <w:rFonts w:eastAsia="標楷體"/>
          <w:w w:val="99"/>
          <w:sz w:val="28"/>
          <w:szCs w:val="28"/>
        </w:rPr>
        <w:t xml:space="preserve"> </w:t>
      </w:r>
      <w:r w:rsidR="00B9608B" w:rsidRPr="00AC15E7">
        <w:rPr>
          <w:rFonts w:eastAsia="標楷體"/>
          <w:w w:val="99"/>
          <w:sz w:val="28"/>
          <w:szCs w:val="28"/>
        </w:rPr>
        <w:t>nm</w:t>
      </w:r>
      <w:r w:rsidR="00B9608B" w:rsidRPr="00AC15E7">
        <w:rPr>
          <w:rFonts w:eastAsia="標楷體"/>
          <w:w w:val="99"/>
          <w:sz w:val="28"/>
          <w:szCs w:val="28"/>
        </w:rPr>
        <w:t>。</w:t>
      </w:r>
    </w:p>
    <w:p w:rsidR="00A120E9" w:rsidRPr="00AC15E7" w:rsidRDefault="00682926" w:rsidP="004E3326">
      <w:pPr>
        <w:autoSpaceDE w:val="0"/>
        <w:autoSpaceDN w:val="0"/>
        <w:spacing w:line="480" w:lineRule="exact"/>
        <w:ind w:leftChars="582" w:left="1699" w:right="-7" w:hangingChars="109" w:hanging="302"/>
        <w:jc w:val="both"/>
        <w:rPr>
          <w:rFonts w:eastAsia="標楷體"/>
          <w:w w:val="99"/>
          <w:sz w:val="28"/>
          <w:szCs w:val="28"/>
        </w:rPr>
      </w:pPr>
      <w:r w:rsidRPr="00AC15E7">
        <w:rPr>
          <w:rFonts w:eastAsia="標楷體"/>
          <w:w w:val="99"/>
          <w:sz w:val="28"/>
          <w:szCs w:val="28"/>
        </w:rPr>
        <w:t>3</w:t>
      </w:r>
      <w:r w:rsidR="00B9608B" w:rsidRPr="00AC15E7">
        <w:rPr>
          <w:rFonts w:eastAsia="標楷體"/>
          <w:w w:val="99"/>
          <w:sz w:val="28"/>
          <w:szCs w:val="28"/>
        </w:rPr>
        <w:t>.</w:t>
      </w:r>
      <w:r w:rsidR="004E3326" w:rsidRPr="00AC15E7">
        <w:rPr>
          <w:rFonts w:eastAsia="標楷體"/>
          <w:w w:val="99"/>
          <w:sz w:val="28"/>
          <w:szCs w:val="28"/>
        </w:rPr>
        <w:t xml:space="preserve"> </w:t>
      </w:r>
      <w:r w:rsidR="00B9608B" w:rsidRPr="00AC15E7">
        <w:rPr>
          <w:rFonts w:eastAsia="標楷體"/>
          <w:w w:val="99"/>
          <w:sz w:val="28"/>
          <w:szCs w:val="28"/>
        </w:rPr>
        <w:t>分離管柱：</w:t>
      </w:r>
      <w:r w:rsidRPr="00AC15E7">
        <w:rPr>
          <w:rFonts w:eastAsia="標楷體"/>
          <w:w w:val="99"/>
          <w:sz w:val="28"/>
          <w:szCs w:val="28"/>
        </w:rPr>
        <w:t>C</w:t>
      </w:r>
      <w:r w:rsidRPr="00AC15E7">
        <w:rPr>
          <w:rFonts w:eastAsia="標楷體"/>
          <w:w w:val="99"/>
          <w:sz w:val="28"/>
          <w:szCs w:val="28"/>
          <w:vertAlign w:val="subscript"/>
        </w:rPr>
        <w:t>18</w:t>
      </w:r>
      <w:r w:rsidRPr="00AC15E7">
        <w:rPr>
          <w:rFonts w:eastAsia="標楷體"/>
          <w:w w:val="99"/>
          <w:sz w:val="28"/>
          <w:szCs w:val="28"/>
        </w:rPr>
        <w:t>逆相層析管柱</w:t>
      </w:r>
      <w:r w:rsidR="00B9608B" w:rsidRPr="00AC15E7">
        <w:rPr>
          <w:rFonts w:eastAsia="標楷體"/>
          <w:w w:val="99"/>
          <w:sz w:val="28"/>
          <w:szCs w:val="28"/>
        </w:rPr>
        <w:t>，</w:t>
      </w:r>
      <w:r w:rsidR="00B9608B" w:rsidRPr="00AC15E7">
        <w:rPr>
          <w:rFonts w:eastAsia="標楷體"/>
          <w:w w:val="99"/>
          <w:sz w:val="28"/>
          <w:szCs w:val="28"/>
        </w:rPr>
        <w:t>150</w:t>
      </w:r>
      <w:r w:rsidR="00F556CC" w:rsidRPr="00AC15E7">
        <w:rPr>
          <w:rFonts w:eastAsia="標楷體"/>
          <w:w w:val="99"/>
          <w:sz w:val="28"/>
          <w:szCs w:val="28"/>
        </w:rPr>
        <w:t xml:space="preserve"> </w:t>
      </w:r>
      <w:r w:rsidR="00B9608B" w:rsidRPr="00AC15E7">
        <w:rPr>
          <w:rFonts w:eastAsia="標楷體"/>
          <w:w w:val="99"/>
          <w:sz w:val="28"/>
          <w:szCs w:val="28"/>
        </w:rPr>
        <w:t>mm × 3.9</w:t>
      </w:r>
      <w:r w:rsidR="00DE7207" w:rsidRPr="00AC15E7">
        <w:rPr>
          <w:rFonts w:eastAsia="標楷體"/>
          <w:w w:val="99"/>
          <w:sz w:val="28"/>
          <w:szCs w:val="28"/>
        </w:rPr>
        <w:t xml:space="preserve"> </w:t>
      </w:r>
      <w:r w:rsidR="00B9608B" w:rsidRPr="00AC15E7">
        <w:rPr>
          <w:rFonts w:eastAsia="標楷體"/>
          <w:w w:val="99"/>
          <w:sz w:val="28"/>
          <w:szCs w:val="28"/>
        </w:rPr>
        <w:t>mm</w:t>
      </w:r>
      <w:r w:rsidR="00B9608B" w:rsidRPr="00AC15E7">
        <w:rPr>
          <w:rFonts w:eastAsia="標楷體"/>
          <w:spacing w:val="-51"/>
          <w:sz w:val="28"/>
          <w:szCs w:val="28"/>
        </w:rPr>
        <w:t xml:space="preserve"> </w:t>
      </w:r>
      <w:r w:rsidR="00B9608B" w:rsidRPr="00AC15E7">
        <w:rPr>
          <w:rFonts w:eastAsia="標楷體"/>
          <w:w w:val="99"/>
          <w:sz w:val="28"/>
          <w:szCs w:val="28"/>
        </w:rPr>
        <w:t>ID</w:t>
      </w:r>
      <w:r w:rsidR="00B9608B" w:rsidRPr="00AC15E7">
        <w:rPr>
          <w:rFonts w:eastAsia="標楷體"/>
          <w:sz w:val="28"/>
          <w:szCs w:val="28"/>
        </w:rPr>
        <w:t>或同等級分離管柱</w:t>
      </w:r>
      <w:r w:rsidR="00B9608B" w:rsidRPr="00AC15E7">
        <w:rPr>
          <w:rFonts w:eastAsia="標楷體"/>
          <w:w w:val="99"/>
          <w:sz w:val="28"/>
          <w:szCs w:val="28"/>
        </w:rPr>
        <w:t>。</w:t>
      </w:r>
    </w:p>
    <w:p w:rsidR="000B29BD" w:rsidRPr="00AC15E7" w:rsidRDefault="000B29BD" w:rsidP="00E237BA">
      <w:pPr>
        <w:pStyle w:val="1-11"/>
        <w:spacing w:beforeLines="0" w:before="120" w:after="120" w:line="240" w:lineRule="auto"/>
        <w:ind w:left="280" w:hanging="280"/>
        <w:rPr>
          <w:sz w:val="28"/>
          <w:vertAlign w:val="superscript"/>
        </w:rPr>
      </w:pPr>
      <w:r w:rsidRPr="00AC15E7">
        <w:rPr>
          <w:sz w:val="28"/>
        </w:rPr>
        <w:t>五、試劑</w:t>
      </w:r>
    </w:p>
    <w:p w:rsidR="00400790" w:rsidRPr="00AC15E7" w:rsidRDefault="00400790" w:rsidP="00E237BA">
      <w:pPr>
        <w:pStyle w:val="1-11"/>
        <w:spacing w:beforeLines="0" w:before="120" w:after="120" w:line="240" w:lineRule="auto"/>
        <w:ind w:leftChars="41" w:left="196" w:hangingChars="35" w:hanging="98"/>
        <w:rPr>
          <w:sz w:val="28"/>
        </w:rPr>
      </w:pPr>
      <w:r w:rsidRPr="00AC15E7">
        <w:rPr>
          <w:sz w:val="28"/>
        </w:rPr>
        <w:t>（一）溶劑</w:t>
      </w:r>
    </w:p>
    <w:p w:rsidR="00400790" w:rsidRPr="00AC15E7" w:rsidRDefault="00400790" w:rsidP="00E237BA">
      <w:pPr>
        <w:pStyle w:val="1-11"/>
        <w:spacing w:beforeLines="0" w:before="120" w:after="120" w:line="240" w:lineRule="auto"/>
        <w:ind w:leftChars="250" w:left="600" w:firstLineChars="200" w:firstLine="560"/>
        <w:rPr>
          <w:sz w:val="28"/>
        </w:rPr>
      </w:pPr>
      <w:r w:rsidRPr="00AC15E7">
        <w:rPr>
          <w:sz w:val="28"/>
        </w:rPr>
        <w:t>1.</w:t>
      </w:r>
      <w:r w:rsidR="004E3326" w:rsidRPr="00AC15E7">
        <w:rPr>
          <w:sz w:val="28"/>
        </w:rPr>
        <w:t xml:space="preserve"> </w:t>
      </w:r>
      <w:r w:rsidR="00065669" w:rsidRPr="00AC15E7">
        <w:rPr>
          <w:sz w:val="28"/>
          <w:szCs w:val="28"/>
        </w:rPr>
        <w:t>試劑水：不含待測</w:t>
      </w:r>
      <w:r w:rsidR="0058514C" w:rsidRPr="00AC15E7">
        <w:rPr>
          <w:sz w:val="28"/>
          <w:szCs w:val="28"/>
        </w:rPr>
        <w:t>物質</w:t>
      </w:r>
      <w:r w:rsidR="00065669" w:rsidRPr="00AC15E7">
        <w:rPr>
          <w:sz w:val="28"/>
          <w:szCs w:val="28"/>
        </w:rPr>
        <w:t>之去離子水。</w:t>
      </w:r>
    </w:p>
    <w:p w:rsidR="00EF6470" w:rsidRPr="00AC15E7" w:rsidRDefault="00EF6470" w:rsidP="00EF6470">
      <w:pPr>
        <w:pStyle w:val="1-11"/>
        <w:spacing w:beforeLines="0" w:before="120" w:after="120" w:line="240" w:lineRule="auto"/>
        <w:ind w:leftChars="250" w:left="600" w:firstLineChars="200" w:firstLine="560"/>
        <w:rPr>
          <w:sz w:val="28"/>
          <w:szCs w:val="28"/>
        </w:rPr>
      </w:pPr>
      <w:r w:rsidRPr="00AC15E7">
        <w:rPr>
          <w:sz w:val="28"/>
          <w:szCs w:val="28"/>
        </w:rPr>
        <w:t>2.</w:t>
      </w:r>
      <w:r w:rsidR="004E3326" w:rsidRPr="00AC15E7">
        <w:rPr>
          <w:sz w:val="28"/>
          <w:szCs w:val="28"/>
        </w:rPr>
        <w:t xml:space="preserve"> </w:t>
      </w:r>
      <w:r w:rsidRPr="00AC15E7">
        <w:rPr>
          <w:sz w:val="28"/>
          <w:szCs w:val="28"/>
        </w:rPr>
        <w:t>乙腈（</w:t>
      </w:r>
      <w:r w:rsidRPr="00AC15E7">
        <w:rPr>
          <w:sz w:val="28"/>
          <w:szCs w:val="28"/>
        </w:rPr>
        <w:t>Acetonitrile</w:t>
      </w:r>
      <w:r w:rsidRPr="00AC15E7">
        <w:rPr>
          <w:sz w:val="28"/>
          <w:szCs w:val="28"/>
        </w:rPr>
        <w:t>），</w:t>
      </w:r>
      <w:r w:rsidR="00686B0E" w:rsidRPr="00AC15E7">
        <w:rPr>
          <w:sz w:val="28"/>
          <w:szCs w:val="28"/>
        </w:rPr>
        <w:t xml:space="preserve"> </w:t>
      </w:r>
      <w:r w:rsidRPr="00AC15E7">
        <w:rPr>
          <w:sz w:val="28"/>
          <w:szCs w:val="28"/>
        </w:rPr>
        <w:t>HPLC</w:t>
      </w:r>
      <w:r w:rsidRPr="00AC15E7">
        <w:rPr>
          <w:sz w:val="28"/>
          <w:szCs w:val="28"/>
        </w:rPr>
        <w:t>級。</w:t>
      </w:r>
    </w:p>
    <w:p w:rsidR="00EF6470" w:rsidRPr="00AC15E7" w:rsidRDefault="00EF6470" w:rsidP="00EF6470">
      <w:pPr>
        <w:pStyle w:val="1-11"/>
        <w:spacing w:beforeLines="0" w:before="120" w:after="120" w:line="240" w:lineRule="auto"/>
        <w:ind w:leftChars="250" w:left="600" w:firstLineChars="200" w:firstLine="560"/>
        <w:rPr>
          <w:sz w:val="28"/>
          <w:szCs w:val="28"/>
        </w:rPr>
      </w:pPr>
      <w:r w:rsidRPr="00AC15E7">
        <w:rPr>
          <w:sz w:val="28"/>
          <w:szCs w:val="28"/>
        </w:rPr>
        <w:t>3.</w:t>
      </w:r>
      <w:r w:rsidR="004E3326" w:rsidRPr="00AC15E7">
        <w:rPr>
          <w:sz w:val="28"/>
          <w:szCs w:val="28"/>
        </w:rPr>
        <w:t xml:space="preserve"> </w:t>
      </w:r>
      <w:smartTag w:uri="urn:schemas-microsoft-com:office:smarttags" w:element="chmetcnv">
        <w:smartTagPr>
          <w:attr w:name="TCSC" w:val="1"/>
          <w:attr w:name="NumberType" w:val="3"/>
          <w:attr w:name="Negative" w:val="False"/>
          <w:attr w:name="HasSpace" w:val="False"/>
          <w:attr w:name="SourceValue" w:val="2"/>
          <w:attr w:name="UnitName" w:val="甲"/>
        </w:smartTagPr>
        <w:r w:rsidRPr="00AC15E7">
          <w:rPr>
            <w:sz w:val="28"/>
            <w:szCs w:val="28"/>
          </w:rPr>
          <w:t>二甲</w:t>
        </w:r>
      </w:smartTag>
      <w:r w:rsidRPr="00AC15E7">
        <w:rPr>
          <w:sz w:val="28"/>
          <w:szCs w:val="28"/>
        </w:rPr>
        <w:t>基亞碸（</w:t>
      </w:r>
      <w:r w:rsidRPr="00AC15E7">
        <w:rPr>
          <w:sz w:val="28"/>
          <w:szCs w:val="28"/>
        </w:rPr>
        <w:t>Dimethyl sulfoxide, DMSO</w:t>
      </w:r>
      <w:r w:rsidR="00686B0E" w:rsidRPr="00AC15E7">
        <w:rPr>
          <w:sz w:val="28"/>
          <w:szCs w:val="28"/>
        </w:rPr>
        <w:t>），</w:t>
      </w:r>
      <w:r w:rsidRPr="00AC15E7">
        <w:rPr>
          <w:sz w:val="28"/>
          <w:szCs w:val="28"/>
        </w:rPr>
        <w:t>HPLC</w:t>
      </w:r>
      <w:r w:rsidRPr="00AC15E7">
        <w:rPr>
          <w:sz w:val="28"/>
          <w:szCs w:val="28"/>
        </w:rPr>
        <w:t>級。</w:t>
      </w:r>
    </w:p>
    <w:p w:rsidR="00EF6470" w:rsidRPr="00AC15E7" w:rsidRDefault="00EF6470" w:rsidP="00EF6470">
      <w:pPr>
        <w:pStyle w:val="1-11"/>
        <w:spacing w:beforeLines="0" w:before="120" w:after="120" w:line="240" w:lineRule="auto"/>
        <w:ind w:leftChars="250" w:left="600" w:firstLineChars="200" w:firstLine="560"/>
        <w:rPr>
          <w:sz w:val="28"/>
          <w:szCs w:val="28"/>
        </w:rPr>
      </w:pPr>
      <w:r w:rsidRPr="00AC15E7">
        <w:rPr>
          <w:sz w:val="28"/>
          <w:szCs w:val="28"/>
        </w:rPr>
        <w:t>4.</w:t>
      </w:r>
      <w:r w:rsidR="004E3326" w:rsidRPr="00AC15E7">
        <w:rPr>
          <w:sz w:val="28"/>
          <w:szCs w:val="28"/>
        </w:rPr>
        <w:t xml:space="preserve"> </w:t>
      </w:r>
      <w:r w:rsidRPr="00AC15E7">
        <w:rPr>
          <w:sz w:val="28"/>
          <w:szCs w:val="28"/>
        </w:rPr>
        <w:t>醋酸鈉（</w:t>
      </w:r>
      <w:r w:rsidRPr="00AC15E7">
        <w:rPr>
          <w:sz w:val="28"/>
          <w:szCs w:val="28"/>
        </w:rPr>
        <w:t>Sodium acetate</w:t>
      </w:r>
      <w:r w:rsidRPr="00AC15E7">
        <w:rPr>
          <w:sz w:val="28"/>
          <w:szCs w:val="28"/>
        </w:rPr>
        <w:t>），含三倍結晶水。</w:t>
      </w:r>
    </w:p>
    <w:p w:rsidR="00EF6470" w:rsidRPr="00AC15E7" w:rsidRDefault="00EF6470" w:rsidP="00EF6470">
      <w:pPr>
        <w:pStyle w:val="1-11"/>
        <w:spacing w:beforeLines="0" w:before="120" w:after="120" w:line="240" w:lineRule="auto"/>
        <w:ind w:leftChars="250" w:left="600" w:firstLineChars="200" w:firstLine="560"/>
        <w:rPr>
          <w:sz w:val="28"/>
          <w:szCs w:val="28"/>
        </w:rPr>
      </w:pPr>
      <w:r w:rsidRPr="00AC15E7">
        <w:rPr>
          <w:sz w:val="28"/>
          <w:szCs w:val="28"/>
        </w:rPr>
        <w:t>5.</w:t>
      </w:r>
      <w:r w:rsidR="004E3326" w:rsidRPr="00AC15E7">
        <w:rPr>
          <w:sz w:val="28"/>
          <w:szCs w:val="28"/>
        </w:rPr>
        <w:t xml:space="preserve"> </w:t>
      </w:r>
      <w:r w:rsidRPr="00AC15E7">
        <w:rPr>
          <w:sz w:val="28"/>
          <w:szCs w:val="28"/>
        </w:rPr>
        <w:t>醋酸（</w:t>
      </w:r>
      <w:r w:rsidRPr="00AC15E7">
        <w:rPr>
          <w:sz w:val="28"/>
          <w:szCs w:val="28"/>
        </w:rPr>
        <w:t>Acetic acid</w:t>
      </w:r>
      <w:r w:rsidRPr="00AC15E7">
        <w:rPr>
          <w:sz w:val="28"/>
          <w:szCs w:val="28"/>
        </w:rPr>
        <w:t>）</w:t>
      </w:r>
      <w:r w:rsidR="00686B0E" w:rsidRPr="00AC15E7">
        <w:rPr>
          <w:sz w:val="28"/>
          <w:szCs w:val="28"/>
        </w:rPr>
        <w:t>，</w:t>
      </w:r>
      <w:r w:rsidRPr="00AC15E7">
        <w:rPr>
          <w:sz w:val="28"/>
          <w:szCs w:val="28"/>
        </w:rPr>
        <w:t>試藥級。</w:t>
      </w:r>
    </w:p>
    <w:p w:rsidR="00EF6470" w:rsidRPr="00AC15E7" w:rsidRDefault="00EF6470" w:rsidP="00EF6470">
      <w:pPr>
        <w:pStyle w:val="1-11"/>
        <w:spacing w:beforeLines="0" w:before="120" w:after="120" w:line="240" w:lineRule="auto"/>
        <w:ind w:leftChars="250" w:left="600" w:firstLineChars="200" w:firstLine="560"/>
        <w:rPr>
          <w:sz w:val="28"/>
          <w:szCs w:val="28"/>
        </w:rPr>
      </w:pPr>
      <w:r w:rsidRPr="00AC15E7">
        <w:rPr>
          <w:sz w:val="28"/>
          <w:szCs w:val="28"/>
        </w:rPr>
        <w:t>6.</w:t>
      </w:r>
      <w:r w:rsidR="004E3326" w:rsidRPr="00AC15E7">
        <w:rPr>
          <w:sz w:val="28"/>
          <w:szCs w:val="28"/>
        </w:rPr>
        <w:t xml:space="preserve"> </w:t>
      </w:r>
      <w:r w:rsidRPr="00AC15E7">
        <w:rPr>
          <w:sz w:val="28"/>
          <w:szCs w:val="28"/>
        </w:rPr>
        <w:t>甲苯（</w:t>
      </w:r>
      <w:r w:rsidRPr="00AC15E7">
        <w:rPr>
          <w:sz w:val="28"/>
          <w:szCs w:val="28"/>
        </w:rPr>
        <w:t>Toluene</w:t>
      </w:r>
      <w:r w:rsidRPr="00AC15E7">
        <w:rPr>
          <w:sz w:val="28"/>
          <w:szCs w:val="28"/>
        </w:rPr>
        <w:t>）</w:t>
      </w:r>
      <w:r w:rsidR="00686B0E" w:rsidRPr="00AC15E7">
        <w:rPr>
          <w:sz w:val="28"/>
          <w:szCs w:val="28"/>
        </w:rPr>
        <w:t>，</w:t>
      </w:r>
      <w:r w:rsidRPr="00AC15E7">
        <w:rPr>
          <w:sz w:val="28"/>
          <w:szCs w:val="28"/>
        </w:rPr>
        <w:t>HPLC</w:t>
      </w:r>
      <w:r w:rsidRPr="00AC15E7">
        <w:rPr>
          <w:sz w:val="28"/>
          <w:szCs w:val="28"/>
        </w:rPr>
        <w:t>級。</w:t>
      </w:r>
    </w:p>
    <w:p w:rsidR="00EF6470" w:rsidRPr="00AC15E7" w:rsidRDefault="00EF6470" w:rsidP="00EF6470">
      <w:pPr>
        <w:pStyle w:val="1-11"/>
        <w:spacing w:beforeLines="0" w:before="120" w:after="120" w:line="240" w:lineRule="auto"/>
        <w:ind w:leftChars="250" w:left="600" w:firstLineChars="200" w:firstLine="560"/>
        <w:rPr>
          <w:sz w:val="28"/>
          <w:szCs w:val="28"/>
        </w:rPr>
      </w:pPr>
      <w:r w:rsidRPr="00AC15E7">
        <w:rPr>
          <w:sz w:val="28"/>
          <w:szCs w:val="28"/>
        </w:rPr>
        <w:t>7.</w:t>
      </w:r>
      <w:r w:rsidR="004E3326" w:rsidRPr="00AC15E7">
        <w:rPr>
          <w:sz w:val="28"/>
          <w:szCs w:val="28"/>
        </w:rPr>
        <w:t xml:space="preserve"> </w:t>
      </w:r>
      <w:r w:rsidRPr="00AC15E7">
        <w:rPr>
          <w:sz w:val="28"/>
          <w:szCs w:val="28"/>
        </w:rPr>
        <w:t>正丙醇（</w:t>
      </w:r>
      <w:r w:rsidRPr="00AC15E7">
        <w:rPr>
          <w:sz w:val="28"/>
          <w:szCs w:val="28"/>
        </w:rPr>
        <w:t>n-Propanol</w:t>
      </w:r>
      <w:r w:rsidRPr="00AC15E7">
        <w:rPr>
          <w:sz w:val="28"/>
          <w:szCs w:val="28"/>
        </w:rPr>
        <w:t>）</w:t>
      </w:r>
      <w:r w:rsidR="00686B0E" w:rsidRPr="00AC15E7">
        <w:rPr>
          <w:sz w:val="28"/>
          <w:szCs w:val="28"/>
        </w:rPr>
        <w:t>，</w:t>
      </w:r>
      <w:r w:rsidRPr="00AC15E7">
        <w:rPr>
          <w:sz w:val="28"/>
          <w:szCs w:val="28"/>
        </w:rPr>
        <w:t>試藥級。</w:t>
      </w:r>
    </w:p>
    <w:p w:rsidR="00EF6470" w:rsidRPr="00AC15E7" w:rsidRDefault="00EF6470" w:rsidP="00EF6470">
      <w:pPr>
        <w:pStyle w:val="1-11"/>
        <w:spacing w:beforeLines="0" w:before="120" w:after="120" w:line="240" w:lineRule="auto"/>
        <w:ind w:leftChars="250" w:left="600" w:firstLineChars="200" w:firstLine="560"/>
        <w:rPr>
          <w:sz w:val="28"/>
          <w:szCs w:val="28"/>
        </w:rPr>
      </w:pPr>
      <w:r w:rsidRPr="00AC15E7">
        <w:rPr>
          <w:sz w:val="28"/>
          <w:szCs w:val="28"/>
        </w:rPr>
        <w:t>8.</w:t>
      </w:r>
      <w:r w:rsidR="004E3326" w:rsidRPr="00AC15E7">
        <w:rPr>
          <w:sz w:val="28"/>
          <w:szCs w:val="28"/>
        </w:rPr>
        <w:t xml:space="preserve"> </w:t>
      </w:r>
      <w:r w:rsidRPr="00AC15E7">
        <w:rPr>
          <w:sz w:val="28"/>
          <w:szCs w:val="28"/>
        </w:rPr>
        <w:t>正庚烷（</w:t>
      </w:r>
      <w:r w:rsidRPr="00AC15E7">
        <w:rPr>
          <w:sz w:val="28"/>
          <w:szCs w:val="28"/>
        </w:rPr>
        <w:t>n-Heptane</w:t>
      </w:r>
      <w:r w:rsidRPr="00AC15E7">
        <w:rPr>
          <w:sz w:val="28"/>
          <w:szCs w:val="28"/>
        </w:rPr>
        <w:t>）</w:t>
      </w:r>
      <w:r w:rsidR="00686B0E" w:rsidRPr="00AC15E7">
        <w:rPr>
          <w:sz w:val="28"/>
          <w:szCs w:val="28"/>
        </w:rPr>
        <w:t>，</w:t>
      </w:r>
      <w:r w:rsidRPr="00AC15E7">
        <w:rPr>
          <w:sz w:val="28"/>
          <w:szCs w:val="28"/>
        </w:rPr>
        <w:t>試藥級。</w:t>
      </w:r>
    </w:p>
    <w:p w:rsidR="00EF6470" w:rsidRPr="00AC15E7" w:rsidRDefault="00EF6470" w:rsidP="00EF6470">
      <w:pPr>
        <w:pStyle w:val="1-11"/>
        <w:spacing w:beforeLines="0" w:before="120" w:after="120" w:line="240" w:lineRule="auto"/>
        <w:ind w:leftChars="250" w:left="600" w:firstLineChars="200" w:firstLine="560"/>
        <w:rPr>
          <w:sz w:val="28"/>
          <w:szCs w:val="28"/>
        </w:rPr>
      </w:pPr>
      <w:r w:rsidRPr="00AC15E7">
        <w:rPr>
          <w:sz w:val="28"/>
          <w:szCs w:val="28"/>
        </w:rPr>
        <w:lastRenderedPageBreak/>
        <w:t>9.</w:t>
      </w:r>
      <w:r w:rsidR="004E3326" w:rsidRPr="00AC15E7">
        <w:rPr>
          <w:sz w:val="28"/>
          <w:szCs w:val="28"/>
        </w:rPr>
        <w:t xml:space="preserve"> </w:t>
      </w:r>
      <w:r w:rsidRPr="00AC15E7">
        <w:rPr>
          <w:sz w:val="28"/>
          <w:szCs w:val="28"/>
        </w:rPr>
        <w:t>色胺（</w:t>
      </w:r>
      <w:r w:rsidRPr="00AC15E7">
        <w:rPr>
          <w:sz w:val="28"/>
          <w:szCs w:val="28"/>
        </w:rPr>
        <w:t>Tryptamine</w:t>
      </w:r>
      <w:r w:rsidRPr="00AC15E7">
        <w:rPr>
          <w:sz w:val="28"/>
          <w:szCs w:val="28"/>
        </w:rPr>
        <w:t>），純度為</w:t>
      </w:r>
      <w:r w:rsidRPr="00AC15E7">
        <w:rPr>
          <w:sz w:val="28"/>
          <w:szCs w:val="28"/>
        </w:rPr>
        <w:t>98 %</w:t>
      </w:r>
      <w:r w:rsidRPr="00AC15E7">
        <w:rPr>
          <w:sz w:val="28"/>
          <w:szCs w:val="28"/>
        </w:rPr>
        <w:t>以上。</w:t>
      </w:r>
    </w:p>
    <w:p w:rsidR="00E237BA" w:rsidRPr="00AC15E7" w:rsidRDefault="00E237BA" w:rsidP="00EF6470">
      <w:pPr>
        <w:pStyle w:val="1-11"/>
        <w:spacing w:beforeLines="0" w:before="120" w:after="120" w:line="240" w:lineRule="auto"/>
        <w:ind w:leftChars="450" w:left="1500" w:hangingChars="150" w:hanging="420"/>
        <w:rPr>
          <w:sz w:val="28"/>
          <w:szCs w:val="28"/>
        </w:rPr>
      </w:pPr>
      <w:r w:rsidRPr="00AC15E7">
        <w:rPr>
          <w:sz w:val="28"/>
          <w:szCs w:val="28"/>
        </w:rPr>
        <w:t>10.</w:t>
      </w:r>
      <w:r w:rsidR="004E3326" w:rsidRPr="00AC15E7">
        <w:rPr>
          <w:sz w:val="28"/>
          <w:szCs w:val="28"/>
        </w:rPr>
        <w:t xml:space="preserve"> </w:t>
      </w:r>
      <w:r w:rsidRPr="00AC15E7">
        <w:rPr>
          <w:sz w:val="28"/>
          <w:szCs w:val="28"/>
        </w:rPr>
        <w:t>緩衝溶液：將</w:t>
      </w:r>
      <w:r w:rsidRPr="00AC15E7">
        <w:rPr>
          <w:sz w:val="28"/>
          <w:szCs w:val="28"/>
        </w:rPr>
        <w:t>20.4 g</w:t>
      </w:r>
      <w:r w:rsidRPr="00AC15E7">
        <w:rPr>
          <w:sz w:val="28"/>
          <w:szCs w:val="28"/>
        </w:rPr>
        <w:t>醋酸鈉溶於</w:t>
      </w:r>
      <w:r w:rsidRPr="00AC15E7">
        <w:rPr>
          <w:sz w:val="28"/>
          <w:szCs w:val="28"/>
        </w:rPr>
        <w:t>2 L</w:t>
      </w:r>
      <w:r w:rsidRPr="00AC15E7">
        <w:rPr>
          <w:sz w:val="28"/>
          <w:szCs w:val="28"/>
        </w:rPr>
        <w:t>去離子水中，以醋酸調整至</w:t>
      </w:r>
      <w:r w:rsidRPr="00AC15E7">
        <w:rPr>
          <w:sz w:val="28"/>
          <w:szCs w:val="28"/>
        </w:rPr>
        <w:t>pH</w:t>
      </w:r>
      <w:r w:rsidR="00F1704F" w:rsidRPr="00AC15E7">
        <w:rPr>
          <w:sz w:val="28"/>
          <w:szCs w:val="28"/>
        </w:rPr>
        <w:t xml:space="preserve"> </w:t>
      </w:r>
      <w:r w:rsidRPr="00AC15E7">
        <w:rPr>
          <w:sz w:val="28"/>
          <w:szCs w:val="28"/>
        </w:rPr>
        <w:t>5.5</w:t>
      </w:r>
      <w:r w:rsidRPr="00AC15E7">
        <w:rPr>
          <w:sz w:val="28"/>
          <w:szCs w:val="28"/>
        </w:rPr>
        <w:t>。</w:t>
      </w:r>
    </w:p>
    <w:p w:rsidR="00E237BA" w:rsidRPr="00AC15E7" w:rsidRDefault="00E237BA" w:rsidP="004E3326">
      <w:pPr>
        <w:pStyle w:val="1-11"/>
        <w:spacing w:beforeLines="0" w:before="120" w:after="120" w:line="240" w:lineRule="auto"/>
        <w:ind w:leftChars="450" w:left="1500" w:hangingChars="150" w:hanging="420"/>
        <w:rPr>
          <w:sz w:val="28"/>
          <w:szCs w:val="28"/>
        </w:rPr>
      </w:pPr>
      <w:r w:rsidRPr="00AC15E7">
        <w:rPr>
          <w:sz w:val="28"/>
          <w:szCs w:val="28"/>
        </w:rPr>
        <w:t>11.</w:t>
      </w:r>
      <w:r w:rsidR="004E3326" w:rsidRPr="00AC15E7">
        <w:rPr>
          <w:sz w:val="28"/>
          <w:szCs w:val="28"/>
        </w:rPr>
        <w:t xml:space="preserve"> </w:t>
      </w:r>
      <w:r w:rsidRPr="00AC15E7">
        <w:rPr>
          <w:sz w:val="28"/>
          <w:szCs w:val="28"/>
        </w:rPr>
        <w:t>移動相：</w:t>
      </w:r>
      <w:r w:rsidRPr="00AC15E7">
        <w:rPr>
          <w:sz w:val="28"/>
        </w:rPr>
        <w:t>乙腈（</w:t>
      </w:r>
      <w:r w:rsidRPr="00AC15E7">
        <w:rPr>
          <w:sz w:val="28"/>
        </w:rPr>
        <w:t>40-50%</w:t>
      </w:r>
      <w:r w:rsidRPr="00AC15E7">
        <w:rPr>
          <w:sz w:val="28"/>
        </w:rPr>
        <w:t>）和緩衝溶液（</w:t>
      </w:r>
      <w:r w:rsidRPr="00AC15E7">
        <w:rPr>
          <w:sz w:val="28"/>
        </w:rPr>
        <w:t>60-50%</w:t>
      </w:r>
      <w:r w:rsidRPr="00AC15E7">
        <w:rPr>
          <w:sz w:val="28"/>
        </w:rPr>
        <w:t>）混合</w:t>
      </w:r>
      <w:r w:rsidRPr="00AC15E7">
        <w:rPr>
          <w:sz w:val="28"/>
          <w:szCs w:val="28"/>
        </w:rPr>
        <w:t>。</w:t>
      </w:r>
    </w:p>
    <w:p w:rsidR="00E237BA" w:rsidRPr="00AC15E7" w:rsidRDefault="00E237BA" w:rsidP="004E3326">
      <w:pPr>
        <w:pStyle w:val="1-11"/>
        <w:spacing w:beforeLines="0" w:before="120" w:after="120" w:line="240" w:lineRule="auto"/>
        <w:ind w:leftChars="450" w:left="1500" w:hangingChars="150" w:hanging="420"/>
        <w:rPr>
          <w:sz w:val="28"/>
          <w:szCs w:val="28"/>
        </w:rPr>
      </w:pPr>
      <w:r w:rsidRPr="00AC15E7">
        <w:rPr>
          <w:sz w:val="28"/>
          <w:szCs w:val="28"/>
        </w:rPr>
        <w:t>12.</w:t>
      </w:r>
      <w:r w:rsidR="004E3326" w:rsidRPr="00AC15E7">
        <w:rPr>
          <w:sz w:val="28"/>
          <w:szCs w:val="28"/>
        </w:rPr>
        <w:t xml:space="preserve"> </w:t>
      </w:r>
      <w:r w:rsidRPr="00AC15E7">
        <w:rPr>
          <w:sz w:val="28"/>
          <w:szCs w:val="28"/>
        </w:rPr>
        <w:t>吸收液：色胺溶於</w:t>
      </w:r>
      <w:smartTag w:uri="urn:schemas-microsoft-com:office:smarttags" w:element="chmetcnv">
        <w:smartTagPr>
          <w:attr w:name="UnitName" w:val="甲"/>
          <w:attr w:name="SourceValue" w:val="2"/>
          <w:attr w:name="HasSpace" w:val="False"/>
          <w:attr w:name="Negative" w:val="False"/>
          <w:attr w:name="NumberType" w:val="3"/>
          <w:attr w:name="TCSC" w:val="1"/>
        </w:smartTagPr>
        <w:r w:rsidRPr="00AC15E7">
          <w:rPr>
            <w:sz w:val="28"/>
            <w:szCs w:val="28"/>
          </w:rPr>
          <w:t>二甲</w:t>
        </w:r>
      </w:smartTag>
      <w:r w:rsidRPr="00AC15E7">
        <w:rPr>
          <w:sz w:val="28"/>
          <w:szCs w:val="28"/>
        </w:rPr>
        <w:t>基亞碸中，濃度為</w:t>
      </w:r>
      <w:r w:rsidRPr="00AC15E7">
        <w:rPr>
          <w:sz w:val="28"/>
          <w:szCs w:val="28"/>
        </w:rPr>
        <w:t xml:space="preserve">450 </w:t>
      </w:r>
      <w:proofErr w:type="spellStart"/>
      <w:r w:rsidRPr="00AC15E7">
        <w:rPr>
          <w:sz w:val="28"/>
          <w:szCs w:val="28"/>
        </w:rPr>
        <w:t>μg</w:t>
      </w:r>
      <w:proofErr w:type="spellEnd"/>
      <w:r w:rsidRPr="00AC15E7">
        <w:rPr>
          <w:sz w:val="28"/>
          <w:szCs w:val="28"/>
        </w:rPr>
        <w:t>/mL</w:t>
      </w:r>
      <w:r w:rsidRPr="00AC15E7">
        <w:rPr>
          <w:sz w:val="28"/>
          <w:szCs w:val="28"/>
        </w:rPr>
        <w:t>。</w:t>
      </w:r>
    </w:p>
    <w:p w:rsidR="00400790" w:rsidRPr="00AC15E7" w:rsidRDefault="00400790" w:rsidP="00E237BA">
      <w:pPr>
        <w:pStyle w:val="1-11"/>
        <w:spacing w:beforeLines="0" w:before="120" w:after="120" w:line="240" w:lineRule="auto"/>
        <w:ind w:leftChars="41" w:left="196" w:hangingChars="35" w:hanging="98"/>
        <w:outlineLvl w:val="0"/>
        <w:rPr>
          <w:sz w:val="28"/>
        </w:rPr>
      </w:pPr>
      <w:r w:rsidRPr="00AC15E7">
        <w:rPr>
          <w:sz w:val="28"/>
        </w:rPr>
        <w:t>（二）二異氰酸甲苯、</w:t>
      </w:r>
      <w:r w:rsidR="008A0E22" w:rsidRPr="00AC15E7">
        <w:rPr>
          <w:sz w:val="28"/>
        </w:rPr>
        <w:t>4,4-</w:t>
      </w:r>
      <w:r w:rsidR="008A0E22" w:rsidRPr="00AC15E7">
        <w:rPr>
          <w:sz w:val="28"/>
        </w:rPr>
        <w:t>二異氰酸二苯甲烷</w:t>
      </w:r>
      <w:r w:rsidR="004E3326" w:rsidRPr="00AC15E7">
        <w:rPr>
          <w:sz w:val="28"/>
          <w:szCs w:val="28"/>
        </w:rPr>
        <w:t>及其衍生物</w:t>
      </w:r>
    </w:p>
    <w:p w:rsidR="00400790" w:rsidRPr="00AC15E7" w:rsidRDefault="00400790" w:rsidP="00E237BA">
      <w:pPr>
        <w:pStyle w:val="1-11"/>
        <w:spacing w:beforeLines="0" w:before="120" w:after="120" w:line="240" w:lineRule="auto"/>
        <w:ind w:leftChars="250" w:left="600" w:firstLineChars="200" w:firstLine="560"/>
        <w:rPr>
          <w:sz w:val="28"/>
        </w:rPr>
      </w:pPr>
      <w:r w:rsidRPr="00AC15E7">
        <w:rPr>
          <w:sz w:val="28"/>
        </w:rPr>
        <w:t>1.</w:t>
      </w:r>
      <w:r w:rsidR="00CE42C7" w:rsidRPr="00AC15E7">
        <w:rPr>
          <w:sz w:val="28"/>
        </w:rPr>
        <w:t xml:space="preserve"> </w:t>
      </w:r>
      <w:r w:rsidR="005A20AE" w:rsidRPr="00AC15E7">
        <w:rPr>
          <w:sz w:val="28"/>
        </w:rPr>
        <w:t>二異氰酸甲苯</w:t>
      </w:r>
      <w:r w:rsidRPr="00AC15E7">
        <w:rPr>
          <w:sz w:val="28"/>
        </w:rPr>
        <w:t>：純度為</w:t>
      </w:r>
      <w:r w:rsidRPr="00AC15E7">
        <w:rPr>
          <w:sz w:val="28"/>
        </w:rPr>
        <w:t xml:space="preserve">99 </w:t>
      </w:r>
      <w:r w:rsidR="00E25B40" w:rsidRPr="00AC15E7">
        <w:rPr>
          <w:sz w:val="28"/>
        </w:rPr>
        <w:t>%</w:t>
      </w:r>
      <w:r w:rsidRPr="00AC15E7">
        <w:rPr>
          <w:sz w:val="28"/>
        </w:rPr>
        <w:t>以上，用於標準品製備。</w:t>
      </w:r>
    </w:p>
    <w:p w:rsidR="00400790" w:rsidRPr="00AC15E7" w:rsidRDefault="00735A5B" w:rsidP="00E237BA">
      <w:pPr>
        <w:pStyle w:val="1-11"/>
        <w:spacing w:beforeLines="0" w:before="120" w:after="120" w:line="240" w:lineRule="auto"/>
        <w:ind w:leftChars="250" w:left="600" w:firstLineChars="200" w:firstLine="560"/>
        <w:rPr>
          <w:sz w:val="28"/>
        </w:rPr>
      </w:pPr>
      <w:r w:rsidRPr="00AC15E7">
        <w:rPr>
          <w:sz w:val="28"/>
        </w:rPr>
        <w:t>2.</w:t>
      </w:r>
      <w:r w:rsidR="00CE42C7" w:rsidRPr="00AC15E7">
        <w:rPr>
          <w:sz w:val="28"/>
        </w:rPr>
        <w:t xml:space="preserve"> </w:t>
      </w:r>
      <w:r w:rsidR="008A0E22" w:rsidRPr="00AC15E7">
        <w:rPr>
          <w:sz w:val="28"/>
        </w:rPr>
        <w:t>4,4-</w:t>
      </w:r>
      <w:r w:rsidR="008A0E22" w:rsidRPr="00AC15E7">
        <w:rPr>
          <w:sz w:val="28"/>
        </w:rPr>
        <w:t>二異氰酸二苯甲烷</w:t>
      </w:r>
      <w:r w:rsidR="00400790" w:rsidRPr="00AC15E7">
        <w:rPr>
          <w:sz w:val="28"/>
        </w:rPr>
        <w:t>：純度為</w:t>
      </w:r>
      <w:r w:rsidR="00400790" w:rsidRPr="00AC15E7">
        <w:rPr>
          <w:sz w:val="28"/>
        </w:rPr>
        <w:t xml:space="preserve">99 </w:t>
      </w:r>
      <w:r w:rsidR="00E25B40" w:rsidRPr="00AC15E7">
        <w:rPr>
          <w:sz w:val="28"/>
        </w:rPr>
        <w:t>%</w:t>
      </w:r>
      <w:r w:rsidR="00400790" w:rsidRPr="00AC15E7">
        <w:rPr>
          <w:sz w:val="28"/>
        </w:rPr>
        <w:t>以上，用於標準品製備。</w:t>
      </w:r>
    </w:p>
    <w:p w:rsidR="004E3326" w:rsidRPr="00AC15E7" w:rsidRDefault="004E3326" w:rsidP="004E3326">
      <w:pPr>
        <w:pStyle w:val="1-11"/>
        <w:spacing w:beforeLines="0" w:before="120" w:after="120" w:line="240" w:lineRule="auto"/>
        <w:ind w:leftChars="250" w:left="600" w:firstLineChars="200" w:firstLine="560"/>
        <w:rPr>
          <w:sz w:val="28"/>
          <w:szCs w:val="28"/>
        </w:rPr>
      </w:pPr>
      <w:r w:rsidRPr="00AC15E7">
        <w:rPr>
          <w:sz w:val="28"/>
          <w:szCs w:val="28"/>
        </w:rPr>
        <w:t xml:space="preserve">3. </w:t>
      </w:r>
      <w:r w:rsidRPr="00AC15E7">
        <w:rPr>
          <w:sz w:val="28"/>
          <w:szCs w:val="28"/>
        </w:rPr>
        <w:t>二異氰酸甲苯衍生物和</w:t>
      </w:r>
      <w:r w:rsidRPr="00AC15E7">
        <w:rPr>
          <w:sz w:val="28"/>
          <w:szCs w:val="28"/>
        </w:rPr>
        <w:t>4,4-</w:t>
      </w:r>
      <w:r w:rsidRPr="00AC15E7">
        <w:rPr>
          <w:sz w:val="28"/>
          <w:szCs w:val="28"/>
        </w:rPr>
        <w:t>二異氰酸二苯甲烷衍生物。</w:t>
      </w:r>
    </w:p>
    <w:p w:rsidR="007C067E" w:rsidRPr="00AC15E7" w:rsidRDefault="007C067E" w:rsidP="00E237BA">
      <w:pPr>
        <w:pStyle w:val="1-11"/>
        <w:spacing w:beforeLines="0" w:before="120" w:after="120" w:line="240" w:lineRule="auto"/>
        <w:ind w:leftChars="250" w:left="600" w:firstLineChars="300" w:firstLine="840"/>
        <w:rPr>
          <w:sz w:val="28"/>
          <w:szCs w:val="28"/>
        </w:rPr>
      </w:pPr>
      <w:r w:rsidRPr="00AC15E7">
        <w:rPr>
          <w:sz w:val="28"/>
          <w:szCs w:val="28"/>
        </w:rPr>
        <w:t>(1)</w:t>
      </w:r>
      <w:r w:rsidR="004E3326" w:rsidRPr="00AC15E7">
        <w:rPr>
          <w:sz w:val="28"/>
          <w:szCs w:val="28"/>
        </w:rPr>
        <w:t xml:space="preserve"> </w:t>
      </w:r>
      <w:r w:rsidRPr="00AC15E7">
        <w:rPr>
          <w:sz w:val="28"/>
          <w:szCs w:val="28"/>
        </w:rPr>
        <w:t>二異氰酸甲苯</w:t>
      </w:r>
      <w:r w:rsidR="000411CE" w:rsidRPr="00AC15E7">
        <w:rPr>
          <w:sz w:val="28"/>
        </w:rPr>
        <w:t xml:space="preserve">(2,6-TDI </w:t>
      </w:r>
      <w:r w:rsidR="000411CE" w:rsidRPr="00AC15E7">
        <w:rPr>
          <w:sz w:val="28"/>
        </w:rPr>
        <w:t>及</w:t>
      </w:r>
      <w:r w:rsidR="000411CE" w:rsidRPr="00AC15E7">
        <w:rPr>
          <w:sz w:val="28"/>
        </w:rPr>
        <w:t>2,4-TDI)</w:t>
      </w:r>
      <w:r w:rsidRPr="00AC15E7">
        <w:rPr>
          <w:sz w:val="28"/>
          <w:szCs w:val="28"/>
        </w:rPr>
        <w:t>衍生物製備方法如下：</w:t>
      </w:r>
    </w:p>
    <w:p w:rsidR="007C067E" w:rsidRPr="00AC15E7" w:rsidRDefault="007C067E" w:rsidP="00E237BA">
      <w:pPr>
        <w:tabs>
          <w:tab w:val="left" w:pos="1843"/>
        </w:tabs>
        <w:autoSpaceDE w:val="0"/>
        <w:autoSpaceDN w:val="0"/>
        <w:spacing w:line="480" w:lineRule="exact"/>
        <w:ind w:leftChars="850" w:left="2323" w:right="-7" w:hangingChars="101" w:hanging="283"/>
        <w:jc w:val="both"/>
        <w:rPr>
          <w:rFonts w:eastAsia="標楷體"/>
          <w:sz w:val="28"/>
          <w:szCs w:val="28"/>
        </w:rPr>
      </w:pPr>
      <w:r w:rsidRPr="00AC15E7">
        <w:rPr>
          <w:rFonts w:eastAsia="標楷體"/>
          <w:sz w:val="28"/>
          <w:szCs w:val="28"/>
        </w:rPr>
        <w:t>A.</w:t>
      </w:r>
      <w:r w:rsidRPr="00AC15E7">
        <w:rPr>
          <w:rFonts w:eastAsia="標楷體"/>
          <w:sz w:val="28"/>
          <w:szCs w:val="28"/>
        </w:rPr>
        <w:t>將</w:t>
      </w:r>
      <w:r w:rsidRPr="00AC15E7">
        <w:rPr>
          <w:rFonts w:eastAsia="標楷體"/>
          <w:sz w:val="28"/>
          <w:szCs w:val="28"/>
        </w:rPr>
        <w:t xml:space="preserve">0.0025 </w:t>
      </w:r>
      <w:proofErr w:type="spellStart"/>
      <w:r w:rsidRPr="00AC15E7">
        <w:rPr>
          <w:rFonts w:eastAsia="標楷體"/>
          <w:sz w:val="28"/>
          <w:szCs w:val="28"/>
        </w:rPr>
        <w:t>mol</w:t>
      </w:r>
      <w:proofErr w:type="spellEnd"/>
      <w:r w:rsidRPr="00AC15E7">
        <w:rPr>
          <w:rFonts w:eastAsia="標楷體"/>
          <w:sz w:val="28"/>
          <w:szCs w:val="28"/>
        </w:rPr>
        <w:t>（</w:t>
      </w:r>
      <w:r w:rsidRPr="00AC15E7">
        <w:rPr>
          <w:rFonts w:eastAsia="標楷體"/>
          <w:sz w:val="28"/>
          <w:szCs w:val="28"/>
        </w:rPr>
        <w:t>0.41g</w:t>
      </w:r>
      <w:r w:rsidRPr="00AC15E7">
        <w:rPr>
          <w:rFonts w:eastAsia="標楷體"/>
          <w:sz w:val="28"/>
          <w:szCs w:val="28"/>
        </w:rPr>
        <w:t>）的色胺溶於</w:t>
      </w:r>
      <w:r w:rsidRPr="00AC15E7">
        <w:rPr>
          <w:rFonts w:eastAsia="標楷體"/>
          <w:sz w:val="28"/>
          <w:szCs w:val="28"/>
        </w:rPr>
        <w:t>300 mL</w:t>
      </w:r>
      <w:r w:rsidRPr="00AC15E7">
        <w:rPr>
          <w:rFonts w:eastAsia="標楷體"/>
          <w:sz w:val="28"/>
          <w:szCs w:val="28"/>
        </w:rPr>
        <w:t>的甲苯中，加熱至</w:t>
      </w:r>
      <w:smartTag w:uri="urn:schemas-microsoft-com:office:smarttags" w:element="chmetcnv">
        <w:smartTagPr>
          <w:attr w:name="TCSC" w:val="0"/>
          <w:attr w:name="NumberType" w:val="1"/>
          <w:attr w:name="Negative" w:val="False"/>
          <w:attr w:name="HasSpace" w:val="False"/>
          <w:attr w:name="SourceValue" w:val="60"/>
          <w:attr w:name="UnitName" w:val="℃"/>
        </w:smartTagPr>
        <w:r w:rsidRPr="00AC15E7">
          <w:rPr>
            <w:rFonts w:eastAsia="標楷體"/>
            <w:sz w:val="28"/>
            <w:szCs w:val="28"/>
          </w:rPr>
          <w:t>60</w:t>
        </w:r>
        <w:r w:rsidRPr="00AC15E7">
          <w:rPr>
            <w:rFonts w:ascii="新細明體" w:hAnsi="新細明體" w:cs="新細明體" w:hint="eastAsia"/>
            <w:sz w:val="28"/>
            <w:szCs w:val="28"/>
          </w:rPr>
          <w:t>℃</w:t>
        </w:r>
      </w:smartTag>
      <w:r w:rsidRPr="00AC15E7">
        <w:rPr>
          <w:rFonts w:eastAsia="標楷體"/>
          <w:sz w:val="28"/>
        </w:rPr>
        <w:t>並攪拌至色胺幾乎</w:t>
      </w:r>
      <w:r w:rsidRPr="00AC15E7">
        <w:rPr>
          <w:rFonts w:eastAsia="標楷體"/>
          <w:sz w:val="28"/>
          <w:szCs w:val="28"/>
        </w:rPr>
        <w:t>全溶。</w:t>
      </w:r>
    </w:p>
    <w:p w:rsidR="007C067E" w:rsidRPr="00AC15E7" w:rsidRDefault="007C067E" w:rsidP="00E237BA">
      <w:pPr>
        <w:tabs>
          <w:tab w:val="left" w:pos="1843"/>
        </w:tabs>
        <w:autoSpaceDE w:val="0"/>
        <w:autoSpaceDN w:val="0"/>
        <w:spacing w:line="480" w:lineRule="exact"/>
        <w:ind w:leftChars="850" w:left="2323" w:right="-7" w:hangingChars="101" w:hanging="283"/>
        <w:jc w:val="both"/>
        <w:rPr>
          <w:rFonts w:eastAsia="標楷體"/>
          <w:sz w:val="28"/>
          <w:szCs w:val="28"/>
        </w:rPr>
      </w:pPr>
      <w:r w:rsidRPr="00AC15E7">
        <w:rPr>
          <w:rFonts w:eastAsia="標楷體"/>
          <w:sz w:val="28"/>
          <w:szCs w:val="28"/>
        </w:rPr>
        <w:t>B.</w:t>
      </w:r>
      <w:r w:rsidRPr="00AC15E7">
        <w:rPr>
          <w:rFonts w:eastAsia="標楷體"/>
          <w:sz w:val="28"/>
          <w:szCs w:val="28"/>
        </w:rPr>
        <w:t>將</w:t>
      </w:r>
      <w:r w:rsidRPr="00AC15E7">
        <w:rPr>
          <w:rFonts w:eastAsia="標楷體"/>
          <w:sz w:val="28"/>
          <w:szCs w:val="28"/>
        </w:rPr>
        <w:t xml:space="preserve">0.001 </w:t>
      </w:r>
      <w:proofErr w:type="spellStart"/>
      <w:r w:rsidRPr="00AC15E7">
        <w:rPr>
          <w:rFonts w:eastAsia="標楷體"/>
          <w:sz w:val="28"/>
          <w:szCs w:val="28"/>
        </w:rPr>
        <w:t>mol</w:t>
      </w:r>
      <w:proofErr w:type="spellEnd"/>
      <w:r w:rsidRPr="00AC15E7">
        <w:rPr>
          <w:rFonts w:eastAsia="標楷體"/>
          <w:sz w:val="28"/>
          <w:szCs w:val="28"/>
        </w:rPr>
        <w:t xml:space="preserve"> (174.16 mg)</w:t>
      </w:r>
      <w:r w:rsidRPr="00AC15E7">
        <w:rPr>
          <w:rFonts w:eastAsia="標楷體"/>
          <w:sz w:val="28"/>
          <w:szCs w:val="28"/>
        </w:rPr>
        <w:t>二異氰酸甲苯溶於</w:t>
      </w:r>
      <w:r w:rsidRPr="00AC15E7">
        <w:rPr>
          <w:rFonts w:eastAsia="標楷體"/>
          <w:sz w:val="28"/>
          <w:szCs w:val="28"/>
        </w:rPr>
        <w:t>20 mL</w:t>
      </w:r>
      <w:r w:rsidRPr="00AC15E7">
        <w:rPr>
          <w:rFonts w:eastAsia="標楷體"/>
          <w:sz w:val="28"/>
          <w:szCs w:val="28"/>
        </w:rPr>
        <w:t>甲苯中。</w:t>
      </w:r>
    </w:p>
    <w:p w:rsidR="007C067E" w:rsidRPr="00AC15E7" w:rsidRDefault="007C067E" w:rsidP="00E237BA">
      <w:pPr>
        <w:tabs>
          <w:tab w:val="left" w:pos="1843"/>
        </w:tabs>
        <w:autoSpaceDE w:val="0"/>
        <w:autoSpaceDN w:val="0"/>
        <w:spacing w:line="480" w:lineRule="exact"/>
        <w:ind w:leftChars="850" w:left="2323" w:right="-7" w:hangingChars="101" w:hanging="283"/>
        <w:jc w:val="both"/>
        <w:rPr>
          <w:rFonts w:eastAsia="標楷體"/>
          <w:sz w:val="28"/>
          <w:szCs w:val="28"/>
        </w:rPr>
      </w:pPr>
      <w:r w:rsidRPr="00AC15E7">
        <w:rPr>
          <w:rFonts w:eastAsia="標楷體"/>
          <w:sz w:val="28"/>
          <w:szCs w:val="28"/>
        </w:rPr>
        <w:t>C.</w:t>
      </w:r>
      <w:r w:rsidRPr="00AC15E7">
        <w:rPr>
          <w:rFonts w:eastAsia="標楷體"/>
          <w:sz w:val="28"/>
          <w:szCs w:val="28"/>
        </w:rPr>
        <w:t>將二異氰酸甲苯溶液倒入色胺溶液中，產生衍生化反應生成白色乳狀衍生物。</w:t>
      </w:r>
    </w:p>
    <w:p w:rsidR="007C067E" w:rsidRPr="00AC15E7" w:rsidRDefault="007C067E" w:rsidP="00E237BA">
      <w:pPr>
        <w:tabs>
          <w:tab w:val="left" w:pos="1843"/>
        </w:tabs>
        <w:autoSpaceDE w:val="0"/>
        <w:autoSpaceDN w:val="0"/>
        <w:spacing w:line="480" w:lineRule="exact"/>
        <w:ind w:leftChars="850" w:left="2323" w:right="-7" w:hangingChars="101" w:hanging="283"/>
        <w:jc w:val="both"/>
        <w:rPr>
          <w:rFonts w:eastAsia="標楷體"/>
          <w:sz w:val="28"/>
          <w:szCs w:val="28"/>
        </w:rPr>
      </w:pPr>
      <w:r w:rsidRPr="00AC15E7">
        <w:rPr>
          <w:rFonts w:eastAsia="標楷體"/>
          <w:sz w:val="28"/>
          <w:szCs w:val="28"/>
        </w:rPr>
        <w:t>D.</w:t>
      </w:r>
      <w:r w:rsidRPr="00AC15E7">
        <w:rPr>
          <w:rFonts w:eastAsia="標楷體"/>
          <w:sz w:val="28"/>
          <w:szCs w:val="28"/>
        </w:rPr>
        <w:t>以抽氣過濾方式收集沉澱物。</w:t>
      </w:r>
    </w:p>
    <w:p w:rsidR="007C067E" w:rsidRPr="00AC15E7" w:rsidRDefault="007C067E" w:rsidP="00E237BA">
      <w:pPr>
        <w:tabs>
          <w:tab w:val="left" w:pos="1843"/>
        </w:tabs>
        <w:autoSpaceDE w:val="0"/>
        <w:autoSpaceDN w:val="0"/>
        <w:spacing w:line="480" w:lineRule="exact"/>
        <w:ind w:leftChars="850" w:left="2323" w:right="-7" w:hangingChars="101" w:hanging="283"/>
        <w:jc w:val="both"/>
        <w:rPr>
          <w:rFonts w:eastAsia="標楷體"/>
          <w:sz w:val="28"/>
          <w:szCs w:val="28"/>
        </w:rPr>
      </w:pPr>
      <w:r w:rsidRPr="00AC15E7">
        <w:rPr>
          <w:rFonts w:eastAsia="標楷體"/>
          <w:sz w:val="28"/>
          <w:szCs w:val="28"/>
        </w:rPr>
        <w:t>E.</w:t>
      </w:r>
      <w:r w:rsidRPr="00AC15E7">
        <w:rPr>
          <w:rFonts w:eastAsia="標楷體"/>
          <w:sz w:val="28"/>
          <w:szCs w:val="28"/>
        </w:rPr>
        <w:t>將</w:t>
      </w:r>
      <w:r w:rsidR="00F1161D" w:rsidRPr="00AC15E7">
        <w:rPr>
          <w:rFonts w:eastAsia="標楷體"/>
          <w:sz w:val="28"/>
          <w:szCs w:val="28"/>
        </w:rPr>
        <w:t>上述沉澱物</w:t>
      </w:r>
      <w:r w:rsidRPr="00AC15E7">
        <w:rPr>
          <w:rFonts w:eastAsia="標楷體"/>
          <w:sz w:val="28"/>
          <w:szCs w:val="28"/>
        </w:rPr>
        <w:t>溶於</w:t>
      </w:r>
      <w:r w:rsidRPr="00AC15E7">
        <w:rPr>
          <w:rFonts w:eastAsia="標楷體"/>
          <w:sz w:val="28"/>
          <w:szCs w:val="28"/>
        </w:rPr>
        <w:t>50</w:t>
      </w:r>
      <w:r w:rsidR="00E237BA" w:rsidRPr="00AC15E7">
        <w:rPr>
          <w:rFonts w:eastAsia="標楷體"/>
          <w:sz w:val="28"/>
          <w:szCs w:val="28"/>
        </w:rPr>
        <w:t xml:space="preserve"> </w:t>
      </w:r>
      <w:r w:rsidRPr="00AC15E7">
        <w:rPr>
          <w:rFonts w:eastAsia="標楷體"/>
          <w:sz w:val="28"/>
          <w:szCs w:val="28"/>
        </w:rPr>
        <w:t>mL</w:t>
      </w:r>
      <w:r w:rsidR="007C19EA" w:rsidRPr="00AC15E7">
        <w:rPr>
          <w:rFonts w:eastAsia="標楷體"/>
          <w:sz w:val="28"/>
          <w:szCs w:val="28"/>
        </w:rPr>
        <w:t>隔水加</w:t>
      </w:r>
      <w:r w:rsidRPr="00AC15E7">
        <w:rPr>
          <w:rFonts w:eastAsia="標楷體"/>
          <w:sz w:val="28"/>
          <w:szCs w:val="28"/>
        </w:rPr>
        <w:t>熱</w:t>
      </w:r>
      <w:r w:rsidR="007C19EA" w:rsidRPr="00AC15E7">
        <w:rPr>
          <w:rFonts w:eastAsia="標楷體"/>
          <w:sz w:val="28"/>
          <w:szCs w:val="28"/>
        </w:rPr>
        <w:t>至約</w:t>
      </w:r>
      <w:r w:rsidR="007C19EA" w:rsidRPr="00AC15E7">
        <w:rPr>
          <w:rFonts w:eastAsia="標楷體"/>
          <w:sz w:val="28"/>
          <w:szCs w:val="28"/>
        </w:rPr>
        <w:t>60</w:t>
      </w:r>
      <w:r w:rsidR="007C19EA" w:rsidRPr="00AC15E7">
        <w:rPr>
          <w:rFonts w:ascii="新細明體" w:hAnsi="新細明體" w:cs="新細明體" w:hint="eastAsia"/>
          <w:sz w:val="28"/>
          <w:szCs w:val="28"/>
        </w:rPr>
        <w:t>℃</w:t>
      </w:r>
      <w:r w:rsidRPr="00AC15E7">
        <w:rPr>
          <w:rFonts w:eastAsia="標楷體"/>
          <w:sz w:val="28"/>
          <w:szCs w:val="28"/>
        </w:rPr>
        <w:t>的正丙醇中，待溶液冷卻收集沉澱物，沉澱物再加入</w:t>
      </w:r>
      <w:r w:rsidRPr="00AC15E7">
        <w:rPr>
          <w:rFonts w:eastAsia="標楷體"/>
          <w:sz w:val="28"/>
          <w:szCs w:val="28"/>
        </w:rPr>
        <w:t>175</w:t>
      </w:r>
      <w:r w:rsidR="00E237BA" w:rsidRPr="00AC15E7">
        <w:rPr>
          <w:rFonts w:eastAsia="標楷體"/>
          <w:sz w:val="28"/>
          <w:szCs w:val="28"/>
        </w:rPr>
        <w:t xml:space="preserve"> </w:t>
      </w:r>
      <w:r w:rsidRPr="00AC15E7">
        <w:rPr>
          <w:rFonts w:eastAsia="標楷體"/>
          <w:sz w:val="28"/>
          <w:szCs w:val="28"/>
        </w:rPr>
        <w:t>mL</w:t>
      </w:r>
      <w:r w:rsidRPr="00AC15E7">
        <w:rPr>
          <w:rFonts w:eastAsia="標楷體"/>
          <w:sz w:val="28"/>
          <w:szCs w:val="28"/>
        </w:rPr>
        <w:t>正庚烷，抽氣過濾收集沉澱物。</w:t>
      </w:r>
    </w:p>
    <w:p w:rsidR="00C51AFA" w:rsidRPr="00AC15E7" w:rsidRDefault="007C067E" w:rsidP="00035D7B">
      <w:pPr>
        <w:tabs>
          <w:tab w:val="left" w:pos="1843"/>
        </w:tabs>
        <w:autoSpaceDE w:val="0"/>
        <w:autoSpaceDN w:val="0"/>
        <w:spacing w:line="480" w:lineRule="exact"/>
        <w:ind w:leftChars="850" w:left="2323" w:right="-7" w:hangingChars="101" w:hanging="283"/>
        <w:jc w:val="both"/>
        <w:rPr>
          <w:rFonts w:eastAsia="標楷體"/>
          <w:sz w:val="28"/>
          <w:szCs w:val="28"/>
        </w:rPr>
      </w:pPr>
      <w:r w:rsidRPr="00AC15E7">
        <w:rPr>
          <w:rFonts w:eastAsia="標楷體"/>
          <w:sz w:val="28"/>
          <w:szCs w:val="28"/>
        </w:rPr>
        <w:t>F.</w:t>
      </w:r>
      <w:r w:rsidRPr="00AC15E7">
        <w:rPr>
          <w:rFonts w:eastAsia="標楷體"/>
          <w:sz w:val="28"/>
          <w:szCs w:val="28"/>
        </w:rPr>
        <w:t>將沉澱物以</w:t>
      </w:r>
      <w:smartTag w:uri="urn:schemas-microsoft-com:office:smarttags" w:element="chmetcnv">
        <w:smartTagPr>
          <w:attr w:name="UnitName" w:val="℃"/>
          <w:attr w:name="SourceValue" w:val="60"/>
          <w:attr w:name="HasSpace" w:val="False"/>
          <w:attr w:name="Negative" w:val="False"/>
          <w:attr w:name="NumberType" w:val="1"/>
          <w:attr w:name="TCSC" w:val="0"/>
        </w:smartTagPr>
        <w:r w:rsidRPr="00AC15E7">
          <w:rPr>
            <w:rFonts w:eastAsia="標楷體"/>
            <w:sz w:val="28"/>
            <w:szCs w:val="28"/>
          </w:rPr>
          <w:t>60</w:t>
        </w:r>
        <w:r w:rsidRPr="00AC15E7">
          <w:rPr>
            <w:rFonts w:ascii="新細明體" w:hAnsi="新細明體" w:cs="新細明體" w:hint="eastAsia"/>
            <w:sz w:val="28"/>
            <w:szCs w:val="28"/>
          </w:rPr>
          <w:t>℃</w:t>
        </w:r>
      </w:smartTag>
      <w:r w:rsidRPr="00AC15E7">
        <w:rPr>
          <w:rFonts w:eastAsia="標楷體"/>
          <w:sz w:val="28"/>
          <w:szCs w:val="28"/>
        </w:rPr>
        <w:t>烘乾</w:t>
      </w:r>
      <w:r w:rsidR="00CE42C7" w:rsidRPr="00AC15E7">
        <w:rPr>
          <w:rFonts w:eastAsia="標楷體"/>
          <w:sz w:val="28"/>
          <w:szCs w:val="28"/>
        </w:rPr>
        <w:t>備用</w:t>
      </w:r>
      <w:r w:rsidRPr="00AC15E7">
        <w:rPr>
          <w:rFonts w:eastAsia="標楷體"/>
          <w:sz w:val="28"/>
          <w:szCs w:val="28"/>
        </w:rPr>
        <w:t>。</w:t>
      </w:r>
      <w:r w:rsidR="00C51AFA" w:rsidRPr="00AC15E7">
        <w:rPr>
          <w:rFonts w:eastAsia="標楷體"/>
          <w:sz w:val="28"/>
          <w:szCs w:val="28"/>
        </w:rPr>
        <w:t>此沉澱物為</w:t>
      </w:r>
      <w:r w:rsidR="00C51AFA" w:rsidRPr="00AC15E7">
        <w:rPr>
          <w:rFonts w:eastAsia="標楷體"/>
          <w:sz w:val="28"/>
          <w:szCs w:val="28"/>
        </w:rPr>
        <w:t>TDI</w:t>
      </w:r>
      <w:r w:rsidR="00C51AFA" w:rsidRPr="00AC15E7">
        <w:rPr>
          <w:rFonts w:eastAsia="標楷體"/>
          <w:sz w:val="28"/>
          <w:szCs w:val="28"/>
        </w:rPr>
        <w:t>衍生物，</w:t>
      </w:r>
      <w:r w:rsidR="00035D7B" w:rsidRPr="00AC15E7">
        <w:rPr>
          <w:rFonts w:eastAsia="標楷體"/>
          <w:sz w:val="28"/>
          <w:szCs w:val="28"/>
        </w:rPr>
        <w:t>製作檢量線、</w:t>
      </w:r>
      <w:r w:rsidR="00035D7B" w:rsidRPr="00AC15E7">
        <w:rPr>
          <w:rFonts w:eastAsia="標楷體"/>
          <w:sz w:val="28"/>
          <w:szCs w:val="28"/>
        </w:rPr>
        <w:t>MDL</w:t>
      </w:r>
      <w:r w:rsidR="00035D7B" w:rsidRPr="00AC15E7">
        <w:rPr>
          <w:rFonts w:eastAsia="標楷體" w:hint="eastAsia"/>
          <w:sz w:val="28"/>
          <w:szCs w:val="28"/>
        </w:rPr>
        <w:t>時，將此沉澱物</w:t>
      </w:r>
      <w:r w:rsidR="00C51AFA" w:rsidRPr="00AC15E7">
        <w:rPr>
          <w:rFonts w:eastAsia="標楷體"/>
          <w:sz w:val="28"/>
          <w:szCs w:val="28"/>
        </w:rPr>
        <w:t>溶於吸收液中</w:t>
      </w:r>
      <w:r w:rsidR="00C51AFA" w:rsidRPr="00AC15E7">
        <w:rPr>
          <w:rFonts w:eastAsia="標楷體"/>
          <w:sz w:val="28"/>
          <w:szCs w:val="28"/>
        </w:rPr>
        <w:t>(sampling medium</w:t>
      </w:r>
      <w:r w:rsidR="000B4217" w:rsidRPr="00AC15E7">
        <w:rPr>
          <w:rFonts w:eastAsia="標楷體"/>
          <w:sz w:val="28"/>
          <w:szCs w:val="28"/>
        </w:rPr>
        <w:t>，</w:t>
      </w:r>
      <w:r w:rsidR="00035D7B" w:rsidRPr="00AC15E7">
        <w:rPr>
          <w:rFonts w:eastAsia="標楷體"/>
          <w:sz w:val="28"/>
          <w:szCs w:val="28"/>
        </w:rPr>
        <w:t>濃度為</w:t>
      </w:r>
      <w:r w:rsidR="00035D7B" w:rsidRPr="00AC15E7">
        <w:rPr>
          <w:rFonts w:eastAsia="標楷體"/>
          <w:sz w:val="28"/>
          <w:szCs w:val="28"/>
        </w:rPr>
        <w:t xml:space="preserve">450 </w:t>
      </w:r>
      <w:proofErr w:type="spellStart"/>
      <w:r w:rsidR="00035D7B" w:rsidRPr="00AC15E7">
        <w:rPr>
          <w:rFonts w:eastAsia="標楷體"/>
          <w:sz w:val="28"/>
          <w:szCs w:val="28"/>
        </w:rPr>
        <w:t>μg</w:t>
      </w:r>
      <w:proofErr w:type="spellEnd"/>
      <w:r w:rsidR="00035D7B" w:rsidRPr="00AC15E7">
        <w:rPr>
          <w:rFonts w:eastAsia="標楷體"/>
          <w:sz w:val="28"/>
          <w:szCs w:val="28"/>
        </w:rPr>
        <w:t>/mL</w:t>
      </w:r>
      <w:r w:rsidR="00035D7B" w:rsidRPr="00AC15E7">
        <w:rPr>
          <w:rFonts w:eastAsia="標楷體" w:hint="eastAsia"/>
          <w:sz w:val="28"/>
          <w:szCs w:val="28"/>
        </w:rPr>
        <w:t>的</w:t>
      </w:r>
      <w:r w:rsidR="00C51AFA" w:rsidRPr="00AC15E7">
        <w:rPr>
          <w:rFonts w:eastAsia="標楷體"/>
          <w:sz w:val="28"/>
          <w:szCs w:val="28"/>
        </w:rPr>
        <w:t>色胺溶於</w:t>
      </w:r>
      <w:smartTag w:uri="urn:schemas-microsoft-com:office:smarttags" w:element="chmetcnv">
        <w:smartTagPr>
          <w:attr w:name="TCSC" w:val="1"/>
          <w:attr w:name="NumberType" w:val="3"/>
          <w:attr w:name="Negative" w:val="False"/>
          <w:attr w:name="HasSpace" w:val="False"/>
          <w:attr w:name="SourceValue" w:val="2"/>
          <w:attr w:name="UnitName" w:val="甲"/>
        </w:smartTagPr>
        <w:r w:rsidR="00C51AFA" w:rsidRPr="00AC15E7">
          <w:rPr>
            <w:rFonts w:eastAsia="標楷體"/>
            <w:sz w:val="28"/>
            <w:szCs w:val="28"/>
          </w:rPr>
          <w:t>二甲</w:t>
        </w:r>
      </w:smartTag>
      <w:r w:rsidR="00C51AFA" w:rsidRPr="00AC15E7">
        <w:rPr>
          <w:rFonts w:eastAsia="標楷體"/>
          <w:sz w:val="28"/>
          <w:szCs w:val="28"/>
        </w:rPr>
        <w:t>基亞碸</w:t>
      </w:r>
      <w:r w:rsidR="00C51AFA" w:rsidRPr="00AC15E7">
        <w:rPr>
          <w:rFonts w:eastAsia="標楷體"/>
          <w:sz w:val="28"/>
          <w:szCs w:val="28"/>
        </w:rPr>
        <w:t>)</w:t>
      </w:r>
      <w:r w:rsidR="00C51AFA" w:rsidRPr="00AC15E7">
        <w:rPr>
          <w:rFonts w:eastAsia="標楷體"/>
          <w:sz w:val="28"/>
          <w:szCs w:val="28"/>
        </w:rPr>
        <w:t>。</w:t>
      </w:r>
    </w:p>
    <w:p w:rsidR="007C067E" w:rsidRPr="00AC15E7" w:rsidRDefault="007C067E" w:rsidP="00E237BA">
      <w:pPr>
        <w:pStyle w:val="1-11"/>
        <w:spacing w:beforeLines="0" w:before="120" w:after="120" w:line="240" w:lineRule="auto"/>
        <w:ind w:leftChars="250" w:left="600" w:firstLineChars="200" w:firstLine="560"/>
        <w:rPr>
          <w:sz w:val="28"/>
          <w:szCs w:val="28"/>
        </w:rPr>
      </w:pPr>
      <w:r w:rsidRPr="00AC15E7">
        <w:rPr>
          <w:sz w:val="28"/>
          <w:szCs w:val="28"/>
        </w:rPr>
        <w:t xml:space="preserve">  (2)</w:t>
      </w:r>
      <w:r w:rsidR="004E3326" w:rsidRPr="00AC15E7">
        <w:rPr>
          <w:sz w:val="28"/>
          <w:szCs w:val="28"/>
        </w:rPr>
        <w:t xml:space="preserve"> </w:t>
      </w:r>
      <w:r w:rsidR="008A0E22" w:rsidRPr="00AC15E7">
        <w:rPr>
          <w:sz w:val="28"/>
          <w:szCs w:val="28"/>
        </w:rPr>
        <w:t>4,4-</w:t>
      </w:r>
      <w:r w:rsidR="008A0E22" w:rsidRPr="00AC15E7">
        <w:rPr>
          <w:sz w:val="28"/>
          <w:szCs w:val="28"/>
        </w:rPr>
        <w:t>二異氰酸二苯甲烷</w:t>
      </w:r>
      <w:r w:rsidR="000411CE" w:rsidRPr="00AC15E7">
        <w:rPr>
          <w:sz w:val="28"/>
        </w:rPr>
        <w:t>(MDI)</w:t>
      </w:r>
      <w:r w:rsidRPr="00AC15E7">
        <w:rPr>
          <w:sz w:val="28"/>
          <w:szCs w:val="28"/>
        </w:rPr>
        <w:t>衍生物製備方法如下：</w:t>
      </w:r>
    </w:p>
    <w:p w:rsidR="007C067E" w:rsidRPr="00AC15E7" w:rsidRDefault="007C067E" w:rsidP="00E237BA">
      <w:pPr>
        <w:tabs>
          <w:tab w:val="left" w:pos="1843"/>
        </w:tabs>
        <w:autoSpaceDE w:val="0"/>
        <w:autoSpaceDN w:val="0"/>
        <w:spacing w:line="480" w:lineRule="exact"/>
        <w:ind w:leftChars="850" w:left="2323" w:right="-7" w:hangingChars="101" w:hanging="283"/>
        <w:jc w:val="both"/>
        <w:rPr>
          <w:rFonts w:eastAsia="標楷體"/>
          <w:sz w:val="28"/>
          <w:szCs w:val="28"/>
        </w:rPr>
      </w:pPr>
      <w:r w:rsidRPr="00AC15E7">
        <w:rPr>
          <w:rFonts w:eastAsia="標楷體"/>
          <w:sz w:val="28"/>
          <w:szCs w:val="28"/>
        </w:rPr>
        <w:t>A.</w:t>
      </w:r>
      <w:r w:rsidRPr="00AC15E7">
        <w:rPr>
          <w:rFonts w:eastAsia="標楷體"/>
          <w:sz w:val="28"/>
          <w:szCs w:val="28"/>
        </w:rPr>
        <w:t>將</w:t>
      </w:r>
      <w:r w:rsidRPr="00AC15E7">
        <w:rPr>
          <w:rFonts w:eastAsia="標楷體"/>
          <w:sz w:val="28"/>
          <w:szCs w:val="28"/>
        </w:rPr>
        <w:t>0.</w:t>
      </w:r>
      <w:r w:rsidRPr="00AC15E7">
        <w:rPr>
          <w:rFonts w:eastAsia="標楷體"/>
          <w:sz w:val="28"/>
          <w:szCs w:val="20"/>
        </w:rPr>
        <w:t>0025</w:t>
      </w:r>
      <w:r w:rsidRPr="00AC15E7">
        <w:rPr>
          <w:rFonts w:eastAsia="標楷體"/>
          <w:sz w:val="28"/>
          <w:szCs w:val="28"/>
        </w:rPr>
        <w:t xml:space="preserve"> </w:t>
      </w:r>
      <w:proofErr w:type="spellStart"/>
      <w:r w:rsidRPr="00AC15E7">
        <w:rPr>
          <w:rFonts w:eastAsia="標楷體"/>
          <w:sz w:val="28"/>
          <w:szCs w:val="28"/>
        </w:rPr>
        <w:t>mol</w:t>
      </w:r>
      <w:proofErr w:type="spellEnd"/>
      <w:r w:rsidRPr="00AC15E7">
        <w:rPr>
          <w:rFonts w:eastAsia="標楷體"/>
          <w:sz w:val="28"/>
          <w:szCs w:val="28"/>
        </w:rPr>
        <w:t xml:space="preserve"> </w:t>
      </w:r>
      <w:r w:rsidRPr="00AC15E7">
        <w:rPr>
          <w:rFonts w:eastAsia="標楷體"/>
          <w:sz w:val="28"/>
          <w:szCs w:val="28"/>
        </w:rPr>
        <w:t>（</w:t>
      </w:r>
      <w:r w:rsidRPr="00AC15E7">
        <w:rPr>
          <w:rFonts w:eastAsia="標楷體"/>
          <w:sz w:val="28"/>
          <w:szCs w:val="28"/>
        </w:rPr>
        <w:t>0.41g</w:t>
      </w:r>
      <w:r w:rsidRPr="00AC15E7">
        <w:rPr>
          <w:rFonts w:eastAsia="標楷體"/>
          <w:sz w:val="28"/>
          <w:szCs w:val="28"/>
        </w:rPr>
        <w:t>）的色胺溶於</w:t>
      </w:r>
      <w:r w:rsidR="00E237BA" w:rsidRPr="00AC15E7">
        <w:rPr>
          <w:rFonts w:eastAsia="標楷體"/>
          <w:sz w:val="28"/>
          <w:szCs w:val="28"/>
        </w:rPr>
        <w:t xml:space="preserve">300 </w:t>
      </w:r>
      <w:r w:rsidRPr="00AC15E7">
        <w:rPr>
          <w:rFonts w:eastAsia="標楷體"/>
          <w:sz w:val="28"/>
          <w:szCs w:val="28"/>
        </w:rPr>
        <w:t>mL</w:t>
      </w:r>
      <w:r w:rsidRPr="00AC15E7">
        <w:rPr>
          <w:rFonts w:eastAsia="標楷體"/>
          <w:sz w:val="28"/>
          <w:szCs w:val="28"/>
        </w:rPr>
        <w:t>的甲苯中，加熱至</w:t>
      </w:r>
      <w:smartTag w:uri="urn:schemas-microsoft-com:office:smarttags" w:element="chmetcnv">
        <w:smartTagPr>
          <w:attr w:name="TCSC" w:val="0"/>
          <w:attr w:name="NumberType" w:val="1"/>
          <w:attr w:name="Negative" w:val="False"/>
          <w:attr w:name="HasSpace" w:val="False"/>
          <w:attr w:name="SourceValue" w:val="60"/>
          <w:attr w:name="UnitName" w:val="℃"/>
        </w:smartTagPr>
        <w:r w:rsidRPr="00AC15E7">
          <w:rPr>
            <w:rFonts w:eastAsia="標楷體"/>
            <w:sz w:val="28"/>
            <w:szCs w:val="28"/>
          </w:rPr>
          <w:t>60</w:t>
        </w:r>
        <w:r w:rsidRPr="00AC15E7">
          <w:rPr>
            <w:rFonts w:ascii="新細明體" w:hAnsi="新細明體" w:cs="新細明體" w:hint="eastAsia"/>
            <w:sz w:val="28"/>
            <w:szCs w:val="28"/>
          </w:rPr>
          <w:t>℃</w:t>
        </w:r>
      </w:smartTag>
      <w:r w:rsidRPr="00AC15E7">
        <w:rPr>
          <w:rFonts w:eastAsia="標楷體"/>
          <w:sz w:val="28"/>
        </w:rPr>
        <w:t>並攪拌至色胺幾乎</w:t>
      </w:r>
      <w:r w:rsidRPr="00AC15E7">
        <w:rPr>
          <w:rFonts w:eastAsia="標楷體"/>
          <w:sz w:val="28"/>
          <w:szCs w:val="28"/>
        </w:rPr>
        <w:t>全溶。</w:t>
      </w:r>
    </w:p>
    <w:p w:rsidR="007C067E" w:rsidRPr="00AC15E7" w:rsidRDefault="007C067E" w:rsidP="00E237BA">
      <w:pPr>
        <w:tabs>
          <w:tab w:val="left" w:pos="1843"/>
        </w:tabs>
        <w:autoSpaceDE w:val="0"/>
        <w:autoSpaceDN w:val="0"/>
        <w:spacing w:line="480" w:lineRule="exact"/>
        <w:ind w:leftChars="850" w:left="2323" w:right="-7" w:hangingChars="101" w:hanging="283"/>
        <w:jc w:val="both"/>
        <w:rPr>
          <w:rFonts w:eastAsia="標楷體"/>
          <w:sz w:val="28"/>
          <w:szCs w:val="20"/>
        </w:rPr>
      </w:pPr>
      <w:r w:rsidRPr="00AC15E7">
        <w:rPr>
          <w:rFonts w:eastAsia="標楷體"/>
          <w:sz w:val="28"/>
          <w:szCs w:val="28"/>
        </w:rPr>
        <w:t>B.</w:t>
      </w:r>
      <w:r w:rsidRPr="00AC15E7">
        <w:rPr>
          <w:rFonts w:eastAsia="標楷體"/>
          <w:sz w:val="28"/>
          <w:szCs w:val="20"/>
        </w:rPr>
        <w:t>將</w:t>
      </w:r>
      <w:r w:rsidRPr="00AC15E7">
        <w:rPr>
          <w:rFonts w:eastAsia="標楷體"/>
          <w:sz w:val="28"/>
          <w:szCs w:val="20"/>
        </w:rPr>
        <w:t xml:space="preserve">0.001 </w:t>
      </w:r>
      <w:proofErr w:type="spellStart"/>
      <w:r w:rsidRPr="00AC15E7">
        <w:rPr>
          <w:rFonts w:eastAsia="標楷體"/>
          <w:sz w:val="28"/>
          <w:szCs w:val="20"/>
        </w:rPr>
        <w:t>mol</w:t>
      </w:r>
      <w:proofErr w:type="spellEnd"/>
      <w:r w:rsidRPr="00AC15E7">
        <w:rPr>
          <w:rFonts w:eastAsia="標楷體"/>
          <w:sz w:val="28"/>
          <w:szCs w:val="20"/>
        </w:rPr>
        <w:t xml:space="preserve"> (250.26 mg</w:t>
      </w:r>
      <w:r w:rsidRPr="00AC15E7">
        <w:rPr>
          <w:rFonts w:eastAsia="標楷體"/>
          <w:sz w:val="28"/>
          <w:szCs w:val="20"/>
        </w:rPr>
        <w:t>）</w:t>
      </w:r>
      <w:r w:rsidR="008A0E22" w:rsidRPr="00AC15E7">
        <w:rPr>
          <w:rFonts w:eastAsia="標楷體"/>
          <w:sz w:val="28"/>
          <w:szCs w:val="20"/>
        </w:rPr>
        <w:t>4,4-</w:t>
      </w:r>
      <w:r w:rsidR="008A0E22" w:rsidRPr="00AC15E7">
        <w:rPr>
          <w:rFonts w:eastAsia="標楷體"/>
          <w:sz w:val="28"/>
          <w:szCs w:val="20"/>
        </w:rPr>
        <w:t>二異氰酸二苯甲烷</w:t>
      </w:r>
      <w:r w:rsidRPr="00AC15E7">
        <w:rPr>
          <w:rFonts w:eastAsia="標楷體"/>
          <w:sz w:val="28"/>
          <w:szCs w:val="20"/>
        </w:rPr>
        <w:t>溶於</w:t>
      </w:r>
      <w:r w:rsidRPr="00AC15E7">
        <w:rPr>
          <w:rFonts w:eastAsia="標楷體"/>
          <w:sz w:val="28"/>
          <w:szCs w:val="20"/>
        </w:rPr>
        <w:t>20 mL</w:t>
      </w:r>
      <w:r w:rsidRPr="00AC15E7">
        <w:rPr>
          <w:rFonts w:eastAsia="標楷體"/>
          <w:sz w:val="28"/>
          <w:szCs w:val="20"/>
        </w:rPr>
        <w:t>甲苯中。</w:t>
      </w:r>
    </w:p>
    <w:p w:rsidR="007C067E" w:rsidRPr="00AC15E7" w:rsidRDefault="007C067E" w:rsidP="00E237BA">
      <w:pPr>
        <w:tabs>
          <w:tab w:val="left" w:pos="1843"/>
        </w:tabs>
        <w:autoSpaceDE w:val="0"/>
        <w:autoSpaceDN w:val="0"/>
        <w:spacing w:line="480" w:lineRule="exact"/>
        <w:ind w:leftChars="850" w:left="2323" w:right="-7" w:hangingChars="101" w:hanging="283"/>
        <w:jc w:val="both"/>
        <w:rPr>
          <w:rFonts w:eastAsia="標楷體"/>
          <w:sz w:val="28"/>
          <w:szCs w:val="20"/>
        </w:rPr>
      </w:pPr>
      <w:r w:rsidRPr="00AC15E7">
        <w:rPr>
          <w:rFonts w:eastAsia="標楷體"/>
          <w:sz w:val="28"/>
          <w:szCs w:val="28"/>
        </w:rPr>
        <w:lastRenderedPageBreak/>
        <w:t>C.</w:t>
      </w:r>
      <w:r w:rsidRPr="00AC15E7">
        <w:rPr>
          <w:rFonts w:eastAsia="標楷體"/>
          <w:sz w:val="28"/>
          <w:szCs w:val="20"/>
        </w:rPr>
        <w:t>將</w:t>
      </w:r>
      <w:r w:rsidR="008A0E22" w:rsidRPr="00AC15E7">
        <w:rPr>
          <w:rFonts w:eastAsia="標楷體"/>
          <w:sz w:val="28"/>
          <w:szCs w:val="20"/>
        </w:rPr>
        <w:t>4,4-</w:t>
      </w:r>
      <w:r w:rsidR="008A0E22" w:rsidRPr="00AC15E7">
        <w:rPr>
          <w:rFonts w:eastAsia="標楷體"/>
          <w:sz w:val="28"/>
          <w:szCs w:val="20"/>
        </w:rPr>
        <w:t>二異氰酸二苯甲烷</w:t>
      </w:r>
      <w:r w:rsidRPr="00AC15E7">
        <w:rPr>
          <w:rFonts w:eastAsia="標楷體"/>
          <w:sz w:val="28"/>
          <w:szCs w:val="20"/>
        </w:rPr>
        <w:t>溶液倒入色胺溶液中，產生衍生化反應生成白色乳狀衍生物。</w:t>
      </w:r>
    </w:p>
    <w:p w:rsidR="007C067E" w:rsidRPr="00AC15E7" w:rsidRDefault="007C067E" w:rsidP="00E237BA">
      <w:pPr>
        <w:tabs>
          <w:tab w:val="left" w:pos="1843"/>
        </w:tabs>
        <w:autoSpaceDE w:val="0"/>
        <w:autoSpaceDN w:val="0"/>
        <w:spacing w:line="480" w:lineRule="exact"/>
        <w:ind w:leftChars="850" w:left="2323" w:right="-7" w:hangingChars="101" w:hanging="283"/>
        <w:jc w:val="both"/>
        <w:rPr>
          <w:rFonts w:eastAsia="標楷體"/>
          <w:sz w:val="28"/>
          <w:szCs w:val="20"/>
        </w:rPr>
      </w:pPr>
      <w:r w:rsidRPr="00AC15E7">
        <w:rPr>
          <w:rFonts w:eastAsia="標楷體"/>
          <w:sz w:val="28"/>
          <w:szCs w:val="28"/>
        </w:rPr>
        <w:t>D.</w:t>
      </w:r>
      <w:r w:rsidRPr="00AC15E7">
        <w:rPr>
          <w:rFonts w:eastAsia="標楷體"/>
          <w:sz w:val="28"/>
          <w:szCs w:val="20"/>
        </w:rPr>
        <w:t>以抽氣過濾方式收集沉澱物。</w:t>
      </w:r>
    </w:p>
    <w:p w:rsidR="007C067E" w:rsidRPr="00AC15E7" w:rsidRDefault="007C067E" w:rsidP="00E237BA">
      <w:pPr>
        <w:tabs>
          <w:tab w:val="left" w:pos="1843"/>
        </w:tabs>
        <w:autoSpaceDE w:val="0"/>
        <w:autoSpaceDN w:val="0"/>
        <w:spacing w:line="480" w:lineRule="exact"/>
        <w:ind w:leftChars="850" w:left="2323" w:right="-7" w:hangingChars="101" w:hanging="283"/>
        <w:jc w:val="both"/>
        <w:rPr>
          <w:rFonts w:eastAsia="標楷體"/>
          <w:sz w:val="28"/>
          <w:szCs w:val="20"/>
        </w:rPr>
      </w:pPr>
      <w:r w:rsidRPr="00AC15E7">
        <w:rPr>
          <w:rFonts w:eastAsia="標楷體"/>
          <w:sz w:val="28"/>
          <w:szCs w:val="28"/>
        </w:rPr>
        <w:t>E.</w:t>
      </w:r>
      <w:r w:rsidRPr="00AC15E7">
        <w:rPr>
          <w:rFonts w:eastAsia="標楷體"/>
          <w:sz w:val="28"/>
          <w:szCs w:val="20"/>
        </w:rPr>
        <w:t>將</w:t>
      </w:r>
      <w:r w:rsidR="00F1161D" w:rsidRPr="00AC15E7">
        <w:rPr>
          <w:rFonts w:eastAsia="標楷體"/>
          <w:sz w:val="28"/>
          <w:szCs w:val="28"/>
        </w:rPr>
        <w:t>上述沉澱物</w:t>
      </w:r>
      <w:r w:rsidRPr="00AC15E7">
        <w:rPr>
          <w:rFonts w:eastAsia="標楷體"/>
          <w:sz w:val="28"/>
          <w:szCs w:val="20"/>
        </w:rPr>
        <w:t>溶於</w:t>
      </w:r>
      <w:r w:rsidRPr="00AC15E7">
        <w:rPr>
          <w:rFonts w:eastAsia="標楷體"/>
          <w:sz w:val="28"/>
          <w:szCs w:val="20"/>
        </w:rPr>
        <w:t>450 mL</w:t>
      </w:r>
      <w:r w:rsidR="007C19EA" w:rsidRPr="00AC15E7">
        <w:rPr>
          <w:rFonts w:eastAsia="標楷體"/>
          <w:sz w:val="28"/>
          <w:szCs w:val="28"/>
        </w:rPr>
        <w:t>隔水加熱至約</w:t>
      </w:r>
      <w:r w:rsidR="007C19EA" w:rsidRPr="00AC15E7">
        <w:rPr>
          <w:rFonts w:eastAsia="標楷體"/>
          <w:sz w:val="28"/>
          <w:szCs w:val="28"/>
        </w:rPr>
        <w:t>60</w:t>
      </w:r>
      <w:r w:rsidR="007C19EA" w:rsidRPr="00AC15E7">
        <w:rPr>
          <w:rFonts w:ascii="新細明體" w:hAnsi="新細明體" w:cs="新細明體" w:hint="eastAsia"/>
          <w:sz w:val="28"/>
          <w:szCs w:val="28"/>
        </w:rPr>
        <w:t>℃</w:t>
      </w:r>
      <w:r w:rsidR="007C19EA" w:rsidRPr="00AC15E7">
        <w:rPr>
          <w:rFonts w:eastAsia="標楷體"/>
          <w:sz w:val="28"/>
          <w:szCs w:val="28"/>
        </w:rPr>
        <w:t>的正丙醇中</w:t>
      </w:r>
      <w:r w:rsidRPr="00AC15E7">
        <w:rPr>
          <w:rFonts w:eastAsia="標楷體"/>
          <w:sz w:val="28"/>
          <w:szCs w:val="20"/>
        </w:rPr>
        <w:t>，待溶液冷卻後抽氣過濾收集沉澱物。</w:t>
      </w:r>
    </w:p>
    <w:p w:rsidR="00C51AFA" w:rsidRPr="00AC15E7" w:rsidRDefault="007C067E" w:rsidP="00862231">
      <w:pPr>
        <w:tabs>
          <w:tab w:val="left" w:pos="1843"/>
        </w:tabs>
        <w:autoSpaceDE w:val="0"/>
        <w:autoSpaceDN w:val="0"/>
        <w:spacing w:line="480" w:lineRule="exact"/>
        <w:ind w:leftChars="850" w:left="2323" w:right="-7" w:hangingChars="101" w:hanging="283"/>
        <w:jc w:val="both"/>
        <w:rPr>
          <w:rFonts w:eastAsia="標楷體"/>
          <w:sz w:val="28"/>
          <w:szCs w:val="20"/>
        </w:rPr>
      </w:pPr>
      <w:r w:rsidRPr="00AC15E7">
        <w:rPr>
          <w:rFonts w:eastAsia="標楷體"/>
          <w:sz w:val="28"/>
          <w:szCs w:val="28"/>
        </w:rPr>
        <w:t>F.</w:t>
      </w:r>
      <w:r w:rsidRPr="00AC15E7">
        <w:rPr>
          <w:rFonts w:eastAsia="標楷體"/>
          <w:sz w:val="28"/>
          <w:szCs w:val="20"/>
        </w:rPr>
        <w:t>將沉澱物以</w:t>
      </w:r>
      <w:smartTag w:uri="urn:schemas-microsoft-com:office:smarttags" w:element="chmetcnv">
        <w:smartTagPr>
          <w:attr w:name="UnitName" w:val="℃"/>
          <w:attr w:name="SourceValue" w:val="60"/>
          <w:attr w:name="HasSpace" w:val="False"/>
          <w:attr w:name="Negative" w:val="False"/>
          <w:attr w:name="NumberType" w:val="1"/>
          <w:attr w:name="TCSC" w:val="0"/>
        </w:smartTagPr>
        <w:r w:rsidRPr="00AC15E7">
          <w:rPr>
            <w:rFonts w:eastAsia="標楷體"/>
            <w:sz w:val="28"/>
            <w:szCs w:val="20"/>
          </w:rPr>
          <w:t>60</w:t>
        </w:r>
        <w:r w:rsidRPr="00AC15E7">
          <w:rPr>
            <w:rFonts w:ascii="新細明體" w:hAnsi="新細明體" w:cs="新細明體" w:hint="eastAsia"/>
            <w:sz w:val="28"/>
            <w:szCs w:val="20"/>
          </w:rPr>
          <w:t>℃</w:t>
        </w:r>
      </w:smartTag>
      <w:r w:rsidRPr="00AC15E7">
        <w:rPr>
          <w:rFonts w:eastAsia="標楷體"/>
          <w:sz w:val="28"/>
          <w:szCs w:val="20"/>
        </w:rPr>
        <w:t>烘乾</w:t>
      </w:r>
      <w:r w:rsidR="00CE42C7" w:rsidRPr="00AC15E7">
        <w:rPr>
          <w:rFonts w:eastAsia="標楷體"/>
          <w:sz w:val="28"/>
          <w:szCs w:val="28"/>
        </w:rPr>
        <w:t>備用</w:t>
      </w:r>
      <w:r w:rsidRPr="00AC15E7">
        <w:rPr>
          <w:rFonts w:eastAsia="標楷體"/>
          <w:sz w:val="28"/>
          <w:szCs w:val="20"/>
        </w:rPr>
        <w:t>。</w:t>
      </w:r>
      <w:r w:rsidR="00035D7B" w:rsidRPr="00AC15E7">
        <w:rPr>
          <w:rFonts w:eastAsia="標楷體"/>
          <w:sz w:val="28"/>
          <w:szCs w:val="28"/>
        </w:rPr>
        <w:t>此沉澱物為</w:t>
      </w:r>
      <w:r w:rsidR="00035D7B" w:rsidRPr="00AC15E7">
        <w:rPr>
          <w:rFonts w:eastAsia="標楷體"/>
          <w:sz w:val="28"/>
          <w:szCs w:val="28"/>
        </w:rPr>
        <w:t>TDI</w:t>
      </w:r>
      <w:r w:rsidR="00035D7B" w:rsidRPr="00AC15E7">
        <w:rPr>
          <w:rFonts w:eastAsia="標楷體"/>
          <w:sz w:val="28"/>
          <w:szCs w:val="28"/>
        </w:rPr>
        <w:t>衍生物，製作檢量線、</w:t>
      </w:r>
      <w:r w:rsidR="00035D7B" w:rsidRPr="00AC15E7">
        <w:rPr>
          <w:rFonts w:eastAsia="標楷體"/>
          <w:sz w:val="28"/>
          <w:szCs w:val="28"/>
        </w:rPr>
        <w:t>MDL</w:t>
      </w:r>
      <w:r w:rsidR="00035D7B" w:rsidRPr="00AC15E7">
        <w:rPr>
          <w:rFonts w:eastAsia="標楷體" w:hint="eastAsia"/>
          <w:sz w:val="28"/>
          <w:szCs w:val="28"/>
        </w:rPr>
        <w:t>時，將此沉澱物</w:t>
      </w:r>
      <w:r w:rsidR="00035D7B" w:rsidRPr="00AC15E7">
        <w:rPr>
          <w:rFonts w:eastAsia="標楷體"/>
          <w:sz w:val="28"/>
          <w:szCs w:val="28"/>
        </w:rPr>
        <w:t>溶於吸收液中</w:t>
      </w:r>
      <w:r w:rsidR="00035D7B" w:rsidRPr="00AC15E7">
        <w:rPr>
          <w:rFonts w:eastAsia="標楷體"/>
          <w:sz w:val="28"/>
          <w:szCs w:val="28"/>
        </w:rPr>
        <w:t>(sampling medium</w:t>
      </w:r>
      <w:r w:rsidR="00035D7B" w:rsidRPr="00AC15E7">
        <w:rPr>
          <w:rFonts w:eastAsia="標楷體"/>
          <w:sz w:val="28"/>
          <w:szCs w:val="28"/>
        </w:rPr>
        <w:t>，濃度為</w:t>
      </w:r>
      <w:r w:rsidR="00035D7B" w:rsidRPr="00AC15E7">
        <w:rPr>
          <w:rFonts w:eastAsia="標楷體"/>
          <w:sz w:val="28"/>
          <w:szCs w:val="28"/>
        </w:rPr>
        <w:t xml:space="preserve">450 </w:t>
      </w:r>
      <w:proofErr w:type="spellStart"/>
      <w:r w:rsidR="00035D7B" w:rsidRPr="00AC15E7">
        <w:rPr>
          <w:rFonts w:eastAsia="標楷體"/>
          <w:sz w:val="28"/>
          <w:szCs w:val="28"/>
        </w:rPr>
        <w:t>μg</w:t>
      </w:r>
      <w:proofErr w:type="spellEnd"/>
      <w:r w:rsidR="00035D7B" w:rsidRPr="00AC15E7">
        <w:rPr>
          <w:rFonts w:eastAsia="標楷體"/>
          <w:sz w:val="28"/>
          <w:szCs w:val="28"/>
        </w:rPr>
        <w:t>/mL</w:t>
      </w:r>
      <w:r w:rsidR="00035D7B" w:rsidRPr="00AC15E7">
        <w:rPr>
          <w:rFonts w:eastAsia="標楷體" w:hint="eastAsia"/>
          <w:sz w:val="28"/>
          <w:szCs w:val="28"/>
        </w:rPr>
        <w:t>的</w:t>
      </w:r>
      <w:r w:rsidR="00035D7B" w:rsidRPr="00AC15E7">
        <w:rPr>
          <w:rFonts w:eastAsia="標楷體"/>
          <w:sz w:val="28"/>
          <w:szCs w:val="28"/>
        </w:rPr>
        <w:t>色胺溶於</w:t>
      </w:r>
      <w:smartTag w:uri="urn:schemas-microsoft-com:office:smarttags" w:element="chmetcnv">
        <w:smartTagPr>
          <w:attr w:name="TCSC" w:val="1"/>
          <w:attr w:name="NumberType" w:val="3"/>
          <w:attr w:name="Negative" w:val="False"/>
          <w:attr w:name="HasSpace" w:val="False"/>
          <w:attr w:name="SourceValue" w:val="2"/>
          <w:attr w:name="UnitName" w:val="甲"/>
        </w:smartTagPr>
        <w:r w:rsidR="00035D7B" w:rsidRPr="00AC15E7">
          <w:rPr>
            <w:rFonts w:eastAsia="標楷體"/>
            <w:sz w:val="28"/>
            <w:szCs w:val="28"/>
          </w:rPr>
          <w:t>二甲</w:t>
        </w:r>
      </w:smartTag>
      <w:r w:rsidR="00035D7B" w:rsidRPr="00AC15E7">
        <w:rPr>
          <w:rFonts w:eastAsia="標楷體"/>
          <w:sz w:val="28"/>
          <w:szCs w:val="28"/>
        </w:rPr>
        <w:t>基亞碸</w:t>
      </w:r>
      <w:r w:rsidR="00035D7B" w:rsidRPr="00AC15E7">
        <w:rPr>
          <w:rFonts w:eastAsia="標楷體"/>
          <w:sz w:val="28"/>
          <w:szCs w:val="28"/>
        </w:rPr>
        <w:t>)</w:t>
      </w:r>
      <w:r w:rsidR="00035D7B" w:rsidRPr="00AC15E7">
        <w:rPr>
          <w:rFonts w:eastAsia="標楷體"/>
          <w:sz w:val="28"/>
          <w:szCs w:val="28"/>
        </w:rPr>
        <w:t>。</w:t>
      </w:r>
    </w:p>
    <w:p w:rsidR="000B29BD" w:rsidRPr="00AC15E7" w:rsidRDefault="000B29BD">
      <w:pPr>
        <w:pStyle w:val="1-11"/>
        <w:spacing w:beforeLines="0" w:before="120" w:after="120" w:line="240" w:lineRule="auto"/>
        <w:ind w:left="280" w:hanging="280"/>
        <w:rPr>
          <w:sz w:val="28"/>
        </w:rPr>
      </w:pPr>
      <w:r w:rsidRPr="00AC15E7">
        <w:rPr>
          <w:sz w:val="28"/>
        </w:rPr>
        <w:t>六、採樣與保存</w:t>
      </w:r>
    </w:p>
    <w:p w:rsidR="00400790" w:rsidRPr="00AC15E7" w:rsidRDefault="00400790" w:rsidP="00AC34E1">
      <w:pPr>
        <w:autoSpaceDE w:val="0"/>
        <w:autoSpaceDN w:val="0"/>
        <w:spacing w:line="480" w:lineRule="exact"/>
        <w:ind w:left="360" w:right="-7"/>
        <w:outlineLvl w:val="0"/>
        <w:rPr>
          <w:rFonts w:eastAsia="標楷體"/>
          <w:sz w:val="28"/>
          <w:szCs w:val="28"/>
        </w:rPr>
      </w:pPr>
      <w:r w:rsidRPr="00AC15E7">
        <w:rPr>
          <w:rFonts w:eastAsia="標楷體"/>
          <w:spacing w:val="1"/>
          <w:w w:val="99"/>
          <w:sz w:val="28"/>
          <w:szCs w:val="28"/>
        </w:rPr>
        <w:t>（一）樣品採樣</w:t>
      </w:r>
    </w:p>
    <w:p w:rsidR="00400790" w:rsidRPr="00AC15E7" w:rsidRDefault="00400790" w:rsidP="004E3326">
      <w:pPr>
        <w:pStyle w:val="1-11"/>
        <w:spacing w:beforeLines="0" w:before="120" w:after="120" w:line="240" w:lineRule="auto"/>
        <w:ind w:leftChars="482" w:left="1558" w:hangingChars="144" w:hanging="401"/>
        <w:rPr>
          <w:spacing w:val="1"/>
          <w:w w:val="99"/>
          <w:sz w:val="28"/>
          <w:szCs w:val="28"/>
        </w:rPr>
      </w:pPr>
      <w:r w:rsidRPr="00AC15E7">
        <w:rPr>
          <w:spacing w:val="1"/>
          <w:w w:val="99"/>
          <w:sz w:val="28"/>
          <w:szCs w:val="28"/>
        </w:rPr>
        <w:t>1.</w:t>
      </w:r>
      <w:r w:rsidR="004E3326" w:rsidRPr="00AC15E7">
        <w:rPr>
          <w:spacing w:val="1"/>
          <w:w w:val="99"/>
          <w:sz w:val="28"/>
          <w:szCs w:val="28"/>
        </w:rPr>
        <w:t xml:space="preserve"> </w:t>
      </w:r>
      <w:r w:rsidRPr="00AC15E7">
        <w:rPr>
          <w:spacing w:val="1"/>
          <w:w w:val="99"/>
          <w:sz w:val="28"/>
          <w:szCs w:val="28"/>
        </w:rPr>
        <w:t>選擇排放管道排氣中氣體流速變化不顯著之位置作為採樣點，採樣管需插入排放管道橫截面</w:t>
      </w:r>
      <w:r w:rsidRPr="00AC15E7">
        <w:rPr>
          <w:spacing w:val="1"/>
          <w:w w:val="99"/>
          <w:sz w:val="28"/>
          <w:szCs w:val="28"/>
        </w:rPr>
        <w:t>1/3</w:t>
      </w:r>
      <w:r w:rsidRPr="00AC15E7">
        <w:rPr>
          <w:spacing w:val="1"/>
          <w:w w:val="99"/>
          <w:sz w:val="28"/>
          <w:szCs w:val="28"/>
        </w:rPr>
        <w:t>至</w:t>
      </w:r>
      <w:r w:rsidRPr="00AC15E7">
        <w:rPr>
          <w:spacing w:val="1"/>
          <w:w w:val="99"/>
          <w:sz w:val="28"/>
          <w:szCs w:val="28"/>
        </w:rPr>
        <w:t>1/2</w:t>
      </w:r>
      <w:r w:rsidRPr="00AC15E7">
        <w:rPr>
          <w:spacing w:val="1"/>
          <w:w w:val="99"/>
          <w:sz w:val="28"/>
          <w:szCs w:val="28"/>
        </w:rPr>
        <w:t>位置，或距離排放管道內壁</w:t>
      </w:r>
      <w:r w:rsidRPr="00AC15E7">
        <w:rPr>
          <w:spacing w:val="1"/>
          <w:w w:val="99"/>
          <w:sz w:val="28"/>
          <w:szCs w:val="28"/>
        </w:rPr>
        <w:t>1</w:t>
      </w:r>
      <w:r w:rsidRPr="00AC15E7">
        <w:rPr>
          <w:spacing w:val="1"/>
          <w:w w:val="99"/>
          <w:sz w:val="28"/>
          <w:szCs w:val="28"/>
        </w:rPr>
        <w:t>公尺以上，以採集到具代表性氣體。</w:t>
      </w:r>
    </w:p>
    <w:p w:rsidR="00400790" w:rsidRPr="00AC15E7" w:rsidRDefault="00400790" w:rsidP="004E3326">
      <w:pPr>
        <w:pStyle w:val="1-11"/>
        <w:spacing w:beforeLines="0" w:before="120" w:after="120" w:line="240" w:lineRule="auto"/>
        <w:ind w:leftChars="482" w:left="1558" w:hangingChars="144" w:hanging="401"/>
        <w:rPr>
          <w:spacing w:val="1"/>
          <w:w w:val="99"/>
          <w:sz w:val="28"/>
          <w:szCs w:val="28"/>
        </w:rPr>
      </w:pPr>
      <w:r w:rsidRPr="00AC15E7">
        <w:rPr>
          <w:spacing w:val="1"/>
          <w:w w:val="99"/>
          <w:sz w:val="28"/>
          <w:szCs w:val="28"/>
        </w:rPr>
        <w:t>2.</w:t>
      </w:r>
      <w:r w:rsidR="004E3326" w:rsidRPr="00AC15E7">
        <w:rPr>
          <w:spacing w:val="1"/>
          <w:w w:val="99"/>
          <w:sz w:val="28"/>
          <w:szCs w:val="28"/>
        </w:rPr>
        <w:t xml:space="preserve"> </w:t>
      </w:r>
      <w:r w:rsidRPr="00AC15E7">
        <w:rPr>
          <w:spacing w:val="1"/>
          <w:w w:val="99"/>
          <w:sz w:val="28"/>
          <w:szCs w:val="28"/>
        </w:rPr>
        <w:t>準備</w:t>
      </w:r>
      <w:r w:rsidRPr="00AC15E7">
        <w:rPr>
          <w:spacing w:val="1"/>
          <w:w w:val="99"/>
          <w:sz w:val="28"/>
          <w:szCs w:val="28"/>
        </w:rPr>
        <w:t>2</w:t>
      </w:r>
      <w:r w:rsidRPr="00AC15E7">
        <w:rPr>
          <w:spacing w:val="1"/>
          <w:w w:val="99"/>
          <w:sz w:val="28"/>
          <w:szCs w:val="28"/>
        </w:rPr>
        <w:t>個</w:t>
      </w:r>
      <w:r w:rsidR="00EE3032" w:rsidRPr="00AC15E7">
        <w:rPr>
          <w:spacing w:val="1"/>
          <w:w w:val="99"/>
          <w:sz w:val="28"/>
          <w:szCs w:val="28"/>
        </w:rPr>
        <w:t>衝擊瓶</w:t>
      </w:r>
      <w:r w:rsidRPr="00AC15E7">
        <w:rPr>
          <w:spacing w:val="1"/>
          <w:w w:val="99"/>
          <w:sz w:val="28"/>
          <w:szCs w:val="28"/>
        </w:rPr>
        <w:t>，各裝入</w:t>
      </w:r>
      <w:r w:rsidRPr="00AC15E7">
        <w:rPr>
          <w:spacing w:val="1"/>
          <w:w w:val="99"/>
          <w:sz w:val="28"/>
          <w:szCs w:val="28"/>
        </w:rPr>
        <w:t>20 mL</w:t>
      </w:r>
      <w:r w:rsidRPr="00AC15E7">
        <w:rPr>
          <w:spacing w:val="1"/>
          <w:w w:val="99"/>
          <w:sz w:val="28"/>
          <w:szCs w:val="28"/>
        </w:rPr>
        <w:t>吸收液，連結氣體採樣裝置</w:t>
      </w:r>
      <w:r w:rsidR="000411CE" w:rsidRPr="00AC15E7">
        <w:rPr>
          <w:spacing w:val="1"/>
          <w:w w:val="99"/>
          <w:sz w:val="28"/>
          <w:szCs w:val="28"/>
        </w:rPr>
        <w:t>，</w:t>
      </w:r>
      <w:r w:rsidR="009C0665" w:rsidRPr="00AC15E7">
        <w:rPr>
          <w:rFonts w:hint="eastAsia"/>
          <w:spacing w:val="1"/>
          <w:w w:val="99"/>
          <w:sz w:val="28"/>
          <w:szCs w:val="28"/>
        </w:rPr>
        <w:t>採</w:t>
      </w:r>
      <w:r w:rsidR="009C0665" w:rsidRPr="00AC15E7">
        <w:rPr>
          <w:spacing w:val="1"/>
          <w:w w:val="99"/>
          <w:sz w:val="28"/>
          <w:szCs w:val="28"/>
        </w:rPr>
        <w:t>樣時</w:t>
      </w:r>
      <w:r w:rsidR="00EE3032" w:rsidRPr="00AC15E7">
        <w:rPr>
          <w:spacing w:val="1"/>
          <w:w w:val="99"/>
          <w:sz w:val="28"/>
          <w:szCs w:val="28"/>
        </w:rPr>
        <w:t>衝擊瓶</w:t>
      </w:r>
      <w:r w:rsidR="009C0665" w:rsidRPr="00AC15E7">
        <w:rPr>
          <w:rFonts w:hint="eastAsia"/>
          <w:spacing w:val="1"/>
          <w:w w:val="99"/>
          <w:sz w:val="28"/>
          <w:szCs w:val="28"/>
        </w:rPr>
        <w:t>得</w:t>
      </w:r>
      <w:r w:rsidR="00130958" w:rsidRPr="00AC15E7">
        <w:rPr>
          <w:spacing w:val="1"/>
          <w:w w:val="99"/>
          <w:sz w:val="28"/>
          <w:szCs w:val="28"/>
        </w:rPr>
        <w:t>冰浴，</w:t>
      </w:r>
      <w:r w:rsidR="000411CE" w:rsidRPr="00AC15E7">
        <w:rPr>
          <w:spacing w:val="1"/>
          <w:w w:val="99"/>
          <w:sz w:val="28"/>
          <w:szCs w:val="28"/>
        </w:rPr>
        <w:t>如圖</w:t>
      </w:r>
      <w:r w:rsidR="00B87991" w:rsidRPr="00AC15E7">
        <w:rPr>
          <w:spacing w:val="1"/>
          <w:w w:val="99"/>
          <w:sz w:val="28"/>
          <w:szCs w:val="28"/>
        </w:rPr>
        <w:t>二</w:t>
      </w:r>
      <w:r w:rsidR="000411CE" w:rsidRPr="00AC15E7">
        <w:rPr>
          <w:spacing w:val="1"/>
          <w:w w:val="99"/>
          <w:sz w:val="28"/>
          <w:szCs w:val="28"/>
        </w:rPr>
        <w:t>所示。</w:t>
      </w:r>
    </w:p>
    <w:p w:rsidR="00400790" w:rsidRPr="00AC15E7" w:rsidRDefault="00400790" w:rsidP="00676C8C">
      <w:pPr>
        <w:pStyle w:val="1-11"/>
        <w:spacing w:beforeLines="0" w:before="120" w:after="120" w:line="240" w:lineRule="auto"/>
        <w:ind w:leftChars="482" w:left="1416" w:hangingChars="93" w:hanging="259"/>
        <w:rPr>
          <w:spacing w:val="1"/>
          <w:w w:val="99"/>
          <w:sz w:val="28"/>
          <w:szCs w:val="28"/>
        </w:rPr>
      </w:pPr>
      <w:r w:rsidRPr="00AC15E7">
        <w:rPr>
          <w:spacing w:val="1"/>
          <w:w w:val="99"/>
          <w:sz w:val="28"/>
          <w:szCs w:val="28"/>
        </w:rPr>
        <w:t>3.</w:t>
      </w:r>
      <w:r w:rsidR="004E3326" w:rsidRPr="00AC15E7">
        <w:rPr>
          <w:spacing w:val="1"/>
          <w:w w:val="99"/>
          <w:sz w:val="28"/>
          <w:szCs w:val="28"/>
        </w:rPr>
        <w:t xml:space="preserve"> </w:t>
      </w:r>
      <w:r w:rsidR="003407FB" w:rsidRPr="00AC15E7">
        <w:rPr>
          <w:spacing w:val="1"/>
          <w:w w:val="99"/>
          <w:sz w:val="28"/>
          <w:szCs w:val="28"/>
        </w:rPr>
        <w:t>將三通活栓轉至旁路，並調整採氣流</w:t>
      </w:r>
      <w:r w:rsidR="003407FB" w:rsidRPr="00AC15E7">
        <w:rPr>
          <w:rFonts w:hint="eastAsia"/>
          <w:spacing w:val="1"/>
          <w:w w:val="99"/>
          <w:sz w:val="28"/>
          <w:szCs w:val="28"/>
        </w:rPr>
        <w:t>率</w:t>
      </w:r>
      <w:r w:rsidR="0025777C" w:rsidRPr="00AC15E7">
        <w:rPr>
          <w:spacing w:val="1"/>
          <w:w w:val="99"/>
          <w:sz w:val="28"/>
          <w:szCs w:val="28"/>
        </w:rPr>
        <w:t>約</w:t>
      </w:r>
      <w:r w:rsidRPr="00AC15E7">
        <w:rPr>
          <w:spacing w:val="1"/>
          <w:w w:val="99"/>
          <w:sz w:val="28"/>
          <w:szCs w:val="28"/>
        </w:rPr>
        <w:t>為</w:t>
      </w:r>
      <w:r w:rsidRPr="00AC15E7">
        <w:rPr>
          <w:spacing w:val="1"/>
          <w:w w:val="99"/>
          <w:sz w:val="28"/>
          <w:szCs w:val="28"/>
        </w:rPr>
        <w:t>500 mL/min</w:t>
      </w:r>
      <w:r w:rsidRPr="00AC15E7">
        <w:rPr>
          <w:spacing w:val="1"/>
          <w:w w:val="99"/>
          <w:sz w:val="28"/>
          <w:szCs w:val="28"/>
        </w:rPr>
        <w:t>抽引。</w:t>
      </w:r>
    </w:p>
    <w:p w:rsidR="00400790" w:rsidRPr="00AC15E7" w:rsidRDefault="00400790" w:rsidP="00676C8C">
      <w:pPr>
        <w:pStyle w:val="1-11"/>
        <w:spacing w:beforeLines="0" w:before="120" w:after="120" w:line="240" w:lineRule="auto"/>
        <w:ind w:leftChars="482" w:left="1416" w:hangingChars="93" w:hanging="259"/>
        <w:rPr>
          <w:spacing w:val="1"/>
          <w:w w:val="99"/>
          <w:sz w:val="28"/>
          <w:szCs w:val="28"/>
        </w:rPr>
      </w:pPr>
      <w:r w:rsidRPr="00AC15E7">
        <w:rPr>
          <w:spacing w:val="1"/>
          <w:w w:val="99"/>
          <w:sz w:val="28"/>
          <w:szCs w:val="28"/>
        </w:rPr>
        <w:t>4.</w:t>
      </w:r>
      <w:r w:rsidR="004E3326" w:rsidRPr="00AC15E7">
        <w:rPr>
          <w:spacing w:val="1"/>
          <w:w w:val="99"/>
          <w:sz w:val="28"/>
          <w:szCs w:val="28"/>
        </w:rPr>
        <w:t xml:space="preserve"> </w:t>
      </w:r>
      <w:r w:rsidRPr="00AC15E7">
        <w:rPr>
          <w:spacing w:val="1"/>
          <w:w w:val="99"/>
          <w:sz w:val="28"/>
          <w:szCs w:val="28"/>
        </w:rPr>
        <w:t>採樣開始前，進行測漏後才準備開始採氣。</w:t>
      </w:r>
    </w:p>
    <w:p w:rsidR="00400790" w:rsidRPr="00AC15E7" w:rsidRDefault="00400790" w:rsidP="00676C8C">
      <w:pPr>
        <w:pStyle w:val="1-11"/>
        <w:spacing w:beforeLines="0" w:before="120" w:after="120" w:line="240" w:lineRule="auto"/>
        <w:ind w:leftChars="482" w:left="1416" w:hangingChars="93" w:hanging="259"/>
        <w:rPr>
          <w:spacing w:val="1"/>
          <w:w w:val="99"/>
          <w:sz w:val="28"/>
          <w:szCs w:val="28"/>
        </w:rPr>
      </w:pPr>
      <w:r w:rsidRPr="00AC15E7">
        <w:rPr>
          <w:spacing w:val="1"/>
          <w:w w:val="99"/>
          <w:sz w:val="28"/>
          <w:szCs w:val="28"/>
        </w:rPr>
        <w:t>5.</w:t>
      </w:r>
      <w:r w:rsidR="004E3326" w:rsidRPr="00AC15E7">
        <w:rPr>
          <w:spacing w:val="1"/>
          <w:w w:val="99"/>
          <w:sz w:val="28"/>
          <w:szCs w:val="28"/>
        </w:rPr>
        <w:t xml:space="preserve"> </w:t>
      </w:r>
      <w:r w:rsidRPr="00AC15E7">
        <w:rPr>
          <w:spacing w:val="1"/>
          <w:w w:val="99"/>
          <w:sz w:val="28"/>
          <w:szCs w:val="28"/>
        </w:rPr>
        <w:t>打開三通活栓的同時讀取流量計之數值，並記錄至</w:t>
      </w:r>
      <w:smartTag w:uri="urn:schemas-microsoft-com:office:smarttags" w:element="chmetcnv">
        <w:smartTagPr>
          <w:attr w:name="UnitName" w:val="l"/>
          <w:attr w:name="SourceValue" w:val="0.01"/>
          <w:attr w:name="HasSpace" w:val="True"/>
          <w:attr w:name="Negative" w:val="False"/>
          <w:attr w:name="NumberType" w:val="1"/>
          <w:attr w:name="TCSC" w:val="0"/>
        </w:smartTagPr>
        <w:r w:rsidRPr="00AC15E7">
          <w:rPr>
            <w:spacing w:val="1"/>
            <w:w w:val="99"/>
            <w:sz w:val="28"/>
            <w:szCs w:val="28"/>
          </w:rPr>
          <w:t>0.01 L</w:t>
        </w:r>
      </w:smartTag>
      <w:r w:rsidRPr="00AC15E7">
        <w:rPr>
          <w:spacing w:val="1"/>
          <w:w w:val="99"/>
          <w:sz w:val="28"/>
          <w:szCs w:val="28"/>
        </w:rPr>
        <w:t>。</w:t>
      </w:r>
    </w:p>
    <w:p w:rsidR="00400790" w:rsidRPr="00AC15E7" w:rsidRDefault="00400790" w:rsidP="00676C8C">
      <w:pPr>
        <w:pStyle w:val="1-11"/>
        <w:spacing w:beforeLines="0" w:before="120" w:after="120" w:line="240" w:lineRule="auto"/>
        <w:ind w:leftChars="482" w:left="1416" w:hangingChars="93" w:hanging="259"/>
        <w:rPr>
          <w:spacing w:val="1"/>
          <w:w w:val="99"/>
          <w:sz w:val="28"/>
          <w:szCs w:val="28"/>
        </w:rPr>
      </w:pPr>
      <w:r w:rsidRPr="00AC15E7">
        <w:rPr>
          <w:spacing w:val="1"/>
          <w:w w:val="99"/>
          <w:sz w:val="28"/>
          <w:szCs w:val="28"/>
        </w:rPr>
        <w:t>6.</w:t>
      </w:r>
      <w:r w:rsidR="004E3326" w:rsidRPr="00AC15E7">
        <w:rPr>
          <w:spacing w:val="1"/>
          <w:w w:val="99"/>
          <w:sz w:val="28"/>
          <w:szCs w:val="28"/>
        </w:rPr>
        <w:t xml:space="preserve"> </w:t>
      </w:r>
      <w:r w:rsidRPr="00AC15E7">
        <w:rPr>
          <w:spacing w:val="1"/>
          <w:w w:val="99"/>
          <w:sz w:val="28"/>
          <w:szCs w:val="28"/>
        </w:rPr>
        <w:t>記錄大氣壓力、流量計氣體溫度及錶壓。</w:t>
      </w:r>
    </w:p>
    <w:p w:rsidR="00400790" w:rsidRPr="00AC15E7" w:rsidRDefault="00400790" w:rsidP="00676C8C">
      <w:pPr>
        <w:pStyle w:val="1-11"/>
        <w:spacing w:beforeLines="0" w:before="120" w:after="120" w:line="240" w:lineRule="auto"/>
        <w:ind w:leftChars="482" w:left="1416" w:hangingChars="93" w:hanging="259"/>
        <w:rPr>
          <w:spacing w:val="1"/>
          <w:w w:val="99"/>
          <w:sz w:val="28"/>
          <w:szCs w:val="28"/>
        </w:rPr>
      </w:pPr>
      <w:r w:rsidRPr="00AC15E7">
        <w:rPr>
          <w:spacing w:val="1"/>
          <w:w w:val="99"/>
          <w:sz w:val="28"/>
          <w:szCs w:val="28"/>
        </w:rPr>
        <w:t>7.</w:t>
      </w:r>
      <w:r w:rsidR="004E3326" w:rsidRPr="00AC15E7">
        <w:rPr>
          <w:spacing w:val="1"/>
          <w:w w:val="99"/>
          <w:sz w:val="28"/>
          <w:szCs w:val="28"/>
        </w:rPr>
        <w:t xml:space="preserve"> </w:t>
      </w:r>
      <w:r w:rsidRPr="00AC15E7">
        <w:rPr>
          <w:spacing w:val="1"/>
          <w:w w:val="99"/>
          <w:sz w:val="28"/>
          <w:szCs w:val="28"/>
        </w:rPr>
        <w:t>取樣品氣體約</w:t>
      </w:r>
      <w:smartTag w:uri="urn:schemas-microsoft-com:office:smarttags" w:element="chmetcnv">
        <w:smartTagPr>
          <w:attr w:name="UnitName" w:val="l"/>
          <w:attr w:name="SourceValue" w:val="10"/>
          <w:attr w:name="HasSpace" w:val="True"/>
          <w:attr w:name="Negative" w:val="False"/>
          <w:attr w:name="NumberType" w:val="1"/>
          <w:attr w:name="TCSC" w:val="0"/>
        </w:smartTagPr>
        <w:r w:rsidRPr="00AC15E7">
          <w:rPr>
            <w:spacing w:val="1"/>
            <w:w w:val="99"/>
            <w:sz w:val="28"/>
            <w:szCs w:val="28"/>
          </w:rPr>
          <w:t>10 L</w:t>
        </w:r>
      </w:smartTag>
      <w:r w:rsidRPr="00AC15E7">
        <w:rPr>
          <w:spacing w:val="1"/>
          <w:w w:val="99"/>
          <w:sz w:val="28"/>
          <w:szCs w:val="28"/>
        </w:rPr>
        <w:t>，採集量可視排氣中濃度適當增減。</w:t>
      </w:r>
    </w:p>
    <w:p w:rsidR="00400790" w:rsidRPr="00AC15E7" w:rsidRDefault="00400790" w:rsidP="004E3326">
      <w:pPr>
        <w:pStyle w:val="1-11"/>
        <w:spacing w:beforeLines="0" w:before="120" w:after="120" w:line="240" w:lineRule="auto"/>
        <w:ind w:leftChars="482" w:left="1558" w:hangingChars="144" w:hanging="401"/>
        <w:rPr>
          <w:spacing w:val="1"/>
          <w:w w:val="99"/>
          <w:sz w:val="28"/>
          <w:szCs w:val="28"/>
        </w:rPr>
      </w:pPr>
      <w:r w:rsidRPr="00AC15E7">
        <w:rPr>
          <w:spacing w:val="1"/>
          <w:w w:val="99"/>
          <w:sz w:val="28"/>
          <w:szCs w:val="28"/>
        </w:rPr>
        <w:t>8.</w:t>
      </w:r>
      <w:r w:rsidR="004E3326" w:rsidRPr="00AC15E7">
        <w:rPr>
          <w:spacing w:val="1"/>
          <w:w w:val="99"/>
          <w:sz w:val="28"/>
          <w:szCs w:val="28"/>
        </w:rPr>
        <w:t xml:space="preserve"> </w:t>
      </w:r>
      <w:r w:rsidRPr="00AC15E7">
        <w:rPr>
          <w:spacing w:val="1"/>
          <w:w w:val="99"/>
          <w:sz w:val="28"/>
          <w:szCs w:val="28"/>
        </w:rPr>
        <w:t>採樣結束後關掉三通活栓，並同時讀取流量計之數值，記錄至</w:t>
      </w:r>
      <w:smartTag w:uri="urn:schemas-microsoft-com:office:smarttags" w:element="chmetcnv">
        <w:smartTagPr>
          <w:attr w:name="UnitName" w:val="l"/>
          <w:attr w:name="SourceValue" w:val="0.01"/>
          <w:attr w:name="HasSpace" w:val="True"/>
          <w:attr w:name="Negative" w:val="False"/>
          <w:attr w:name="NumberType" w:val="1"/>
          <w:attr w:name="TCSC" w:val="0"/>
        </w:smartTagPr>
        <w:r w:rsidRPr="00AC15E7">
          <w:rPr>
            <w:spacing w:val="1"/>
            <w:w w:val="99"/>
            <w:sz w:val="28"/>
            <w:szCs w:val="28"/>
          </w:rPr>
          <w:t>0.01 L</w:t>
        </w:r>
      </w:smartTag>
      <w:r w:rsidRPr="00AC15E7">
        <w:rPr>
          <w:spacing w:val="1"/>
          <w:w w:val="99"/>
          <w:sz w:val="28"/>
          <w:szCs w:val="28"/>
        </w:rPr>
        <w:t>。</w:t>
      </w:r>
    </w:p>
    <w:p w:rsidR="00400790" w:rsidRPr="00AC15E7" w:rsidRDefault="00400790" w:rsidP="00676C8C">
      <w:pPr>
        <w:pStyle w:val="1-11"/>
        <w:spacing w:beforeLines="0" w:before="120" w:after="120" w:line="240" w:lineRule="auto"/>
        <w:ind w:leftChars="482" w:left="1416" w:hangingChars="93" w:hanging="259"/>
        <w:rPr>
          <w:spacing w:val="1"/>
          <w:w w:val="99"/>
          <w:sz w:val="28"/>
          <w:szCs w:val="28"/>
        </w:rPr>
      </w:pPr>
      <w:r w:rsidRPr="00AC15E7">
        <w:rPr>
          <w:spacing w:val="1"/>
          <w:w w:val="99"/>
          <w:sz w:val="28"/>
          <w:szCs w:val="28"/>
        </w:rPr>
        <w:t>9.</w:t>
      </w:r>
      <w:r w:rsidR="004E3326" w:rsidRPr="00AC15E7">
        <w:rPr>
          <w:spacing w:val="1"/>
          <w:w w:val="99"/>
          <w:sz w:val="28"/>
          <w:szCs w:val="28"/>
        </w:rPr>
        <w:t xml:space="preserve"> </w:t>
      </w:r>
      <w:r w:rsidRPr="00AC15E7">
        <w:rPr>
          <w:spacing w:val="1"/>
          <w:w w:val="99"/>
          <w:sz w:val="28"/>
          <w:szCs w:val="28"/>
        </w:rPr>
        <w:t>以吸收液清洗前、後</w:t>
      </w:r>
      <w:r w:rsidR="00EE3032" w:rsidRPr="00AC15E7">
        <w:rPr>
          <w:spacing w:val="1"/>
          <w:w w:val="99"/>
          <w:sz w:val="28"/>
          <w:szCs w:val="28"/>
        </w:rPr>
        <w:t>衝擊瓶</w:t>
      </w:r>
      <w:r w:rsidRPr="00AC15E7">
        <w:rPr>
          <w:spacing w:val="1"/>
          <w:w w:val="99"/>
          <w:sz w:val="28"/>
          <w:szCs w:val="28"/>
        </w:rPr>
        <w:t>，並分別定體積至</w:t>
      </w:r>
      <w:r w:rsidRPr="00AC15E7">
        <w:rPr>
          <w:spacing w:val="1"/>
          <w:w w:val="99"/>
          <w:sz w:val="28"/>
          <w:szCs w:val="28"/>
        </w:rPr>
        <w:t>25 mL</w:t>
      </w:r>
      <w:r w:rsidRPr="00AC15E7">
        <w:rPr>
          <w:spacing w:val="1"/>
          <w:w w:val="99"/>
          <w:sz w:val="28"/>
          <w:szCs w:val="28"/>
        </w:rPr>
        <w:t>。</w:t>
      </w:r>
    </w:p>
    <w:p w:rsidR="00400790" w:rsidRPr="00AC15E7" w:rsidRDefault="00400790" w:rsidP="00AC34E1">
      <w:pPr>
        <w:autoSpaceDE w:val="0"/>
        <w:autoSpaceDN w:val="0"/>
        <w:spacing w:line="480" w:lineRule="exact"/>
        <w:ind w:left="360" w:right="-7"/>
        <w:outlineLvl w:val="0"/>
        <w:rPr>
          <w:rFonts w:eastAsia="標楷體"/>
          <w:spacing w:val="1"/>
          <w:w w:val="99"/>
          <w:sz w:val="28"/>
          <w:szCs w:val="28"/>
        </w:rPr>
      </w:pPr>
      <w:r w:rsidRPr="00AC15E7">
        <w:rPr>
          <w:rFonts w:eastAsia="標楷體"/>
          <w:spacing w:val="1"/>
          <w:w w:val="99"/>
          <w:sz w:val="28"/>
          <w:szCs w:val="28"/>
        </w:rPr>
        <w:t>（二）樣品保存</w:t>
      </w:r>
    </w:p>
    <w:p w:rsidR="00400790" w:rsidRPr="00AC15E7" w:rsidRDefault="00400790" w:rsidP="00676C8C">
      <w:pPr>
        <w:tabs>
          <w:tab w:val="left" w:pos="2020"/>
        </w:tabs>
        <w:autoSpaceDE w:val="0"/>
        <w:autoSpaceDN w:val="0"/>
        <w:spacing w:line="480" w:lineRule="exact"/>
        <w:ind w:left="1276" w:right="-7" w:firstLineChars="200" w:firstLine="557"/>
        <w:rPr>
          <w:rFonts w:eastAsia="標楷體"/>
          <w:spacing w:val="1"/>
          <w:w w:val="99"/>
          <w:sz w:val="28"/>
          <w:szCs w:val="28"/>
        </w:rPr>
      </w:pPr>
      <w:r w:rsidRPr="00AC15E7">
        <w:rPr>
          <w:rFonts w:eastAsia="標楷體"/>
          <w:spacing w:val="1"/>
          <w:w w:val="99"/>
          <w:sz w:val="28"/>
          <w:szCs w:val="28"/>
        </w:rPr>
        <w:t>採樣完成後樣品於室溫下保存，且應在</w:t>
      </w:r>
      <w:r w:rsidR="00FB7740" w:rsidRPr="00AC15E7">
        <w:rPr>
          <w:rFonts w:eastAsia="標楷體"/>
          <w:spacing w:val="1"/>
          <w:w w:val="99"/>
          <w:sz w:val="28"/>
          <w:szCs w:val="28"/>
        </w:rPr>
        <w:t>48</w:t>
      </w:r>
      <w:r w:rsidRPr="00AC15E7">
        <w:rPr>
          <w:rFonts w:eastAsia="標楷體"/>
          <w:spacing w:val="1"/>
          <w:w w:val="99"/>
          <w:sz w:val="28"/>
          <w:szCs w:val="28"/>
        </w:rPr>
        <w:t>小時內完成待測物之分析工作。</w:t>
      </w:r>
    </w:p>
    <w:p w:rsidR="000B29BD" w:rsidRPr="00AC15E7" w:rsidRDefault="000B29BD" w:rsidP="00E237BA">
      <w:pPr>
        <w:pStyle w:val="1-11"/>
        <w:spacing w:beforeLines="0" w:before="120" w:after="120" w:line="240" w:lineRule="auto"/>
        <w:ind w:left="280" w:hanging="280"/>
        <w:rPr>
          <w:sz w:val="28"/>
        </w:rPr>
      </w:pPr>
      <w:r w:rsidRPr="00AC15E7">
        <w:rPr>
          <w:sz w:val="28"/>
        </w:rPr>
        <w:t>七、步驟</w:t>
      </w:r>
    </w:p>
    <w:p w:rsidR="007D733B" w:rsidRPr="00AC15E7" w:rsidRDefault="000B29BD" w:rsidP="00E237BA">
      <w:pPr>
        <w:pStyle w:val="1-11"/>
        <w:spacing w:beforeLines="0" w:before="120" w:after="120" w:line="240" w:lineRule="auto"/>
        <w:ind w:leftChars="200" w:left="480" w:firstLineChars="200" w:firstLine="560"/>
        <w:rPr>
          <w:w w:val="99"/>
          <w:sz w:val="28"/>
          <w:szCs w:val="28"/>
        </w:rPr>
      </w:pPr>
      <w:r w:rsidRPr="00AC15E7">
        <w:rPr>
          <w:sz w:val="28"/>
        </w:rPr>
        <w:t>樣品溶液</w:t>
      </w:r>
      <w:r w:rsidR="00EE627D" w:rsidRPr="00AC15E7">
        <w:rPr>
          <w:sz w:val="28"/>
          <w:szCs w:val="28"/>
        </w:rPr>
        <w:t>二異氰酸甲苯</w:t>
      </w:r>
      <w:r w:rsidR="00EE627D" w:rsidRPr="00AC15E7">
        <w:rPr>
          <w:rFonts w:hint="eastAsia"/>
          <w:sz w:val="28"/>
          <w:szCs w:val="28"/>
        </w:rPr>
        <w:t>或</w:t>
      </w:r>
      <w:r w:rsidR="008A0E22" w:rsidRPr="00AC15E7">
        <w:rPr>
          <w:sz w:val="28"/>
          <w:szCs w:val="28"/>
        </w:rPr>
        <w:t>4,4-</w:t>
      </w:r>
      <w:r w:rsidR="008A0E22" w:rsidRPr="00AC15E7">
        <w:rPr>
          <w:sz w:val="28"/>
          <w:szCs w:val="28"/>
        </w:rPr>
        <w:t>二異氰酸二苯甲烷</w:t>
      </w:r>
      <w:r w:rsidRPr="00AC15E7">
        <w:rPr>
          <w:sz w:val="28"/>
        </w:rPr>
        <w:t>之</w:t>
      </w:r>
      <w:r w:rsidR="008C0A66" w:rsidRPr="00AC15E7">
        <w:rPr>
          <w:sz w:val="28"/>
        </w:rPr>
        <w:t>色胺</w:t>
      </w:r>
      <w:r w:rsidRPr="00AC15E7">
        <w:rPr>
          <w:sz w:val="28"/>
        </w:rPr>
        <w:t>衍生物</w:t>
      </w:r>
      <w:r w:rsidR="007354F0" w:rsidRPr="00AC15E7">
        <w:rPr>
          <w:sz w:val="28"/>
          <w:szCs w:val="28"/>
        </w:rPr>
        <w:t>，</w:t>
      </w:r>
      <w:r w:rsidR="00C51AFA" w:rsidRPr="00AC15E7">
        <w:rPr>
          <w:sz w:val="28"/>
          <w:szCs w:val="28"/>
        </w:rPr>
        <w:t>衍</w:t>
      </w:r>
      <w:r w:rsidR="00C51AFA" w:rsidRPr="00AC15E7">
        <w:rPr>
          <w:sz w:val="28"/>
          <w:szCs w:val="28"/>
        </w:rPr>
        <w:lastRenderedPageBreak/>
        <w:t>生物在吸收液中呈現溶液狀態，不需再經過濾程序</w:t>
      </w:r>
      <w:r w:rsidRPr="00AC15E7">
        <w:rPr>
          <w:sz w:val="28"/>
        </w:rPr>
        <w:t>，</w:t>
      </w:r>
      <w:r w:rsidR="00D5638A" w:rsidRPr="00AC15E7">
        <w:rPr>
          <w:rFonts w:hint="eastAsia"/>
          <w:sz w:val="28"/>
          <w:szCs w:val="28"/>
        </w:rPr>
        <w:t>可</w:t>
      </w:r>
      <w:r w:rsidR="00D5638A" w:rsidRPr="00AC15E7">
        <w:rPr>
          <w:sz w:val="28"/>
          <w:szCs w:val="28"/>
        </w:rPr>
        <w:t>注入高效能液相層析系統中分析測定</w:t>
      </w:r>
      <w:r w:rsidR="00D5638A" w:rsidRPr="00AC15E7">
        <w:rPr>
          <w:rFonts w:hint="eastAsia"/>
          <w:sz w:val="28"/>
          <w:szCs w:val="28"/>
        </w:rPr>
        <w:t>。</w:t>
      </w:r>
      <w:r w:rsidR="00D5638A" w:rsidRPr="00AC15E7">
        <w:rPr>
          <w:w w:val="99"/>
          <w:sz w:val="28"/>
          <w:szCs w:val="28"/>
        </w:rPr>
        <w:t>取適量</w:t>
      </w:r>
      <w:r w:rsidR="00A33FE8" w:rsidRPr="00AC15E7">
        <w:rPr>
          <w:w w:val="99"/>
          <w:sz w:val="28"/>
          <w:szCs w:val="28"/>
        </w:rPr>
        <w:t>樣品溶液直接</w:t>
      </w:r>
      <w:r w:rsidR="00A33FE8" w:rsidRPr="00AC15E7">
        <w:rPr>
          <w:spacing w:val="1"/>
          <w:w w:val="99"/>
          <w:sz w:val="28"/>
          <w:szCs w:val="28"/>
        </w:rPr>
        <w:t>注</w:t>
      </w:r>
      <w:r w:rsidR="00A33FE8" w:rsidRPr="00AC15E7">
        <w:rPr>
          <w:w w:val="99"/>
          <w:sz w:val="28"/>
          <w:szCs w:val="28"/>
        </w:rPr>
        <w:t>入</w:t>
      </w:r>
      <w:r w:rsidR="00276664" w:rsidRPr="00AC15E7">
        <w:rPr>
          <w:w w:val="99"/>
          <w:sz w:val="28"/>
          <w:szCs w:val="28"/>
        </w:rPr>
        <w:t>高效能液相層析</w:t>
      </w:r>
      <w:r w:rsidR="00A33FE8" w:rsidRPr="00AC15E7">
        <w:rPr>
          <w:w w:val="99"/>
          <w:sz w:val="28"/>
          <w:szCs w:val="28"/>
        </w:rPr>
        <w:t>系統分析（樣品層析圖例，如</w:t>
      </w:r>
      <w:r w:rsidR="00EF64DA" w:rsidRPr="00AC15E7">
        <w:rPr>
          <w:w w:val="99"/>
          <w:sz w:val="28"/>
          <w:szCs w:val="28"/>
        </w:rPr>
        <w:t>圖一</w:t>
      </w:r>
      <w:r w:rsidR="00A33FE8" w:rsidRPr="00AC15E7">
        <w:rPr>
          <w:w w:val="99"/>
          <w:sz w:val="28"/>
          <w:szCs w:val="28"/>
        </w:rPr>
        <w:t>），層析儀操作條件建議如下：</w:t>
      </w:r>
    </w:p>
    <w:p w:rsidR="007D733B" w:rsidRPr="00AC15E7" w:rsidRDefault="00A33FE8" w:rsidP="00E237BA">
      <w:pPr>
        <w:pStyle w:val="1-11"/>
        <w:spacing w:beforeLines="0" w:before="120" w:after="120" w:line="240" w:lineRule="auto"/>
        <w:ind w:leftChars="200" w:left="480" w:firstLineChars="200" w:firstLine="553"/>
        <w:rPr>
          <w:w w:val="99"/>
          <w:sz w:val="28"/>
          <w:szCs w:val="28"/>
        </w:rPr>
      </w:pPr>
      <w:r w:rsidRPr="00AC15E7">
        <w:rPr>
          <w:w w:val="99"/>
          <w:sz w:val="28"/>
          <w:szCs w:val="28"/>
        </w:rPr>
        <w:t>1.</w:t>
      </w:r>
      <w:r w:rsidRPr="00AC15E7">
        <w:rPr>
          <w:w w:val="99"/>
          <w:sz w:val="28"/>
          <w:szCs w:val="28"/>
        </w:rPr>
        <w:t>注射器：注射體積為</w:t>
      </w:r>
      <w:r w:rsidRPr="00AC15E7">
        <w:rPr>
          <w:w w:val="99"/>
          <w:sz w:val="28"/>
          <w:szCs w:val="28"/>
        </w:rPr>
        <w:t xml:space="preserve">25 </w:t>
      </w:r>
      <w:proofErr w:type="spellStart"/>
      <w:r w:rsidRPr="00AC15E7">
        <w:rPr>
          <w:w w:val="99"/>
          <w:sz w:val="28"/>
          <w:szCs w:val="28"/>
        </w:rPr>
        <w:t>μL</w:t>
      </w:r>
      <w:proofErr w:type="spellEnd"/>
      <w:r w:rsidR="007D733B" w:rsidRPr="00AC15E7">
        <w:rPr>
          <w:w w:val="99"/>
          <w:sz w:val="28"/>
          <w:szCs w:val="28"/>
        </w:rPr>
        <w:t>。</w:t>
      </w:r>
    </w:p>
    <w:p w:rsidR="007D733B" w:rsidRPr="00AC15E7" w:rsidRDefault="00A33FE8" w:rsidP="00E237BA">
      <w:pPr>
        <w:pStyle w:val="1-11"/>
        <w:spacing w:beforeLines="0" w:before="120" w:after="120" w:line="240" w:lineRule="auto"/>
        <w:ind w:leftChars="200" w:left="480" w:firstLineChars="200" w:firstLine="553"/>
        <w:rPr>
          <w:w w:val="99"/>
          <w:sz w:val="28"/>
          <w:szCs w:val="28"/>
        </w:rPr>
      </w:pPr>
      <w:r w:rsidRPr="00AC15E7">
        <w:rPr>
          <w:w w:val="99"/>
          <w:sz w:val="28"/>
          <w:szCs w:val="28"/>
        </w:rPr>
        <w:t>2.</w:t>
      </w:r>
      <w:r w:rsidRPr="00AC15E7">
        <w:rPr>
          <w:w w:val="99"/>
          <w:sz w:val="28"/>
          <w:szCs w:val="28"/>
        </w:rPr>
        <w:t>偵測器：螢光偵測器，激發光波長</w:t>
      </w:r>
      <w:r w:rsidRPr="00AC15E7">
        <w:rPr>
          <w:w w:val="99"/>
          <w:sz w:val="28"/>
          <w:szCs w:val="28"/>
        </w:rPr>
        <w:t>275 nm</w:t>
      </w:r>
      <w:r w:rsidRPr="00AC15E7">
        <w:rPr>
          <w:w w:val="99"/>
          <w:sz w:val="28"/>
          <w:szCs w:val="28"/>
        </w:rPr>
        <w:t>，吸收光波長</w:t>
      </w:r>
      <w:r w:rsidRPr="00AC15E7">
        <w:rPr>
          <w:w w:val="99"/>
          <w:sz w:val="28"/>
          <w:szCs w:val="28"/>
        </w:rPr>
        <w:t>320 nm</w:t>
      </w:r>
      <w:r w:rsidR="007D733B" w:rsidRPr="00AC15E7">
        <w:rPr>
          <w:w w:val="99"/>
          <w:sz w:val="28"/>
          <w:szCs w:val="28"/>
        </w:rPr>
        <w:t>。</w:t>
      </w:r>
    </w:p>
    <w:p w:rsidR="007D733B" w:rsidRPr="00AC15E7" w:rsidRDefault="00A33FE8" w:rsidP="007D733B">
      <w:pPr>
        <w:pStyle w:val="1-11"/>
        <w:spacing w:beforeLines="0" w:before="120" w:after="120" w:line="240" w:lineRule="auto"/>
        <w:ind w:leftChars="430" w:left="1273" w:hangingChars="87" w:hanging="241"/>
        <w:rPr>
          <w:w w:val="99"/>
          <w:sz w:val="28"/>
          <w:szCs w:val="28"/>
        </w:rPr>
      </w:pPr>
      <w:r w:rsidRPr="00AC15E7">
        <w:rPr>
          <w:w w:val="99"/>
          <w:sz w:val="28"/>
          <w:szCs w:val="28"/>
        </w:rPr>
        <w:t>3.</w:t>
      </w:r>
      <w:r w:rsidRPr="00AC15E7">
        <w:rPr>
          <w:w w:val="99"/>
          <w:sz w:val="28"/>
          <w:szCs w:val="28"/>
        </w:rPr>
        <w:t>分離管柱：</w:t>
      </w:r>
      <w:r w:rsidR="004C0DB5" w:rsidRPr="00AC15E7">
        <w:rPr>
          <w:w w:val="99"/>
          <w:sz w:val="28"/>
          <w:szCs w:val="28"/>
        </w:rPr>
        <w:t>C</w:t>
      </w:r>
      <w:r w:rsidR="004C0DB5" w:rsidRPr="00AC15E7">
        <w:rPr>
          <w:w w:val="99"/>
          <w:sz w:val="28"/>
          <w:szCs w:val="28"/>
          <w:vertAlign w:val="subscript"/>
        </w:rPr>
        <w:t>18</w:t>
      </w:r>
      <w:r w:rsidR="004C0DB5" w:rsidRPr="00AC15E7">
        <w:rPr>
          <w:w w:val="99"/>
          <w:sz w:val="28"/>
          <w:szCs w:val="28"/>
        </w:rPr>
        <w:t>逆相層析管柱</w:t>
      </w:r>
      <w:r w:rsidRPr="00AC15E7">
        <w:rPr>
          <w:w w:val="99"/>
          <w:sz w:val="28"/>
          <w:szCs w:val="28"/>
        </w:rPr>
        <w:t>，</w:t>
      </w:r>
      <w:r w:rsidRPr="00AC15E7">
        <w:rPr>
          <w:w w:val="99"/>
          <w:sz w:val="28"/>
          <w:szCs w:val="28"/>
        </w:rPr>
        <w:t>150 mm × 3.9 mm ID</w:t>
      </w:r>
      <w:r w:rsidRPr="00AC15E7">
        <w:rPr>
          <w:w w:val="99"/>
          <w:sz w:val="28"/>
          <w:szCs w:val="28"/>
        </w:rPr>
        <w:t>或同等級分離管柱</w:t>
      </w:r>
      <w:r w:rsidR="007D733B" w:rsidRPr="00AC15E7">
        <w:rPr>
          <w:w w:val="99"/>
          <w:sz w:val="28"/>
          <w:szCs w:val="28"/>
        </w:rPr>
        <w:t>。</w:t>
      </w:r>
    </w:p>
    <w:p w:rsidR="007D733B" w:rsidRPr="00AC15E7" w:rsidRDefault="00A33FE8" w:rsidP="00E237BA">
      <w:pPr>
        <w:pStyle w:val="1-11"/>
        <w:spacing w:beforeLines="0" w:before="120" w:after="120" w:line="240" w:lineRule="auto"/>
        <w:ind w:leftChars="200" w:left="480" w:firstLineChars="200" w:firstLine="553"/>
        <w:rPr>
          <w:sz w:val="28"/>
          <w:szCs w:val="28"/>
        </w:rPr>
      </w:pPr>
      <w:r w:rsidRPr="00AC15E7">
        <w:rPr>
          <w:w w:val="99"/>
          <w:sz w:val="28"/>
          <w:szCs w:val="28"/>
        </w:rPr>
        <w:t>4.</w:t>
      </w:r>
      <w:r w:rsidRPr="00AC15E7">
        <w:rPr>
          <w:sz w:val="28"/>
          <w:szCs w:val="28"/>
        </w:rPr>
        <w:t>移動相：</w:t>
      </w:r>
      <w:r w:rsidRPr="00AC15E7">
        <w:rPr>
          <w:sz w:val="28"/>
        </w:rPr>
        <w:t>乙腈（</w:t>
      </w:r>
      <w:r w:rsidRPr="00AC15E7">
        <w:rPr>
          <w:sz w:val="28"/>
        </w:rPr>
        <w:t>40-50%</w:t>
      </w:r>
      <w:r w:rsidRPr="00AC15E7">
        <w:rPr>
          <w:sz w:val="28"/>
        </w:rPr>
        <w:t>）和緩衝溶液（</w:t>
      </w:r>
      <w:r w:rsidRPr="00AC15E7">
        <w:rPr>
          <w:sz w:val="28"/>
        </w:rPr>
        <w:t>60-50%</w:t>
      </w:r>
      <w:r w:rsidRPr="00AC15E7">
        <w:rPr>
          <w:sz w:val="28"/>
        </w:rPr>
        <w:t>）混合</w:t>
      </w:r>
      <w:r w:rsidRPr="00AC15E7">
        <w:rPr>
          <w:w w:val="99"/>
          <w:sz w:val="28"/>
          <w:szCs w:val="28"/>
        </w:rPr>
        <w:t>，</w:t>
      </w:r>
      <w:r w:rsidRPr="00AC15E7">
        <w:rPr>
          <w:sz w:val="28"/>
        </w:rPr>
        <w:t>1mL/min</w:t>
      </w:r>
      <w:r w:rsidRPr="00AC15E7">
        <w:rPr>
          <w:sz w:val="28"/>
          <w:szCs w:val="28"/>
        </w:rPr>
        <w:t>。</w:t>
      </w:r>
    </w:p>
    <w:p w:rsidR="000B29BD" w:rsidRPr="00AC15E7" w:rsidRDefault="000B29BD" w:rsidP="00E237BA">
      <w:pPr>
        <w:pStyle w:val="1-11"/>
        <w:spacing w:beforeLines="0" w:before="120" w:after="120" w:line="240" w:lineRule="auto"/>
        <w:ind w:leftChars="200" w:left="480" w:firstLineChars="200" w:firstLine="560"/>
        <w:rPr>
          <w:sz w:val="28"/>
        </w:rPr>
      </w:pPr>
      <w:r w:rsidRPr="00AC15E7">
        <w:rPr>
          <w:sz w:val="28"/>
        </w:rPr>
        <w:t>分離條件係在常溫下進行層析，注入樣品迴路之注射量應足夠完全充滿樣品迴路。</w:t>
      </w:r>
    </w:p>
    <w:p w:rsidR="000B29BD" w:rsidRPr="00AC15E7" w:rsidRDefault="000B29BD" w:rsidP="00E237BA">
      <w:pPr>
        <w:pStyle w:val="1-11"/>
        <w:spacing w:beforeLines="0" w:before="120" w:after="120" w:line="240" w:lineRule="auto"/>
        <w:ind w:leftChars="152" w:left="480" w:hangingChars="41" w:hanging="115"/>
        <w:outlineLvl w:val="0"/>
        <w:rPr>
          <w:sz w:val="28"/>
        </w:rPr>
      </w:pPr>
      <w:r w:rsidRPr="00AC15E7">
        <w:rPr>
          <w:sz w:val="28"/>
        </w:rPr>
        <w:t>（一）定性分析</w:t>
      </w:r>
    </w:p>
    <w:p w:rsidR="000B29BD" w:rsidRPr="00AC15E7" w:rsidRDefault="000B29BD" w:rsidP="00E237BA">
      <w:pPr>
        <w:pStyle w:val="1-11"/>
        <w:spacing w:beforeLines="0" w:before="120" w:after="120" w:line="240" w:lineRule="auto"/>
        <w:ind w:leftChars="450" w:left="1080" w:firstLineChars="200" w:firstLine="560"/>
        <w:rPr>
          <w:sz w:val="28"/>
          <w:szCs w:val="28"/>
        </w:rPr>
      </w:pPr>
      <w:r w:rsidRPr="00AC15E7">
        <w:rPr>
          <w:sz w:val="28"/>
        </w:rPr>
        <w:t>本方法對氣態</w:t>
      </w:r>
      <w:r w:rsidR="00400790" w:rsidRPr="00AC15E7">
        <w:rPr>
          <w:sz w:val="28"/>
          <w:szCs w:val="28"/>
        </w:rPr>
        <w:t>二異氰酸甲苯</w:t>
      </w:r>
      <w:r w:rsidR="00EE627D" w:rsidRPr="00AC15E7">
        <w:rPr>
          <w:rFonts w:hint="eastAsia"/>
          <w:sz w:val="28"/>
          <w:szCs w:val="28"/>
        </w:rPr>
        <w:t>或</w:t>
      </w:r>
      <w:r w:rsidR="008A0E22" w:rsidRPr="00AC15E7">
        <w:rPr>
          <w:sz w:val="28"/>
          <w:szCs w:val="28"/>
        </w:rPr>
        <w:t>4,4-</w:t>
      </w:r>
      <w:r w:rsidR="008A0E22" w:rsidRPr="00AC15E7">
        <w:rPr>
          <w:sz w:val="28"/>
          <w:szCs w:val="28"/>
        </w:rPr>
        <w:t>二異氰酸二苯甲烷</w:t>
      </w:r>
      <w:r w:rsidRPr="00AC15E7">
        <w:rPr>
          <w:sz w:val="28"/>
        </w:rPr>
        <w:t>之定性判斷乃根據各化合物層析圖之滯留時間，但可能因應實際儀器條件修正略有不同，</w:t>
      </w:r>
      <w:r w:rsidR="00D5638A" w:rsidRPr="00AC15E7">
        <w:rPr>
          <w:sz w:val="28"/>
          <w:szCs w:val="28"/>
        </w:rPr>
        <w:t>分析工作者應分別注入</w:t>
      </w:r>
      <w:r w:rsidR="00D5638A" w:rsidRPr="00AC15E7">
        <w:rPr>
          <w:rFonts w:hint="eastAsia"/>
          <w:sz w:val="28"/>
          <w:szCs w:val="28"/>
        </w:rPr>
        <w:t>2</w:t>
      </w:r>
      <w:r w:rsidR="00D5638A" w:rsidRPr="00AC15E7">
        <w:rPr>
          <w:sz w:val="28"/>
          <w:szCs w:val="28"/>
        </w:rPr>
        <w:t>,4-</w:t>
      </w:r>
      <w:r w:rsidR="00D5638A" w:rsidRPr="00AC15E7">
        <w:rPr>
          <w:sz w:val="28"/>
          <w:szCs w:val="28"/>
        </w:rPr>
        <w:t>二異氰酸</w:t>
      </w:r>
      <w:r w:rsidR="00D5638A" w:rsidRPr="00AC15E7">
        <w:rPr>
          <w:rFonts w:hint="eastAsia"/>
          <w:sz w:val="28"/>
          <w:szCs w:val="28"/>
        </w:rPr>
        <w:t>甲苯、</w:t>
      </w:r>
      <w:r w:rsidR="00D5638A" w:rsidRPr="00AC15E7">
        <w:rPr>
          <w:rFonts w:hint="eastAsia"/>
          <w:sz w:val="28"/>
          <w:szCs w:val="28"/>
        </w:rPr>
        <w:t>2,6-</w:t>
      </w:r>
      <w:r w:rsidR="00D5638A" w:rsidRPr="00AC15E7">
        <w:rPr>
          <w:sz w:val="28"/>
          <w:szCs w:val="28"/>
        </w:rPr>
        <w:t>二異氰酸</w:t>
      </w:r>
      <w:r w:rsidR="00D5638A" w:rsidRPr="00AC15E7">
        <w:rPr>
          <w:rFonts w:hint="eastAsia"/>
          <w:sz w:val="28"/>
          <w:szCs w:val="28"/>
        </w:rPr>
        <w:t>甲苯</w:t>
      </w:r>
      <w:r w:rsidR="00D5638A" w:rsidRPr="00AC15E7">
        <w:rPr>
          <w:sz w:val="28"/>
          <w:szCs w:val="28"/>
        </w:rPr>
        <w:t>和</w:t>
      </w:r>
      <w:r w:rsidR="00D5638A" w:rsidRPr="00AC15E7">
        <w:rPr>
          <w:sz w:val="28"/>
          <w:szCs w:val="28"/>
        </w:rPr>
        <w:t>4,4-</w:t>
      </w:r>
      <w:r w:rsidR="00D5638A" w:rsidRPr="00AC15E7">
        <w:rPr>
          <w:sz w:val="28"/>
          <w:szCs w:val="28"/>
        </w:rPr>
        <w:t>二異氰酸二苯甲烷標準品之色胺衍生物以作為確認</w:t>
      </w:r>
      <w:r w:rsidRPr="00AC15E7">
        <w:rPr>
          <w:sz w:val="28"/>
          <w:szCs w:val="28"/>
        </w:rPr>
        <w:t>。</w:t>
      </w:r>
    </w:p>
    <w:p w:rsidR="000B29BD" w:rsidRPr="00AC15E7" w:rsidRDefault="000B29BD" w:rsidP="00E237BA">
      <w:pPr>
        <w:pStyle w:val="1-11"/>
        <w:spacing w:beforeLines="0" w:before="120" w:after="120" w:line="240" w:lineRule="auto"/>
        <w:ind w:leftChars="152" w:left="480" w:hangingChars="41" w:hanging="115"/>
        <w:outlineLvl w:val="0"/>
        <w:rPr>
          <w:sz w:val="28"/>
          <w:szCs w:val="28"/>
        </w:rPr>
      </w:pPr>
      <w:r w:rsidRPr="00AC15E7">
        <w:rPr>
          <w:sz w:val="28"/>
          <w:szCs w:val="28"/>
        </w:rPr>
        <w:t>（二）定量分析</w:t>
      </w:r>
    </w:p>
    <w:p w:rsidR="00400790" w:rsidRPr="00AC15E7" w:rsidRDefault="00400790" w:rsidP="00E237BA">
      <w:pPr>
        <w:pStyle w:val="1-11"/>
        <w:spacing w:beforeLines="0" w:before="120" w:after="120" w:line="240" w:lineRule="auto"/>
        <w:ind w:leftChars="41" w:left="98" w:firstLineChars="350" w:firstLine="976"/>
        <w:rPr>
          <w:spacing w:val="1"/>
          <w:w w:val="99"/>
          <w:sz w:val="28"/>
          <w:szCs w:val="28"/>
        </w:rPr>
      </w:pPr>
      <w:r w:rsidRPr="00AC15E7">
        <w:rPr>
          <w:spacing w:val="1"/>
          <w:w w:val="99"/>
          <w:sz w:val="28"/>
          <w:szCs w:val="28"/>
        </w:rPr>
        <w:t>檢量</w:t>
      </w:r>
      <w:r w:rsidRPr="00AC15E7">
        <w:rPr>
          <w:sz w:val="28"/>
          <w:szCs w:val="28"/>
        </w:rPr>
        <w:t>線</w:t>
      </w:r>
      <w:r w:rsidRPr="00AC15E7">
        <w:rPr>
          <w:spacing w:val="1"/>
          <w:w w:val="99"/>
          <w:sz w:val="28"/>
          <w:szCs w:val="28"/>
        </w:rPr>
        <w:t>製備及確認：</w:t>
      </w:r>
    </w:p>
    <w:p w:rsidR="00400790" w:rsidRPr="00AC15E7" w:rsidRDefault="00EE627D" w:rsidP="00EE627D">
      <w:pPr>
        <w:pStyle w:val="ad"/>
        <w:numPr>
          <w:ilvl w:val="0"/>
          <w:numId w:val="34"/>
        </w:numPr>
        <w:autoSpaceDE w:val="0"/>
        <w:autoSpaceDN w:val="0"/>
        <w:adjustRightInd w:val="0"/>
        <w:spacing w:line="480" w:lineRule="exact"/>
        <w:ind w:leftChars="0" w:right="-7"/>
        <w:jc w:val="both"/>
        <w:rPr>
          <w:rFonts w:eastAsia="標楷體"/>
          <w:sz w:val="28"/>
          <w:szCs w:val="28"/>
        </w:rPr>
      </w:pPr>
      <w:r w:rsidRPr="00AC15E7">
        <w:rPr>
          <w:rFonts w:eastAsia="標楷體"/>
          <w:sz w:val="28"/>
          <w:szCs w:val="28"/>
        </w:rPr>
        <w:t>檢量線標準液：配製二異氰酸甲苯</w:t>
      </w:r>
      <w:r w:rsidRPr="00AC15E7">
        <w:rPr>
          <w:rFonts w:eastAsia="標楷體" w:hint="eastAsia"/>
          <w:sz w:val="28"/>
          <w:szCs w:val="28"/>
        </w:rPr>
        <w:t>或</w:t>
      </w:r>
      <w:r w:rsidR="008A0E22" w:rsidRPr="00AC15E7">
        <w:rPr>
          <w:rFonts w:eastAsia="標楷體"/>
          <w:sz w:val="28"/>
          <w:szCs w:val="28"/>
        </w:rPr>
        <w:t>4,4-</w:t>
      </w:r>
      <w:r w:rsidR="008A0E22" w:rsidRPr="00AC15E7">
        <w:rPr>
          <w:rFonts w:eastAsia="標楷體"/>
          <w:sz w:val="28"/>
          <w:szCs w:val="28"/>
        </w:rPr>
        <w:t>二異氰酸二苯甲烷</w:t>
      </w:r>
      <w:r w:rsidR="00400790" w:rsidRPr="00AC15E7">
        <w:rPr>
          <w:rFonts w:eastAsia="標楷體"/>
          <w:sz w:val="28"/>
          <w:szCs w:val="28"/>
        </w:rPr>
        <w:t>於吸收液中，至少五種不同濃度做為檢量線製作使用</w:t>
      </w:r>
      <w:r w:rsidR="008333CB" w:rsidRPr="00AC15E7">
        <w:rPr>
          <w:rFonts w:eastAsia="標楷體"/>
          <w:sz w:val="28"/>
          <w:szCs w:val="28"/>
        </w:rPr>
        <w:t>（使用時配製，建議濃度</w:t>
      </w:r>
      <w:r w:rsidR="008333CB" w:rsidRPr="00AC15E7">
        <w:rPr>
          <w:rFonts w:eastAsia="標楷體"/>
          <w:sz w:val="28"/>
          <w:szCs w:val="28"/>
        </w:rPr>
        <w:t>0.</w:t>
      </w:r>
      <w:r w:rsidR="006C2337" w:rsidRPr="00AC15E7">
        <w:rPr>
          <w:rFonts w:eastAsia="標楷體"/>
          <w:sz w:val="28"/>
          <w:szCs w:val="28"/>
        </w:rPr>
        <w:t>625</w:t>
      </w:r>
      <w:r w:rsidR="0090029A" w:rsidRPr="00AC15E7">
        <w:rPr>
          <w:rFonts w:eastAsia="標楷體" w:hint="eastAsia"/>
          <w:sz w:val="28"/>
          <w:szCs w:val="28"/>
        </w:rPr>
        <w:t>-</w:t>
      </w:r>
      <w:r w:rsidR="008333CB" w:rsidRPr="00AC15E7">
        <w:rPr>
          <w:rFonts w:eastAsia="標楷體"/>
          <w:sz w:val="28"/>
          <w:szCs w:val="28"/>
        </w:rPr>
        <w:t>10 mg/L</w:t>
      </w:r>
      <w:r w:rsidR="008333CB" w:rsidRPr="00AC15E7">
        <w:rPr>
          <w:rFonts w:eastAsia="標楷體"/>
          <w:sz w:val="28"/>
          <w:szCs w:val="28"/>
        </w:rPr>
        <w:t>）</w:t>
      </w:r>
      <w:r w:rsidR="00400790" w:rsidRPr="00AC15E7">
        <w:rPr>
          <w:rFonts w:eastAsia="標楷體"/>
          <w:spacing w:val="-13"/>
          <w:w w:val="99"/>
          <w:sz w:val="28"/>
          <w:szCs w:val="28"/>
        </w:rPr>
        <w:t>，</w:t>
      </w:r>
      <w:r w:rsidR="00FB7740" w:rsidRPr="00AC15E7">
        <w:rPr>
          <w:rFonts w:eastAsia="標楷體"/>
          <w:w w:val="99"/>
          <w:sz w:val="28"/>
          <w:szCs w:val="28"/>
        </w:rPr>
        <w:t>檢量線最低的濃度宜與方法定量極</w:t>
      </w:r>
      <w:r w:rsidR="00FB7740" w:rsidRPr="00AC15E7">
        <w:rPr>
          <w:rFonts w:eastAsia="標楷體"/>
          <w:spacing w:val="-12"/>
          <w:w w:val="99"/>
          <w:sz w:val="28"/>
          <w:szCs w:val="28"/>
        </w:rPr>
        <w:t>限（</w:t>
      </w:r>
      <w:r w:rsidR="00FB7740" w:rsidRPr="00AC15E7">
        <w:rPr>
          <w:rFonts w:eastAsia="標楷體"/>
          <w:spacing w:val="-12"/>
          <w:w w:val="99"/>
          <w:sz w:val="28"/>
          <w:szCs w:val="28"/>
        </w:rPr>
        <w:t>3</w:t>
      </w:r>
      <w:r w:rsidR="00FB7740" w:rsidRPr="00AC15E7">
        <w:rPr>
          <w:rFonts w:eastAsia="標楷體"/>
          <w:spacing w:val="-12"/>
          <w:w w:val="99"/>
          <w:sz w:val="28"/>
          <w:szCs w:val="28"/>
        </w:rPr>
        <w:t>倍方法偵測極限）之濃度相當</w:t>
      </w:r>
      <w:r w:rsidR="00FB7740" w:rsidRPr="00AC15E7">
        <w:rPr>
          <w:rFonts w:eastAsia="標楷體"/>
          <w:sz w:val="28"/>
          <w:szCs w:val="28"/>
        </w:rPr>
        <w:t>。</w:t>
      </w:r>
    </w:p>
    <w:p w:rsidR="00400790" w:rsidRPr="00AC15E7" w:rsidRDefault="00E237BA" w:rsidP="00E237BA">
      <w:pPr>
        <w:autoSpaceDE w:val="0"/>
        <w:autoSpaceDN w:val="0"/>
        <w:adjustRightInd w:val="0"/>
        <w:spacing w:line="480" w:lineRule="exact"/>
        <w:ind w:leftChars="530" w:left="1530" w:right="-7" w:hangingChars="102" w:hanging="258"/>
        <w:jc w:val="both"/>
        <w:rPr>
          <w:rFonts w:eastAsia="標楷體"/>
          <w:spacing w:val="-12"/>
          <w:w w:val="99"/>
          <w:sz w:val="28"/>
          <w:szCs w:val="28"/>
        </w:rPr>
      </w:pPr>
      <w:r w:rsidRPr="00AC15E7">
        <w:rPr>
          <w:rFonts w:eastAsia="標楷體"/>
          <w:spacing w:val="-12"/>
          <w:w w:val="99"/>
          <w:sz w:val="28"/>
          <w:szCs w:val="28"/>
        </w:rPr>
        <w:t>2.</w:t>
      </w:r>
      <w:r w:rsidR="00400790" w:rsidRPr="00AC15E7">
        <w:rPr>
          <w:rFonts w:eastAsia="標楷體"/>
          <w:spacing w:val="-12"/>
          <w:w w:val="99"/>
          <w:sz w:val="28"/>
          <w:szCs w:val="28"/>
        </w:rPr>
        <w:t>檢量線標準液直接注入</w:t>
      </w:r>
      <w:r w:rsidR="00276664" w:rsidRPr="00AC15E7">
        <w:rPr>
          <w:rFonts w:eastAsia="標楷體"/>
          <w:spacing w:val="-12"/>
          <w:w w:val="99"/>
          <w:sz w:val="28"/>
          <w:szCs w:val="28"/>
        </w:rPr>
        <w:t>高效能</w:t>
      </w:r>
      <w:r w:rsidR="00400790" w:rsidRPr="00AC15E7">
        <w:rPr>
          <w:rFonts w:eastAsia="標楷體"/>
          <w:spacing w:val="-12"/>
          <w:w w:val="99"/>
          <w:sz w:val="28"/>
          <w:szCs w:val="28"/>
        </w:rPr>
        <w:t>液相層析系統，以層析訊號面積對標準溶液濃度（</w:t>
      </w:r>
      <w:r w:rsidR="00CC25F1" w:rsidRPr="00AC15E7">
        <w:rPr>
          <w:rFonts w:eastAsia="標楷體" w:hint="eastAsia"/>
          <w:spacing w:val="-12"/>
          <w:w w:val="99"/>
          <w:sz w:val="28"/>
          <w:szCs w:val="28"/>
        </w:rPr>
        <w:t>m</w:t>
      </w:r>
      <w:r w:rsidR="00A74602" w:rsidRPr="00AC15E7">
        <w:rPr>
          <w:rFonts w:eastAsia="標楷體"/>
          <w:spacing w:val="-12"/>
          <w:w w:val="99"/>
          <w:sz w:val="28"/>
          <w:szCs w:val="28"/>
        </w:rPr>
        <w:t>g/</w:t>
      </w:r>
      <w:r w:rsidR="00400790" w:rsidRPr="00AC15E7">
        <w:rPr>
          <w:rFonts w:eastAsia="標楷體"/>
          <w:spacing w:val="-12"/>
          <w:w w:val="99"/>
          <w:sz w:val="28"/>
          <w:szCs w:val="28"/>
        </w:rPr>
        <w:t>L</w:t>
      </w:r>
      <w:r w:rsidR="00400790" w:rsidRPr="00AC15E7">
        <w:rPr>
          <w:rFonts w:eastAsia="標楷體"/>
          <w:spacing w:val="-12"/>
          <w:w w:val="99"/>
          <w:sz w:val="28"/>
          <w:szCs w:val="28"/>
        </w:rPr>
        <w:t>）關係製作檢量線。</w:t>
      </w:r>
    </w:p>
    <w:p w:rsidR="00400790" w:rsidRPr="00AC15E7" w:rsidRDefault="00E237BA" w:rsidP="00E237BA">
      <w:pPr>
        <w:autoSpaceDE w:val="0"/>
        <w:autoSpaceDN w:val="0"/>
        <w:adjustRightInd w:val="0"/>
        <w:spacing w:line="480" w:lineRule="exact"/>
        <w:ind w:leftChars="530" w:left="1530" w:right="-7" w:hangingChars="102" w:hanging="258"/>
        <w:jc w:val="both"/>
        <w:rPr>
          <w:rFonts w:eastAsia="標楷體"/>
          <w:spacing w:val="-12"/>
          <w:w w:val="99"/>
          <w:sz w:val="28"/>
          <w:szCs w:val="28"/>
        </w:rPr>
      </w:pPr>
      <w:r w:rsidRPr="00AC15E7">
        <w:rPr>
          <w:rFonts w:eastAsia="標楷體"/>
          <w:spacing w:val="-12"/>
          <w:w w:val="99"/>
          <w:sz w:val="28"/>
          <w:szCs w:val="28"/>
        </w:rPr>
        <w:t>3.</w:t>
      </w:r>
      <w:r w:rsidR="00400790" w:rsidRPr="00AC15E7">
        <w:rPr>
          <w:rFonts w:eastAsia="標楷體"/>
          <w:spacing w:val="-12"/>
          <w:w w:val="99"/>
          <w:sz w:val="28"/>
          <w:szCs w:val="28"/>
        </w:rPr>
        <w:t>檢量線製作完成應即以第二來源標準品配製接近檢量線中點濃度之標準品確認。</w:t>
      </w:r>
    </w:p>
    <w:p w:rsidR="000B29BD" w:rsidRPr="00AC15E7" w:rsidRDefault="000B29BD" w:rsidP="00653E7F">
      <w:pPr>
        <w:pStyle w:val="1-11"/>
        <w:spacing w:beforeLines="0" w:before="120" w:after="120" w:line="240" w:lineRule="auto"/>
        <w:ind w:leftChars="1" w:hangingChars="35" w:hanging="98"/>
        <w:rPr>
          <w:sz w:val="28"/>
        </w:rPr>
      </w:pPr>
      <w:r w:rsidRPr="00AC15E7">
        <w:rPr>
          <w:sz w:val="28"/>
        </w:rPr>
        <w:t>八、結果處理</w:t>
      </w:r>
    </w:p>
    <w:p w:rsidR="004371BD" w:rsidRPr="00AC15E7" w:rsidRDefault="004371BD" w:rsidP="00842E3E">
      <w:pPr>
        <w:ind w:leftChars="231" w:left="554" w:firstLineChars="200" w:firstLine="553"/>
        <w:rPr>
          <w:rFonts w:eastAsia="標楷體"/>
          <w:w w:val="99"/>
          <w:sz w:val="28"/>
          <w:szCs w:val="28"/>
        </w:rPr>
      </w:pPr>
      <w:r w:rsidRPr="00AC15E7">
        <w:rPr>
          <w:rFonts w:eastAsia="標楷體"/>
          <w:w w:val="99"/>
          <w:sz w:val="28"/>
          <w:szCs w:val="28"/>
        </w:rPr>
        <w:t>待測物在</w:t>
      </w:r>
      <w:r w:rsidR="00842E3E" w:rsidRPr="00AC15E7">
        <w:rPr>
          <w:rFonts w:eastAsia="標楷體"/>
          <w:w w:val="99"/>
          <w:sz w:val="28"/>
          <w:szCs w:val="28"/>
        </w:rPr>
        <w:t>排放管道</w:t>
      </w:r>
      <w:r w:rsidRPr="00AC15E7">
        <w:rPr>
          <w:rFonts w:eastAsia="標楷體"/>
          <w:w w:val="99"/>
          <w:sz w:val="28"/>
          <w:szCs w:val="28"/>
        </w:rPr>
        <w:t>中之濃度可由下式求得</w:t>
      </w:r>
      <w:r w:rsidR="00842E3E" w:rsidRPr="00AC15E7">
        <w:rPr>
          <w:rFonts w:eastAsia="標楷體"/>
          <w:w w:val="99"/>
          <w:sz w:val="28"/>
          <w:szCs w:val="28"/>
        </w:rPr>
        <w:t>，</w:t>
      </w:r>
      <w:r w:rsidR="00842E3E" w:rsidRPr="00AC15E7">
        <w:rPr>
          <w:rFonts w:eastAsia="標楷體"/>
          <w:sz w:val="28"/>
        </w:rPr>
        <w:t>待測物濃度為前、後瓶吸收液分析濃度加總。</w:t>
      </w:r>
    </w:p>
    <w:p w:rsidR="004371BD" w:rsidRPr="00AC15E7" w:rsidRDefault="008D6B6E" w:rsidP="008B46C8">
      <w:pPr>
        <w:rPr>
          <w:rFonts w:eastAsia="標楷體"/>
          <w:w w:val="99"/>
          <w:sz w:val="28"/>
          <w:szCs w:val="28"/>
        </w:rPr>
      </w:pPr>
      <m:oMathPara>
        <m:oMath>
          <m:r>
            <m:rPr>
              <m:sty m:val="p"/>
            </m:rPr>
            <w:rPr>
              <w:rFonts w:ascii="Cambria Math" w:eastAsia="標楷體" w:hAnsi="Cambria Math"/>
              <w:w w:val="99"/>
              <w:sz w:val="28"/>
              <w:szCs w:val="28"/>
            </w:rPr>
            <w:lastRenderedPageBreak/>
            <m:t>C</m:t>
          </m:r>
          <m:r>
            <m:rPr>
              <m:sty m:val="p"/>
            </m:rPr>
            <w:rPr>
              <w:rFonts w:ascii="Cambria Math" w:eastAsia="標楷體" w:hAnsi="Cambria Math"/>
              <w:w w:val="99"/>
              <w:sz w:val="28"/>
              <w:szCs w:val="28"/>
            </w:rPr>
            <m:t>＝</m:t>
          </m:r>
          <m:f>
            <m:fPr>
              <m:ctrlPr>
                <w:rPr>
                  <w:rFonts w:ascii="Cambria Math" w:eastAsia="標楷體" w:hAnsi="Cambria Math"/>
                  <w:w w:val="99"/>
                  <w:sz w:val="28"/>
                  <w:szCs w:val="28"/>
                </w:rPr>
              </m:ctrlPr>
            </m:fPr>
            <m:num>
              <m:d>
                <m:dPr>
                  <m:ctrlPr>
                    <w:rPr>
                      <w:rFonts w:ascii="Cambria Math" w:eastAsia="標楷體" w:hAnsi="Cambria Math"/>
                      <w:w w:val="99"/>
                      <w:sz w:val="28"/>
                      <w:szCs w:val="28"/>
                    </w:rPr>
                  </m:ctrlPr>
                </m:dPr>
                <m:e>
                  <m:sSub>
                    <m:sSubPr>
                      <m:ctrlPr>
                        <w:rPr>
                          <w:rFonts w:ascii="Cambria Math" w:eastAsia="標楷體" w:hAnsi="Cambria Math"/>
                          <w:w w:val="99"/>
                          <w:sz w:val="28"/>
                          <w:szCs w:val="28"/>
                        </w:rPr>
                      </m:ctrlPr>
                    </m:sSubPr>
                    <m:e>
                      <m:r>
                        <m:rPr>
                          <m:sty m:val="p"/>
                        </m:rPr>
                        <w:rPr>
                          <w:rFonts w:ascii="Cambria Math" w:eastAsia="標楷體" w:hAnsi="Cambria Math"/>
                          <w:w w:val="99"/>
                          <w:sz w:val="28"/>
                          <w:szCs w:val="28"/>
                        </w:rPr>
                        <m:t>C</m:t>
                      </m:r>
                    </m:e>
                    <m:sub>
                      <m:r>
                        <m:rPr>
                          <m:sty m:val="p"/>
                        </m:rPr>
                        <w:rPr>
                          <w:rFonts w:ascii="Cambria Math" w:eastAsia="標楷體" w:hAnsi="Cambria Math"/>
                          <w:w w:val="99"/>
                          <w:sz w:val="28"/>
                          <w:szCs w:val="28"/>
                        </w:rPr>
                        <m:t>s1</m:t>
                      </m:r>
                    </m:sub>
                  </m:sSub>
                  <m:r>
                    <m:rPr>
                      <m:sty m:val="p"/>
                    </m:rPr>
                    <w:rPr>
                      <w:rFonts w:ascii="Cambria Math" w:eastAsia="標楷體" w:hAnsi="Cambria Math"/>
                      <w:w w:val="99"/>
                      <w:sz w:val="28"/>
                      <w:szCs w:val="28"/>
                    </w:rPr>
                    <m:t>+</m:t>
                  </m:r>
                  <m:sSub>
                    <m:sSubPr>
                      <m:ctrlPr>
                        <w:rPr>
                          <w:rFonts w:ascii="Cambria Math" w:eastAsia="標楷體" w:hAnsi="Cambria Math"/>
                          <w:w w:val="99"/>
                          <w:sz w:val="28"/>
                          <w:szCs w:val="28"/>
                        </w:rPr>
                      </m:ctrlPr>
                    </m:sSubPr>
                    <m:e>
                      <m:r>
                        <m:rPr>
                          <m:sty m:val="p"/>
                        </m:rPr>
                        <w:rPr>
                          <w:rFonts w:ascii="Cambria Math" w:eastAsia="標楷體" w:hAnsi="Cambria Math"/>
                          <w:w w:val="99"/>
                          <w:sz w:val="28"/>
                          <w:szCs w:val="28"/>
                        </w:rPr>
                        <m:t>C</m:t>
                      </m:r>
                    </m:e>
                    <m:sub>
                      <m:r>
                        <m:rPr>
                          <m:sty m:val="p"/>
                        </m:rPr>
                        <w:rPr>
                          <w:rFonts w:ascii="Cambria Math" w:eastAsia="標楷體" w:hAnsi="Cambria Math"/>
                          <w:w w:val="99"/>
                          <w:sz w:val="28"/>
                          <w:szCs w:val="28"/>
                        </w:rPr>
                        <m:t>s2</m:t>
                      </m:r>
                    </m:sub>
                  </m:sSub>
                </m:e>
              </m:d>
              <m:r>
                <m:rPr>
                  <m:sty m:val="p"/>
                </m:rPr>
                <w:rPr>
                  <w:rFonts w:ascii="Cambria Math" w:eastAsia="標楷體" w:hAnsi="Cambria Math"/>
                  <w:w w:val="99"/>
                  <w:sz w:val="28"/>
                  <w:szCs w:val="28"/>
                </w:rPr>
                <m:t>×A×</m:t>
              </m:r>
              <m:d>
                <m:dPr>
                  <m:ctrlPr>
                    <w:rPr>
                      <w:rFonts w:ascii="Cambria Math" w:eastAsia="標楷體" w:hAnsi="Cambria Math"/>
                      <w:w w:val="99"/>
                      <w:sz w:val="28"/>
                      <w:szCs w:val="28"/>
                    </w:rPr>
                  </m:ctrlPr>
                </m:dPr>
                <m:e>
                  <m:r>
                    <m:rPr>
                      <m:sty m:val="p"/>
                    </m:rPr>
                    <w:rPr>
                      <w:rFonts w:ascii="Cambria Math" w:eastAsia="標楷體" w:hAnsi="Cambria Math"/>
                      <w:w w:val="99"/>
                      <w:sz w:val="28"/>
                      <w:szCs w:val="28"/>
                    </w:rPr>
                    <m:t>273+T</m:t>
                  </m:r>
                </m:e>
              </m:d>
              <m:r>
                <m:rPr>
                  <m:sty m:val="p"/>
                </m:rPr>
                <w:rPr>
                  <w:rFonts w:ascii="Cambria Math" w:eastAsia="標楷體" w:hAnsi="Cambria Math"/>
                  <w:w w:val="99"/>
                  <w:sz w:val="28"/>
                  <w:szCs w:val="28"/>
                </w:rPr>
                <m:t>×760×22.4</m:t>
              </m:r>
            </m:num>
            <m:den>
              <m:r>
                <m:rPr>
                  <m:sty m:val="p"/>
                </m:rPr>
                <w:rPr>
                  <w:rFonts w:ascii="Cambria Math" w:eastAsia="標楷體" w:hAnsi="Cambria Math"/>
                  <w:w w:val="99"/>
                  <w:sz w:val="28"/>
                  <w:szCs w:val="28"/>
                </w:rPr>
                <m:t>V×M×273×</m:t>
              </m:r>
              <m:d>
                <m:dPr>
                  <m:ctrlPr>
                    <w:rPr>
                      <w:rFonts w:ascii="Cambria Math" w:eastAsia="標楷體" w:hAnsi="Cambria Math"/>
                      <w:w w:val="99"/>
                      <w:sz w:val="28"/>
                      <w:szCs w:val="28"/>
                    </w:rPr>
                  </m:ctrlPr>
                </m:dPr>
                <m:e>
                  <m:r>
                    <m:rPr>
                      <m:sty m:val="p"/>
                    </m:rPr>
                    <w:rPr>
                      <w:rFonts w:ascii="Cambria Math" w:eastAsia="標楷體" w:hAnsi="Cambria Math"/>
                      <w:w w:val="99"/>
                      <w:sz w:val="28"/>
                      <w:szCs w:val="28"/>
                    </w:rPr>
                    <m:t>Pa+Pm-Pv</m:t>
                  </m:r>
                </m:e>
              </m:d>
            </m:den>
          </m:f>
          <m:r>
            <m:rPr>
              <m:sty m:val="p"/>
            </m:rPr>
            <w:rPr>
              <w:rFonts w:ascii="Cambria Math" w:eastAsia="標楷體" w:hAnsi="Cambria Math"/>
              <w:w w:val="99"/>
              <w:sz w:val="28"/>
              <w:szCs w:val="28"/>
            </w:rPr>
            <m:t>×CF</m:t>
          </m:r>
        </m:oMath>
      </m:oMathPara>
    </w:p>
    <w:p w:rsidR="00E25B40" w:rsidRPr="00AC15E7" w:rsidRDefault="00E25B40" w:rsidP="00E25B40">
      <w:pPr>
        <w:tabs>
          <w:tab w:val="left" w:pos="2020"/>
        </w:tabs>
        <w:autoSpaceDE w:val="0"/>
        <w:autoSpaceDN w:val="0"/>
        <w:spacing w:line="480" w:lineRule="exact"/>
        <w:ind w:leftChars="400" w:left="1378" w:right="-7" w:hangingChars="150" w:hanging="418"/>
        <w:outlineLvl w:val="0"/>
        <w:rPr>
          <w:rFonts w:eastAsia="標楷體"/>
          <w:spacing w:val="1"/>
          <w:w w:val="99"/>
          <w:sz w:val="28"/>
          <w:szCs w:val="28"/>
        </w:rPr>
      </w:pPr>
      <w:r w:rsidRPr="00AC15E7">
        <w:rPr>
          <w:rFonts w:eastAsia="標楷體"/>
          <w:spacing w:val="1"/>
          <w:w w:val="99"/>
          <w:sz w:val="28"/>
          <w:szCs w:val="28"/>
        </w:rPr>
        <w:t>C</w:t>
      </w:r>
      <w:r w:rsidR="00EE627D" w:rsidRPr="00AC15E7">
        <w:rPr>
          <w:rFonts w:eastAsia="標楷體"/>
          <w:spacing w:val="1"/>
          <w:w w:val="99"/>
          <w:sz w:val="28"/>
          <w:szCs w:val="28"/>
        </w:rPr>
        <w:t>：排放管道中二異氰酸甲苯</w:t>
      </w:r>
      <w:r w:rsidR="00EE627D" w:rsidRPr="00AC15E7">
        <w:rPr>
          <w:rFonts w:eastAsia="標楷體" w:hint="eastAsia"/>
          <w:spacing w:val="1"/>
          <w:w w:val="99"/>
          <w:sz w:val="28"/>
          <w:szCs w:val="28"/>
        </w:rPr>
        <w:t>或</w:t>
      </w:r>
      <w:r w:rsidR="008A0E22" w:rsidRPr="00AC15E7">
        <w:rPr>
          <w:rFonts w:eastAsia="標楷體"/>
          <w:spacing w:val="1"/>
          <w:w w:val="99"/>
          <w:sz w:val="28"/>
          <w:szCs w:val="28"/>
        </w:rPr>
        <w:t>4,4-</w:t>
      </w:r>
      <w:r w:rsidR="008A0E22" w:rsidRPr="00AC15E7">
        <w:rPr>
          <w:rFonts w:eastAsia="標楷體"/>
          <w:spacing w:val="1"/>
          <w:w w:val="99"/>
          <w:sz w:val="28"/>
          <w:szCs w:val="28"/>
        </w:rPr>
        <w:t>二異氰酸二苯甲烷</w:t>
      </w:r>
      <w:r w:rsidRPr="00AC15E7">
        <w:rPr>
          <w:rFonts w:eastAsia="標楷體"/>
          <w:spacing w:val="1"/>
          <w:w w:val="99"/>
          <w:sz w:val="28"/>
          <w:szCs w:val="28"/>
        </w:rPr>
        <w:t>待測物之濃度（</w:t>
      </w:r>
      <w:r w:rsidRPr="00AC15E7">
        <w:rPr>
          <w:rFonts w:eastAsia="標楷體"/>
          <w:spacing w:val="1"/>
          <w:w w:val="99"/>
          <w:sz w:val="28"/>
          <w:szCs w:val="28"/>
        </w:rPr>
        <w:t>ppm</w:t>
      </w:r>
      <w:r w:rsidRPr="00AC15E7">
        <w:rPr>
          <w:rFonts w:eastAsia="標楷體"/>
          <w:spacing w:val="1"/>
          <w:w w:val="99"/>
          <w:sz w:val="28"/>
          <w:szCs w:val="28"/>
        </w:rPr>
        <w:t>）</w:t>
      </w:r>
    </w:p>
    <w:p w:rsidR="009B7E70" w:rsidRPr="00AC15E7" w:rsidRDefault="009B7E70" w:rsidP="009B7E70">
      <w:pPr>
        <w:tabs>
          <w:tab w:val="left" w:pos="2020"/>
        </w:tabs>
        <w:autoSpaceDE w:val="0"/>
        <w:autoSpaceDN w:val="0"/>
        <w:spacing w:line="480" w:lineRule="exact"/>
        <w:ind w:leftChars="400" w:left="1380" w:right="-7" w:hangingChars="150" w:hanging="420"/>
        <w:outlineLvl w:val="0"/>
        <w:rPr>
          <w:rFonts w:eastAsia="標楷體"/>
          <w:sz w:val="28"/>
        </w:rPr>
      </w:pPr>
      <w:r w:rsidRPr="00AC15E7">
        <w:rPr>
          <w:rFonts w:eastAsia="標楷體"/>
          <w:iCs/>
          <w:sz w:val="28"/>
        </w:rPr>
        <w:t>C</w:t>
      </w:r>
      <w:r w:rsidR="00EC594B" w:rsidRPr="00AC15E7">
        <w:rPr>
          <w:rFonts w:eastAsia="標楷體"/>
          <w:iCs/>
          <w:sz w:val="28"/>
          <w:vertAlign w:val="subscript"/>
        </w:rPr>
        <w:t>s</w:t>
      </w:r>
      <w:r w:rsidRPr="00AC15E7">
        <w:rPr>
          <w:rFonts w:eastAsia="標楷體"/>
          <w:iCs/>
          <w:sz w:val="28"/>
          <w:vertAlign w:val="subscript"/>
        </w:rPr>
        <w:t>1</w:t>
      </w:r>
      <w:r w:rsidRPr="00AC15E7">
        <w:rPr>
          <w:rFonts w:eastAsia="標楷體"/>
          <w:sz w:val="28"/>
        </w:rPr>
        <w:t>：前段樣品中</w:t>
      </w:r>
      <w:r w:rsidR="008D6B6E" w:rsidRPr="00AC15E7">
        <w:rPr>
          <w:rFonts w:eastAsia="標楷體"/>
          <w:sz w:val="28"/>
        </w:rPr>
        <w:t>TDI</w:t>
      </w:r>
      <w:r w:rsidR="008D6B6E" w:rsidRPr="00AC15E7">
        <w:rPr>
          <w:rFonts w:eastAsia="標楷體"/>
          <w:sz w:val="28"/>
        </w:rPr>
        <w:t>與</w:t>
      </w:r>
      <w:r w:rsidR="008D6B6E" w:rsidRPr="00AC15E7">
        <w:rPr>
          <w:rFonts w:eastAsia="標楷體"/>
          <w:sz w:val="28"/>
        </w:rPr>
        <w:t>MDI</w:t>
      </w:r>
      <w:r w:rsidR="008D6B6E" w:rsidRPr="00AC15E7">
        <w:rPr>
          <w:rFonts w:eastAsia="標楷體"/>
          <w:spacing w:val="1"/>
          <w:w w:val="99"/>
          <w:sz w:val="28"/>
          <w:szCs w:val="28"/>
        </w:rPr>
        <w:t>衍生物樣品檢液之濃度</w:t>
      </w:r>
      <w:r w:rsidRPr="00AC15E7">
        <w:rPr>
          <w:rFonts w:eastAsia="標楷體"/>
          <w:sz w:val="28"/>
        </w:rPr>
        <w:t>（</w:t>
      </w:r>
      <w:r w:rsidR="00CC25F1" w:rsidRPr="00AC15E7">
        <w:rPr>
          <w:rFonts w:eastAsia="標楷體"/>
          <w:spacing w:val="1"/>
          <w:w w:val="99"/>
          <w:sz w:val="28"/>
          <w:szCs w:val="28"/>
        </w:rPr>
        <w:t>mg</w:t>
      </w:r>
      <w:r w:rsidRPr="00AC15E7">
        <w:rPr>
          <w:rFonts w:eastAsia="標楷體"/>
          <w:sz w:val="28"/>
        </w:rPr>
        <w:t>/L</w:t>
      </w:r>
      <w:r w:rsidRPr="00AC15E7">
        <w:rPr>
          <w:rFonts w:eastAsia="標楷體"/>
          <w:sz w:val="28"/>
        </w:rPr>
        <w:t>）</w:t>
      </w:r>
    </w:p>
    <w:p w:rsidR="009B7E70" w:rsidRPr="00AC15E7" w:rsidRDefault="009B7E70" w:rsidP="00EC594B">
      <w:pPr>
        <w:tabs>
          <w:tab w:val="left" w:pos="2020"/>
        </w:tabs>
        <w:autoSpaceDE w:val="0"/>
        <w:autoSpaceDN w:val="0"/>
        <w:spacing w:line="480" w:lineRule="exact"/>
        <w:ind w:leftChars="400" w:left="1380" w:right="-7" w:hangingChars="150" w:hanging="420"/>
        <w:outlineLvl w:val="0"/>
        <w:rPr>
          <w:rFonts w:eastAsia="標楷體"/>
          <w:sz w:val="28"/>
        </w:rPr>
      </w:pPr>
      <w:r w:rsidRPr="00AC15E7">
        <w:rPr>
          <w:rFonts w:eastAsia="標楷體"/>
          <w:iCs/>
          <w:sz w:val="28"/>
        </w:rPr>
        <w:t>C</w:t>
      </w:r>
      <w:r w:rsidR="00EC594B" w:rsidRPr="00AC15E7">
        <w:rPr>
          <w:rFonts w:eastAsia="標楷體"/>
          <w:iCs/>
          <w:sz w:val="28"/>
          <w:vertAlign w:val="subscript"/>
        </w:rPr>
        <w:t>s</w:t>
      </w:r>
      <w:r w:rsidRPr="00AC15E7">
        <w:rPr>
          <w:rFonts w:eastAsia="標楷體"/>
          <w:iCs/>
          <w:sz w:val="28"/>
          <w:vertAlign w:val="subscript"/>
        </w:rPr>
        <w:t>2</w:t>
      </w:r>
      <w:r w:rsidRPr="00AC15E7">
        <w:rPr>
          <w:rFonts w:eastAsia="標楷體"/>
          <w:sz w:val="28"/>
        </w:rPr>
        <w:t>：後段樣品中</w:t>
      </w:r>
      <w:r w:rsidR="008D6B6E" w:rsidRPr="00AC15E7">
        <w:rPr>
          <w:rFonts w:eastAsia="標楷體"/>
          <w:sz w:val="28"/>
        </w:rPr>
        <w:t>TDI</w:t>
      </w:r>
      <w:r w:rsidR="008D6B6E" w:rsidRPr="00AC15E7">
        <w:rPr>
          <w:rFonts w:eastAsia="標楷體"/>
          <w:sz w:val="28"/>
        </w:rPr>
        <w:t>與</w:t>
      </w:r>
      <w:r w:rsidR="008D6B6E" w:rsidRPr="00AC15E7">
        <w:rPr>
          <w:rFonts w:eastAsia="標楷體"/>
          <w:sz w:val="28"/>
        </w:rPr>
        <w:t>MDI</w:t>
      </w:r>
      <w:r w:rsidR="008D6B6E" w:rsidRPr="00AC15E7">
        <w:rPr>
          <w:rFonts w:eastAsia="標楷體"/>
          <w:spacing w:val="1"/>
          <w:w w:val="99"/>
          <w:sz w:val="28"/>
          <w:szCs w:val="28"/>
        </w:rPr>
        <w:t>衍生物樣品檢液之濃度</w:t>
      </w:r>
      <w:r w:rsidR="008D6B6E" w:rsidRPr="00AC15E7">
        <w:rPr>
          <w:rFonts w:eastAsia="標楷體"/>
          <w:sz w:val="28"/>
        </w:rPr>
        <w:t>（</w:t>
      </w:r>
      <w:r w:rsidR="00CC25F1" w:rsidRPr="00AC15E7">
        <w:rPr>
          <w:rFonts w:eastAsia="標楷體"/>
          <w:spacing w:val="1"/>
          <w:w w:val="99"/>
          <w:sz w:val="28"/>
          <w:szCs w:val="28"/>
        </w:rPr>
        <w:t>mg</w:t>
      </w:r>
      <w:r w:rsidR="008D6B6E" w:rsidRPr="00AC15E7">
        <w:rPr>
          <w:rFonts w:eastAsia="標楷體"/>
          <w:sz w:val="28"/>
        </w:rPr>
        <w:t>/L</w:t>
      </w:r>
      <w:r w:rsidR="008D6B6E" w:rsidRPr="00AC15E7">
        <w:rPr>
          <w:rFonts w:eastAsia="標楷體"/>
          <w:sz w:val="28"/>
        </w:rPr>
        <w:t>）</w:t>
      </w:r>
    </w:p>
    <w:p w:rsidR="00CE42C7" w:rsidRPr="00AC15E7" w:rsidRDefault="00CE42C7" w:rsidP="00E25B40">
      <w:pPr>
        <w:tabs>
          <w:tab w:val="left" w:pos="2020"/>
        </w:tabs>
        <w:autoSpaceDE w:val="0"/>
        <w:autoSpaceDN w:val="0"/>
        <w:spacing w:line="480" w:lineRule="exact"/>
        <w:ind w:leftChars="400" w:left="1378" w:right="-7" w:hangingChars="150" w:hanging="418"/>
        <w:outlineLvl w:val="0"/>
        <w:rPr>
          <w:rFonts w:eastAsia="標楷體"/>
          <w:spacing w:val="1"/>
          <w:w w:val="99"/>
          <w:sz w:val="28"/>
          <w:szCs w:val="28"/>
        </w:rPr>
      </w:pPr>
      <w:r w:rsidRPr="00AC15E7">
        <w:rPr>
          <w:rFonts w:eastAsia="標楷體"/>
          <w:spacing w:val="1"/>
          <w:w w:val="99"/>
          <w:sz w:val="28"/>
          <w:szCs w:val="28"/>
        </w:rPr>
        <w:t>A</w:t>
      </w:r>
      <w:r w:rsidRPr="00AC15E7">
        <w:rPr>
          <w:rFonts w:eastAsia="標楷體"/>
          <w:spacing w:val="1"/>
          <w:w w:val="99"/>
          <w:sz w:val="28"/>
          <w:szCs w:val="28"/>
        </w:rPr>
        <w:t>：</w:t>
      </w:r>
      <w:r w:rsidR="00EE3032" w:rsidRPr="00AC15E7">
        <w:rPr>
          <w:rFonts w:eastAsia="標楷體"/>
          <w:spacing w:val="1"/>
          <w:w w:val="99"/>
          <w:sz w:val="28"/>
          <w:szCs w:val="28"/>
        </w:rPr>
        <w:t>衝擊瓶</w:t>
      </w:r>
      <w:r w:rsidRPr="00AC15E7">
        <w:rPr>
          <w:rFonts w:eastAsia="標楷體"/>
          <w:spacing w:val="1"/>
          <w:w w:val="99"/>
          <w:sz w:val="28"/>
          <w:szCs w:val="28"/>
        </w:rPr>
        <w:t>中吸收液之最終體積（</w:t>
      </w:r>
      <w:r w:rsidRPr="00AC15E7">
        <w:rPr>
          <w:rFonts w:eastAsia="標楷體"/>
          <w:spacing w:val="1"/>
          <w:w w:val="99"/>
          <w:sz w:val="28"/>
          <w:szCs w:val="28"/>
        </w:rPr>
        <w:t>mL</w:t>
      </w:r>
      <w:r w:rsidRPr="00AC15E7">
        <w:rPr>
          <w:rFonts w:eastAsia="標楷體"/>
          <w:spacing w:val="1"/>
          <w:w w:val="99"/>
          <w:sz w:val="28"/>
          <w:szCs w:val="28"/>
        </w:rPr>
        <w:t>）</w:t>
      </w:r>
    </w:p>
    <w:p w:rsidR="00CE42C7" w:rsidRPr="00AC15E7" w:rsidRDefault="00CE42C7" w:rsidP="00E25B40">
      <w:pPr>
        <w:tabs>
          <w:tab w:val="left" w:pos="2020"/>
        </w:tabs>
        <w:autoSpaceDE w:val="0"/>
        <w:autoSpaceDN w:val="0"/>
        <w:spacing w:line="480" w:lineRule="exact"/>
        <w:ind w:leftChars="400" w:left="1378" w:right="-7" w:hangingChars="150" w:hanging="418"/>
        <w:outlineLvl w:val="0"/>
        <w:rPr>
          <w:rFonts w:eastAsia="標楷體"/>
          <w:spacing w:val="1"/>
          <w:w w:val="99"/>
          <w:sz w:val="28"/>
          <w:szCs w:val="28"/>
        </w:rPr>
      </w:pPr>
      <w:r w:rsidRPr="00AC15E7">
        <w:rPr>
          <w:rFonts w:eastAsia="標楷體"/>
          <w:spacing w:val="1"/>
          <w:w w:val="99"/>
          <w:sz w:val="28"/>
          <w:szCs w:val="28"/>
        </w:rPr>
        <w:t>T</w:t>
      </w:r>
      <w:r w:rsidRPr="00AC15E7">
        <w:rPr>
          <w:rFonts w:eastAsia="標楷體"/>
          <w:spacing w:val="1"/>
          <w:w w:val="99"/>
          <w:sz w:val="28"/>
          <w:szCs w:val="28"/>
        </w:rPr>
        <w:t>：氣體流量計所顯示氣體之溫度（</w:t>
      </w:r>
      <w:r w:rsidRPr="00AC15E7">
        <w:rPr>
          <w:rFonts w:ascii="新細明體" w:hAnsi="新細明體" w:cs="新細明體" w:hint="eastAsia"/>
          <w:spacing w:val="1"/>
          <w:w w:val="99"/>
          <w:sz w:val="28"/>
          <w:szCs w:val="28"/>
        </w:rPr>
        <w:t>℃</w:t>
      </w:r>
      <w:r w:rsidRPr="00AC15E7">
        <w:rPr>
          <w:rFonts w:eastAsia="標楷體"/>
          <w:spacing w:val="1"/>
          <w:w w:val="99"/>
          <w:sz w:val="28"/>
          <w:szCs w:val="28"/>
        </w:rPr>
        <w:t>）</w:t>
      </w:r>
    </w:p>
    <w:p w:rsidR="009B7E70" w:rsidRPr="00AC15E7" w:rsidRDefault="00023631" w:rsidP="00EC594B">
      <w:pPr>
        <w:tabs>
          <w:tab w:val="left" w:pos="2020"/>
        </w:tabs>
        <w:autoSpaceDE w:val="0"/>
        <w:autoSpaceDN w:val="0"/>
        <w:spacing w:line="480" w:lineRule="exact"/>
        <w:ind w:leftChars="400" w:left="1239" w:right="-7" w:hangingChars="100" w:hanging="279"/>
        <w:outlineLvl w:val="0"/>
        <w:rPr>
          <w:rFonts w:eastAsia="標楷體"/>
          <w:spacing w:val="1"/>
          <w:w w:val="99"/>
          <w:sz w:val="28"/>
          <w:szCs w:val="28"/>
        </w:rPr>
      </w:pPr>
      <w:r w:rsidRPr="00AC15E7">
        <w:rPr>
          <w:rFonts w:eastAsia="標楷體"/>
          <w:spacing w:val="1"/>
          <w:w w:val="99"/>
          <w:sz w:val="28"/>
          <w:szCs w:val="28"/>
        </w:rPr>
        <w:t>V</w:t>
      </w:r>
      <w:r w:rsidRPr="00AC15E7">
        <w:rPr>
          <w:rFonts w:eastAsia="標楷體"/>
          <w:spacing w:val="1"/>
          <w:w w:val="99"/>
          <w:sz w:val="28"/>
          <w:szCs w:val="28"/>
        </w:rPr>
        <w:t>：排放管道採氣體積（</w:t>
      </w:r>
      <w:r w:rsidRPr="00AC15E7">
        <w:rPr>
          <w:rFonts w:eastAsia="標楷體"/>
          <w:spacing w:val="1"/>
          <w:w w:val="99"/>
          <w:sz w:val="28"/>
          <w:szCs w:val="28"/>
        </w:rPr>
        <w:t>L</w:t>
      </w:r>
      <w:r w:rsidRPr="00AC15E7">
        <w:rPr>
          <w:rFonts w:eastAsia="標楷體"/>
          <w:spacing w:val="1"/>
          <w:w w:val="99"/>
          <w:sz w:val="28"/>
          <w:szCs w:val="28"/>
        </w:rPr>
        <w:t>）</w:t>
      </w:r>
    </w:p>
    <w:p w:rsidR="009B7E70" w:rsidRPr="00AC15E7" w:rsidRDefault="009B7E70" w:rsidP="00E25B40">
      <w:pPr>
        <w:tabs>
          <w:tab w:val="left" w:pos="2020"/>
        </w:tabs>
        <w:autoSpaceDE w:val="0"/>
        <w:autoSpaceDN w:val="0"/>
        <w:spacing w:line="480" w:lineRule="exact"/>
        <w:ind w:leftChars="400" w:left="1517" w:right="-7" w:hangingChars="200" w:hanging="557"/>
        <w:outlineLvl w:val="0"/>
        <w:rPr>
          <w:rFonts w:eastAsia="標楷體"/>
          <w:spacing w:val="1"/>
          <w:w w:val="99"/>
          <w:sz w:val="28"/>
          <w:szCs w:val="28"/>
        </w:rPr>
      </w:pPr>
      <w:r w:rsidRPr="00AC15E7">
        <w:rPr>
          <w:rFonts w:eastAsia="標楷體"/>
          <w:spacing w:val="1"/>
          <w:w w:val="99"/>
          <w:sz w:val="28"/>
          <w:szCs w:val="28"/>
        </w:rPr>
        <w:t>M</w:t>
      </w:r>
      <w:r w:rsidRPr="00AC15E7">
        <w:rPr>
          <w:rFonts w:eastAsia="標楷體"/>
          <w:spacing w:val="1"/>
          <w:w w:val="99"/>
          <w:sz w:val="28"/>
          <w:szCs w:val="28"/>
        </w:rPr>
        <w:t>：</w:t>
      </w:r>
      <w:r w:rsidRPr="00AC15E7">
        <w:rPr>
          <w:rFonts w:eastAsia="標楷體"/>
          <w:spacing w:val="1"/>
          <w:w w:val="99"/>
          <w:sz w:val="28"/>
          <w:szCs w:val="28"/>
        </w:rPr>
        <w:t>TDI</w:t>
      </w:r>
      <w:r w:rsidRPr="00AC15E7">
        <w:rPr>
          <w:rFonts w:eastAsia="標楷體"/>
          <w:spacing w:val="1"/>
          <w:w w:val="99"/>
          <w:sz w:val="28"/>
          <w:szCs w:val="28"/>
        </w:rPr>
        <w:t>分子量（</w:t>
      </w:r>
      <w:r w:rsidRPr="00AC15E7">
        <w:rPr>
          <w:rFonts w:eastAsia="標楷體"/>
          <w:spacing w:val="1"/>
          <w:w w:val="99"/>
          <w:sz w:val="28"/>
          <w:szCs w:val="28"/>
        </w:rPr>
        <w:t>174.</w:t>
      </w:r>
      <w:r w:rsidR="006C2337" w:rsidRPr="00AC15E7">
        <w:rPr>
          <w:rFonts w:eastAsia="標楷體"/>
          <w:spacing w:val="1"/>
          <w:w w:val="99"/>
          <w:sz w:val="28"/>
          <w:szCs w:val="28"/>
        </w:rPr>
        <w:t xml:space="preserve">16 </w:t>
      </w:r>
      <w:r w:rsidRPr="00AC15E7">
        <w:rPr>
          <w:rFonts w:eastAsia="標楷體"/>
          <w:spacing w:val="1"/>
          <w:w w:val="99"/>
          <w:sz w:val="28"/>
          <w:szCs w:val="28"/>
        </w:rPr>
        <w:t>g/</w:t>
      </w:r>
      <w:proofErr w:type="spellStart"/>
      <w:r w:rsidRPr="00AC15E7">
        <w:rPr>
          <w:rFonts w:eastAsia="標楷體"/>
          <w:spacing w:val="1"/>
          <w:w w:val="99"/>
          <w:sz w:val="28"/>
          <w:szCs w:val="28"/>
        </w:rPr>
        <w:t>mol</w:t>
      </w:r>
      <w:proofErr w:type="spellEnd"/>
      <w:r w:rsidRPr="00AC15E7">
        <w:rPr>
          <w:rFonts w:eastAsia="標楷體"/>
          <w:spacing w:val="1"/>
          <w:w w:val="99"/>
          <w:sz w:val="28"/>
          <w:szCs w:val="28"/>
        </w:rPr>
        <w:t>）和</w:t>
      </w:r>
      <w:r w:rsidRPr="00AC15E7">
        <w:rPr>
          <w:rFonts w:eastAsia="標楷體"/>
          <w:spacing w:val="1"/>
          <w:w w:val="99"/>
          <w:sz w:val="28"/>
          <w:szCs w:val="28"/>
        </w:rPr>
        <w:t>MDI</w:t>
      </w:r>
      <w:r w:rsidRPr="00AC15E7">
        <w:rPr>
          <w:rFonts w:eastAsia="標楷體"/>
          <w:spacing w:val="1"/>
          <w:w w:val="99"/>
          <w:sz w:val="28"/>
          <w:szCs w:val="28"/>
        </w:rPr>
        <w:t>之分子量（</w:t>
      </w:r>
      <w:r w:rsidRPr="00AC15E7">
        <w:rPr>
          <w:rFonts w:eastAsia="標楷體"/>
          <w:spacing w:val="1"/>
          <w:w w:val="99"/>
          <w:sz w:val="28"/>
          <w:szCs w:val="28"/>
        </w:rPr>
        <w:t>250.</w:t>
      </w:r>
      <w:r w:rsidR="006C2337" w:rsidRPr="00AC15E7">
        <w:rPr>
          <w:rFonts w:eastAsia="標楷體"/>
          <w:spacing w:val="1"/>
          <w:w w:val="99"/>
          <w:sz w:val="28"/>
          <w:szCs w:val="28"/>
        </w:rPr>
        <w:t xml:space="preserve">26 </w:t>
      </w:r>
      <w:r w:rsidRPr="00AC15E7">
        <w:rPr>
          <w:rFonts w:eastAsia="標楷體"/>
          <w:spacing w:val="1"/>
          <w:w w:val="99"/>
          <w:sz w:val="28"/>
          <w:szCs w:val="28"/>
        </w:rPr>
        <w:t>g/</w:t>
      </w:r>
      <w:proofErr w:type="spellStart"/>
      <w:r w:rsidRPr="00AC15E7">
        <w:rPr>
          <w:rFonts w:eastAsia="標楷體"/>
          <w:spacing w:val="1"/>
          <w:w w:val="99"/>
          <w:sz w:val="28"/>
          <w:szCs w:val="28"/>
        </w:rPr>
        <w:t>mol</w:t>
      </w:r>
      <w:proofErr w:type="spellEnd"/>
      <w:r w:rsidRPr="00AC15E7">
        <w:rPr>
          <w:rFonts w:eastAsia="標楷體"/>
          <w:spacing w:val="1"/>
          <w:w w:val="99"/>
          <w:sz w:val="28"/>
          <w:szCs w:val="28"/>
        </w:rPr>
        <w:t>）。</w:t>
      </w:r>
    </w:p>
    <w:p w:rsidR="00E25B40" w:rsidRPr="00AC15E7" w:rsidRDefault="00023631" w:rsidP="00E25B40">
      <w:pPr>
        <w:tabs>
          <w:tab w:val="left" w:pos="2020"/>
        </w:tabs>
        <w:autoSpaceDE w:val="0"/>
        <w:autoSpaceDN w:val="0"/>
        <w:spacing w:line="480" w:lineRule="exact"/>
        <w:ind w:leftChars="400" w:left="1517" w:right="-7" w:hangingChars="200" w:hanging="557"/>
        <w:outlineLvl w:val="0"/>
        <w:rPr>
          <w:rFonts w:eastAsia="標楷體"/>
          <w:spacing w:val="1"/>
          <w:w w:val="99"/>
          <w:sz w:val="28"/>
          <w:szCs w:val="28"/>
        </w:rPr>
      </w:pPr>
      <w:r w:rsidRPr="00AC15E7">
        <w:rPr>
          <w:rFonts w:eastAsia="標楷體"/>
          <w:spacing w:val="1"/>
          <w:w w:val="99"/>
          <w:sz w:val="28"/>
          <w:szCs w:val="28"/>
        </w:rPr>
        <w:t>P</w:t>
      </w:r>
      <w:r w:rsidRPr="00AC15E7">
        <w:rPr>
          <w:rFonts w:eastAsia="標楷體"/>
          <w:spacing w:val="1"/>
          <w:w w:val="99"/>
          <w:sz w:val="28"/>
          <w:szCs w:val="28"/>
          <w:vertAlign w:val="subscript"/>
        </w:rPr>
        <w:t>a</w:t>
      </w:r>
      <w:r w:rsidRPr="00AC15E7">
        <w:rPr>
          <w:rFonts w:eastAsia="標楷體"/>
          <w:spacing w:val="1"/>
          <w:w w:val="99"/>
          <w:sz w:val="28"/>
          <w:szCs w:val="28"/>
        </w:rPr>
        <w:t>：採樣時之</w:t>
      </w:r>
      <w:r w:rsidR="00EE71DB" w:rsidRPr="00AC15E7">
        <w:rPr>
          <w:rFonts w:eastAsia="標楷體"/>
          <w:spacing w:val="1"/>
          <w:w w:val="99"/>
          <w:sz w:val="28"/>
          <w:szCs w:val="28"/>
        </w:rPr>
        <w:t>大氣</w:t>
      </w:r>
      <w:r w:rsidRPr="00AC15E7">
        <w:rPr>
          <w:rFonts w:eastAsia="標楷體"/>
          <w:spacing w:val="1"/>
          <w:w w:val="99"/>
          <w:sz w:val="28"/>
          <w:szCs w:val="28"/>
        </w:rPr>
        <w:t>壓力（</w:t>
      </w:r>
      <w:r w:rsidRPr="00AC15E7">
        <w:rPr>
          <w:rFonts w:eastAsia="標楷體"/>
          <w:spacing w:val="1"/>
          <w:w w:val="99"/>
          <w:sz w:val="28"/>
          <w:szCs w:val="28"/>
        </w:rPr>
        <w:t>mmHg</w:t>
      </w:r>
      <w:r w:rsidRPr="00AC15E7">
        <w:rPr>
          <w:rFonts w:eastAsia="標楷體"/>
          <w:spacing w:val="1"/>
          <w:w w:val="99"/>
          <w:sz w:val="28"/>
          <w:szCs w:val="28"/>
        </w:rPr>
        <w:t>）</w:t>
      </w:r>
    </w:p>
    <w:p w:rsidR="00E25B40" w:rsidRPr="00AC15E7" w:rsidRDefault="00023631" w:rsidP="00CE42C7">
      <w:pPr>
        <w:tabs>
          <w:tab w:val="left" w:pos="2020"/>
        </w:tabs>
        <w:autoSpaceDE w:val="0"/>
        <w:autoSpaceDN w:val="0"/>
        <w:spacing w:line="480" w:lineRule="exact"/>
        <w:ind w:leftChars="400" w:left="1517" w:right="-7" w:hangingChars="200" w:hanging="557"/>
        <w:outlineLvl w:val="0"/>
        <w:rPr>
          <w:rFonts w:eastAsia="標楷體"/>
          <w:spacing w:val="1"/>
          <w:w w:val="99"/>
          <w:sz w:val="28"/>
          <w:szCs w:val="28"/>
        </w:rPr>
      </w:pPr>
      <w:r w:rsidRPr="00AC15E7">
        <w:rPr>
          <w:rFonts w:eastAsia="標楷體"/>
          <w:spacing w:val="1"/>
          <w:w w:val="99"/>
          <w:sz w:val="28"/>
          <w:szCs w:val="28"/>
        </w:rPr>
        <w:t>P</w:t>
      </w:r>
      <w:r w:rsidRPr="00AC15E7">
        <w:rPr>
          <w:rFonts w:eastAsia="標楷體"/>
          <w:spacing w:val="1"/>
          <w:w w:val="99"/>
          <w:sz w:val="28"/>
          <w:szCs w:val="28"/>
          <w:vertAlign w:val="subscript"/>
        </w:rPr>
        <w:t>m</w:t>
      </w:r>
      <w:r w:rsidRPr="00AC15E7">
        <w:rPr>
          <w:rFonts w:eastAsia="標楷體"/>
          <w:spacing w:val="1"/>
          <w:w w:val="99"/>
          <w:sz w:val="28"/>
          <w:szCs w:val="28"/>
        </w:rPr>
        <w:t>：氣體流量計所顯示之壓差（</w:t>
      </w:r>
      <w:r w:rsidRPr="00AC15E7">
        <w:rPr>
          <w:rFonts w:eastAsia="標楷體"/>
          <w:spacing w:val="1"/>
          <w:w w:val="99"/>
          <w:sz w:val="28"/>
          <w:szCs w:val="28"/>
        </w:rPr>
        <w:t>mmHg</w:t>
      </w:r>
      <w:r w:rsidRPr="00AC15E7">
        <w:rPr>
          <w:rFonts w:eastAsia="標楷體"/>
          <w:spacing w:val="1"/>
          <w:w w:val="99"/>
          <w:sz w:val="28"/>
          <w:szCs w:val="28"/>
        </w:rPr>
        <w:t>），通常可忽略。</w:t>
      </w:r>
    </w:p>
    <w:p w:rsidR="009B7E70" w:rsidRPr="00AC15E7" w:rsidRDefault="00023631" w:rsidP="00CE42C7">
      <w:pPr>
        <w:tabs>
          <w:tab w:val="left" w:pos="2020"/>
        </w:tabs>
        <w:autoSpaceDE w:val="0"/>
        <w:autoSpaceDN w:val="0"/>
        <w:spacing w:line="480" w:lineRule="exact"/>
        <w:ind w:leftChars="400" w:left="1517" w:right="-7" w:hangingChars="200" w:hanging="557"/>
        <w:outlineLvl w:val="0"/>
        <w:rPr>
          <w:rFonts w:eastAsia="標楷體"/>
          <w:spacing w:val="1"/>
          <w:w w:val="99"/>
          <w:sz w:val="28"/>
          <w:szCs w:val="28"/>
        </w:rPr>
      </w:pPr>
      <w:proofErr w:type="spellStart"/>
      <w:r w:rsidRPr="00AC15E7">
        <w:rPr>
          <w:rFonts w:eastAsia="標楷體"/>
          <w:spacing w:val="1"/>
          <w:w w:val="99"/>
          <w:sz w:val="28"/>
          <w:szCs w:val="28"/>
        </w:rPr>
        <w:t>P</w:t>
      </w:r>
      <w:r w:rsidRPr="00AC15E7">
        <w:rPr>
          <w:rFonts w:eastAsia="標楷體"/>
          <w:spacing w:val="1"/>
          <w:w w:val="99"/>
          <w:sz w:val="28"/>
          <w:szCs w:val="28"/>
          <w:vertAlign w:val="subscript"/>
        </w:rPr>
        <w:t>v</w:t>
      </w:r>
      <w:proofErr w:type="spellEnd"/>
      <w:r w:rsidRPr="00AC15E7">
        <w:rPr>
          <w:rFonts w:eastAsia="標楷體"/>
          <w:spacing w:val="1"/>
          <w:w w:val="99"/>
          <w:sz w:val="28"/>
          <w:szCs w:val="28"/>
        </w:rPr>
        <w:t>：氣體溫度</w:t>
      </w:r>
      <w:r w:rsidRPr="00AC15E7">
        <w:rPr>
          <w:rFonts w:eastAsia="標楷體"/>
          <w:spacing w:val="1"/>
          <w:w w:val="99"/>
          <w:sz w:val="28"/>
          <w:szCs w:val="28"/>
        </w:rPr>
        <w:t>T</w:t>
      </w:r>
      <w:r w:rsidRPr="00AC15E7">
        <w:rPr>
          <w:rFonts w:ascii="新細明體" w:hAnsi="新細明體" w:cs="新細明體" w:hint="eastAsia"/>
          <w:spacing w:val="1"/>
          <w:w w:val="99"/>
          <w:sz w:val="28"/>
          <w:szCs w:val="28"/>
        </w:rPr>
        <w:t>℃</w:t>
      </w:r>
      <w:r w:rsidRPr="00AC15E7">
        <w:rPr>
          <w:rFonts w:eastAsia="標楷體"/>
          <w:spacing w:val="1"/>
          <w:w w:val="99"/>
          <w:sz w:val="28"/>
          <w:szCs w:val="28"/>
        </w:rPr>
        <w:t>之飽和水蒸氣壓（</w:t>
      </w:r>
      <w:r w:rsidRPr="00AC15E7">
        <w:rPr>
          <w:rFonts w:eastAsia="標楷體"/>
          <w:spacing w:val="1"/>
          <w:w w:val="99"/>
          <w:sz w:val="28"/>
          <w:szCs w:val="28"/>
        </w:rPr>
        <w:t>mmHg</w:t>
      </w:r>
      <w:r w:rsidRPr="00AC15E7">
        <w:rPr>
          <w:rFonts w:eastAsia="標楷體"/>
          <w:spacing w:val="1"/>
          <w:w w:val="99"/>
          <w:sz w:val="28"/>
          <w:szCs w:val="28"/>
        </w:rPr>
        <w:t>）</w:t>
      </w:r>
    </w:p>
    <w:p w:rsidR="00306148" w:rsidRPr="00AC15E7" w:rsidRDefault="009B7E70" w:rsidP="00AA2F73">
      <w:pPr>
        <w:tabs>
          <w:tab w:val="left" w:pos="2020"/>
        </w:tabs>
        <w:autoSpaceDE w:val="0"/>
        <w:autoSpaceDN w:val="0"/>
        <w:spacing w:line="480" w:lineRule="exact"/>
        <w:ind w:leftChars="400" w:left="1520" w:right="-7" w:hangingChars="200" w:hanging="560"/>
        <w:outlineLvl w:val="0"/>
        <w:rPr>
          <w:rFonts w:eastAsia="標楷體"/>
          <w:sz w:val="28"/>
        </w:rPr>
      </w:pPr>
      <w:r w:rsidRPr="00AC15E7">
        <w:rPr>
          <w:rFonts w:eastAsia="標楷體"/>
          <w:sz w:val="28"/>
        </w:rPr>
        <w:t>CF</w:t>
      </w:r>
      <w:r w:rsidRPr="00AC15E7">
        <w:rPr>
          <w:rFonts w:eastAsia="標楷體"/>
          <w:sz w:val="28"/>
        </w:rPr>
        <w:t>：從</w:t>
      </w:r>
      <w:r w:rsidRPr="00AC15E7">
        <w:rPr>
          <w:rFonts w:eastAsia="標楷體"/>
          <w:sz w:val="28"/>
        </w:rPr>
        <w:t>TDI</w:t>
      </w:r>
      <w:r w:rsidRPr="00AC15E7">
        <w:rPr>
          <w:rFonts w:eastAsia="標楷體"/>
          <w:sz w:val="28"/>
        </w:rPr>
        <w:t>與</w:t>
      </w:r>
      <w:r w:rsidRPr="00AC15E7">
        <w:rPr>
          <w:rFonts w:eastAsia="標楷體"/>
          <w:sz w:val="28"/>
        </w:rPr>
        <w:t>MDI</w:t>
      </w:r>
      <w:r w:rsidRPr="00AC15E7">
        <w:rPr>
          <w:rFonts w:eastAsia="標楷體"/>
          <w:sz w:val="28"/>
        </w:rPr>
        <w:t>衍生物濃度換算為</w:t>
      </w:r>
      <w:r w:rsidRPr="00AC15E7">
        <w:rPr>
          <w:rFonts w:eastAsia="標楷體"/>
          <w:sz w:val="28"/>
        </w:rPr>
        <w:t>TDI</w:t>
      </w:r>
      <w:r w:rsidRPr="00AC15E7">
        <w:rPr>
          <w:rFonts w:eastAsia="標楷體"/>
          <w:sz w:val="28"/>
        </w:rPr>
        <w:t>與</w:t>
      </w:r>
      <w:r w:rsidRPr="00AC15E7">
        <w:rPr>
          <w:rFonts w:eastAsia="標楷體"/>
          <w:sz w:val="28"/>
        </w:rPr>
        <w:t>MDI</w:t>
      </w:r>
      <w:r w:rsidRPr="00AC15E7">
        <w:rPr>
          <w:rFonts w:eastAsia="標楷體"/>
          <w:sz w:val="28"/>
        </w:rPr>
        <w:t>化合物濃度之校正因子，</w:t>
      </w:r>
      <w:r w:rsidRPr="00AC15E7">
        <w:rPr>
          <w:rFonts w:eastAsia="標楷體"/>
          <w:sz w:val="28"/>
        </w:rPr>
        <w:t>TDI</w:t>
      </w:r>
      <w:r w:rsidRPr="00AC15E7">
        <w:rPr>
          <w:rFonts w:eastAsia="標楷體"/>
          <w:sz w:val="28"/>
        </w:rPr>
        <w:t>為</w:t>
      </w:r>
      <w:r w:rsidR="00E060D6" w:rsidRPr="00AC15E7">
        <w:rPr>
          <w:rFonts w:eastAsia="標楷體"/>
          <w:sz w:val="28"/>
        </w:rPr>
        <w:t>0.3521</w:t>
      </w:r>
      <w:r w:rsidRPr="00AC15E7">
        <w:rPr>
          <w:rFonts w:eastAsia="標楷體"/>
          <w:sz w:val="28"/>
        </w:rPr>
        <w:t>，</w:t>
      </w:r>
      <w:r w:rsidRPr="00AC15E7">
        <w:rPr>
          <w:rFonts w:eastAsia="標楷體"/>
          <w:sz w:val="28"/>
        </w:rPr>
        <w:t>MDI</w:t>
      </w:r>
      <w:r w:rsidRPr="00AC15E7">
        <w:rPr>
          <w:rFonts w:eastAsia="標楷體"/>
          <w:sz w:val="28"/>
        </w:rPr>
        <w:t>為</w:t>
      </w:r>
      <w:r w:rsidRPr="00AC15E7">
        <w:rPr>
          <w:rFonts w:eastAsia="標楷體"/>
          <w:sz w:val="28"/>
        </w:rPr>
        <w:t xml:space="preserve"> 0.4385</w:t>
      </w:r>
      <w:r w:rsidR="00306148" w:rsidRPr="00AC15E7">
        <w:rPr>
          <w:rFonts w:eastAsia="標楷體"/>
          <w:sz w:val="28"/>
        </w:rPr>
        <w:t>（</w:t>
      </w:r>
      <w:r w:rsidR="00306148" w:rsidRPr="00AC15E7">
        <w:rPr>
          <w:rFonts w:eastAsia="標楷體"/>
          <w:spacing w:val="1"/>
          <w:w w:val="99"/>
          <w:sz w:val="28"/>
          <w:szCs w:val="28"/>
        </w:rPr>
        <w:t>TDI</w:t>
      </w:r>
      <w:r w:rsidR="00306148" w:rsidRPr="00AC15E7">
        <w:rPr>
          <w:rFonts w:eastAsia="標楷體"/>
          <w:spacing w:val="1"/>
          <w:w w:val="99"/>
          <w:sz w:val="28"/>
          <w:szCs w:val="28"/>
        </w:rPr>
        <w:t>衍生物分子量為</w:t>
      </w:r>
      <w:r w:rsidR="00306148" w:rsidRPr="00AC15E7">
        <w:rPr>
          <w:rFonts w:eastAsia="標楷體"/>
          <w:spacing w:val="1"/>
          <w:w w:val="99"/>
          <w:sz w:val="28"/>
          <w:szCs w:val="28"/>
        </w:rPr>
        <w:t xml:space="preserve">494.6 </w:t>
      </w:r>
      <w:r w:rsidR="00306148" w:rsidRPr="00AC15E7">
        <w:rPr>
          <w:rFonts w:eastAsia="標楷體" w:hint="eastAsia"/>
          <w:spacing w:val="1"/>
          <w:w w:val="99"/>
          <w:sz w:val="28"/>
          <w:szCs w:val="28"/>
        </w:rPr>
        <w:t>g/</w:t>
      </w:r>
      <w:proofErr w:type="spellStart"/>
      <w:r w:rsidR="00306148" w:rsidRPr="00AC15E7">
        <w:rPr>
          <w:rFonts w:eastAsia="標楷體" w:hint="eastAsia"/>
          <w:spacing w:val="1"/>
          <w:w w:val="99"/>
          <w:sz w:val="28"/>
          <w:szCs w:val="28"/>
        </w:rPr>
        <w:t>mol</w:t>
      </w:r>
      <w:proofErr w:type="spellEnd"/>
      <w:r w:rsidR="00306148" w:rsidRPr="00AC15E7">
        <w:rPr>
          <w:rFonts w:eastAsia="標楷體"/>
          <w:spacing w:val="1"/>
          <w:w w:val="99"/>
          <w:sz w:val="28"/>
          <w:szCs w:val="28"/>
        </w:rPr>
        <w:t>；</w:t>
      </w:r>
      <w:r w:rsidR="00306148" w:rsidRPr="00AC15E7">
        <w:rPr>
          <w:rFonts w:eastAsia="標楷體"/>
          <w:spacing w:val="1"/>
          <w:w w:val="99"/>
          <w:sz w:val="28"/>
          <w:szCs w:val="28"/>
        </w:rPr>
        <w:t>MDI</w:t>
      </w:r>
      <w:r w:rsidR="00306148" w:rsidRPr="00AC15E7">
        <w:rPr>
          <w:rFonts w:eastAsia="標楷體"/>
          <w:spacing w:val="1"/>
          <w:w w:val="99"/>
          <w:sz w:val="28"/>
          <w:szCs w:val="28"/>
        </w:rPr>
        <w:t>衍生物分子量為</w:t>
      </w:r>
      <w:r w:rsidR="00306148" w:rsidRPr="00AC15E7">
        <w:rPr>
          <w:rFonts w:eastAsia="標楷體"/>
          <w:spacing w:val="1"/>
          <w:w w:val="99"/>
          <w:sz w:val="28"/>
          <w:szCs w:val="28"/>
        </w:rPr>
        <w:t>570.7 g/</w:t>
      </w:r>
      <w:proofErr w:type="spellStart"/>
      <w:r w:rsidR="00306148" w:rsidRPr="00AC15E7">
        <w:rPr>
          <w:rFonts w:eastAsia="標楷體"/>
          <w:spacing w:val="1"/>
          <w:w w:val="99"/>
          <w:sz w:val="28"/>
          <w:szCs w:val="28"/>
        </w:rPr>
        <w:t>mol</w:t>
      </w:r>
      <w:proofErr w:type="spellEnd"/>
      <w:r w:rsidR="00306148" w:rsidRPr="00AC15E7">
        <w:rPr>
          <w:rFonts w:eastAsia="標楷體"/>
          <w:spacing w:val="1"/>
          <w:w w:val="99"/>
          <w:sz w:val="28"/>
          <w:szCs w:val="28"/>
        </w:rPr>
        <w:t>）</w:t>
      </w:r>
      <w:r w:rsidR="001858FF" w:rsidRPr="00AC15E7">
        <w:rPr>
          <w:rFonts w:eastAsia="標楷體" w:hint="eastAsia"/>
          <w:spacing w:val="1"/>
          <w:w w:val="99"/>
          <w:sz w:val="28"/>
          <w:szCs w:val="28"/>
        </w:rPr>
        <w:t>。</w:t>
      </w:r>
    </w:p>
    <w:p w:rsidR="00E25B40" w:rsidRPr="00AC15E7" w:rsidRDefault="00EE627D" w:rsidP="00CE42C7">
      <w:pPr>
        <w:tabs>
          <w:tab w:val="left" w:pos="2020"/>
        </w:tabs>
        <w:autoSpaceDE w:val="0"/>
        <w:autoSpaceDN w:val="0"/>
        <w:spacing w:line="480" w:lineRule="exact"/>
        <w:ind w:leftChars="348" w:left="849" w:right="-7" w:hangingChars="5" w:hanging="14"/>
        <w:outlineLvl w:val="0"/>
        <w:rPr>
          <w:rFonts w:eastAsia="標楷體"/>
          <w:spacing w:val="1"/>
          <w:w w:val="99"/>
          <w:sz w:val="28"/>
          <w:szCs w:val="28"/>
        </w:rPr>
      </w:pPr>
      <w:r w:rsidRPr="00AC15E7">
        <w:rPr>
          <w:rFonts w:eastAsia="標楷體"/>
          <w:spacing w:val="1"/>
          <w:w w:val="99"/>
          <w:sz w:val="28"/>
          <w:szCs w:val="28"/>
        </w:rPr>
        <w:t>並可由下式可將二異氰酸甲苯</w:t>
      </w:r>
      <w:r w:rsidRPr="00AC15E7">
        <w:rPr>
          <w:rFonts w:eastAsia="標楷體" w:hint="eastAsia"/>
          <w:spacing w:val="1"/>
          <w:w w:val="99"/>
          <w:sz w:val="28"/>
          <w:szCs w:val="28"/>
        </w:rPr>
        <w:t>或</w:t>
      </w:r>
      <w:r w:rsidR="008A0E22" w:rsidRPr="00AC15E7">
        <w:rPr>
          <w:rFonts w:eastAsia="標楷體"/>
          <w:spacing w:val="1"/>
          <w:w w:val="99"/>
          <w:sz w:val="28"/>
          <w:szCs w:val="28"/>
        </w:rPr>
        <w:t>4,4-</w:t>
      </w:r>
      <w:r w:rsidR="008A0E22" w:rsidRPr="00AC15E7">
        <w:rPr>
          <w:rFonts w:eastAsia="標楷體"/>
          <w:spacing w:val="1"/>
          <w:w w:val="99"/>
          <w:sz w:val="28"/>
          <w:szCs w:val="28"/>
        </w:rPr>
        <w:t>二異氰酸二苯甲烷</w:t>
      </w:r>
      <w:r w:rsidR="00023631" w:rsidRPr="00AC15E7">
        <w:rPr>
          <w:rFonts w:eastAsia="標楷體"/>
          <w:spacing w:val="1"/>
          <w:w w:val="99"/>
          <w:sz w:val="28"/>
          <w:szCs w:val="28"/>
        </w:rPr>
        <w:t>排氣濃度作轉換：</w:t>
      </w:r>
    </w:p>
    <w:p w:rsidR="00E25B40" w:rsidRPr="00AC15E7" w:rsidRDefault="00023631" w:rsidP="00E25B40">
      <w:pPr>
        <w:tabs>
          <w:tab w:val="left" w:pos="2020"/>
        </w:tabs>
        <w:autoSpaceDE w:val="0"/>
        <w:autoSpaceDN w:val="0"/>
        <w:spacing w:line="480" w:lineRule="exact"/>
        <w:ind w:leftChars="400" w:left="1517" w:right="-7" w:hangingChars="200" w:hanging="557"/>
        <w:outlineLvl w:val="0"/>
        <w:rPr>
          <w:rFonts w:eastAsia="標楷體"/>
          <w:spacing w:val="1"/>
          <w:w w:val="99"/>
          <w:sz w:val="28"/>
          <w:szCs w:val="28"/>
        </w:rPr>
      </w:pPr>
      <w:r w:rsidRPr="00AC15E7">
        <w:rPr>
          <w:rFonts w:eastAsia="標楷體"/>
          <w:spacing w:val="1"/>
          <w:w w:val="99"/>
          <w:sz w:val="28"/>
          <w:szCs w:val="28"/>
        </w:rPr>
        <w:t xml:space="preserve">C* </w:t>
      </w:r>
      <w:r w:rsidR="00EE627D" w:rsidRPr="00AC15E7">
        <w:rPr>
          <w:rFonts w:eastAsia="標楷體"/>
          <w:spacing w:val="1"/>
          <w:w w:val="99"/>
          <w:sz w:val="28"/>
          <w:szCs w:val="28"/>
        </w:rPr>
        <w:t>＝（二異氰酸甲苯</w:t>
      </w:r>
      <w:r w:rsidR="00EE627D" w:rsidRPr="00AC15E7">
        <w:rPr>
          <w:rFonts w:eastAsia="標楷體" w:hint="eastAsia"/>
          <w:spacing w:val="1"/>
          <w:w w:val="99"/>
          <w:sz w:val="28"/>
          <w:szCs w:val="28"/>
        </w:rPr>
        <w:t>或</w:t>
      </w:r>
      <w:r w:rsidR="008A0E22" w:rsidRPr="00AC15E7">
        <w:rPr>
          <w:rFonts w:eastAsia="標楷體"/>
          <w:spacing w:val="1"/>
          <w:w w:val="99"/>
          <w:sz w:val="28"/>
          <w:szCs w:val="28"/>
        </w:rPr>
        <w:t>4,4-</w:t>
      </w:r>
      <w:r w:rsidR="008A0E22" w:rsidRPr="00AC15E7">
        <w:rPr>
          <w:rFonts w:eastAsia="標楷體"/>
          <w:spacing w:val="1"/>
          <w:w w:val="99"/>
          <w:sz w:val="28"/>
          <w:szCs w:val="28"/>
        </w:rPr>
        <w:t>二異氰酸二苯甲烷</w:t>
      </w:r>
      <w:r w:rsidRPr="00AC15E7">
        <w:rPr>
          <w:rFonts w:eastAsia="標楷體"/>
          <w:spacing w:val="1"/>
          <w:w w:val="99"/>
          <w:sz w:val="28"/>
          <w:szCs w:val="28"/>
        </w:rPr>
        <w:t>分子量</w:t>
      </w:r>
      <w:r w:rsidR="003E5D90" w:rsidRPr="00AC15E7">
        <w:rPr>
          <w:rFonts w:eastAsia="標楷體"/>
          <w:spacing w:val="1"/>
          <w:w w:val="99"/>
          <w:sz w:val="28"/>
          <w:szCs w:val="28"/>
        </w:rPr>
        <w:t xml:space="preserve">/ </w:t>
      </w:r>
      <w:r w:rsidRPr="00AC15E7">
        <w:rPr>
          <w:rFonts w:eastAsia="標楷體"/>
          <w:spacing w:val="1"/>
          <w:w w:val="99"/>
          <w:sz w:val="28"/>
          <w:szCs w:val="28"/>
        </w:rPr>
        <w:t>22.4</w:t>
      </w:r>
      <w:r w:rsidRPr="00AC15E7">
        <w:rPr>
          <w:rFonts w:eastAsia="標楷體"/>
          <w:spacing w:val="1"/>
          <w:w w:val="99"/>
          <w:sz w:val="28"/>
          <w:szCs w:val="28"/>
        </w:rPr>
        <w:t>）</w:t>
      </w:r>
      <w:r w:rsidRPr="00AC15E7">
        <w:rPr>
          <w:rFonts w:eastAsia="標楷體"/>
          <w:spacing w:val="1"/>
          <w:w w:val="99"/>
          <w:sz w:val="28"/>
          <w:szCs w:val="28"/>
        </w:rPr>
        <w:t>× C</w:t>
      </w:r>
    </w:p>
    <w:p w:rsidR="000B29BD" w:rsidRPr="00AC15E7" w:rsidRDefault="00023631" w:rsidP="00E25B40">
      <w:pPr>
        <w:tabs>
          <w:tab w:val="left" w:pos="2020"/>
        </w:tabs>
        <w:autoSpaceDE w:val="0"/>
        <w:autoSpaceDN w:val="0"/>
        <w:spacing w:line="480" w:lineRule="exact"/>
        <w:ind w:leftChars="400" w:left="1517" w:right="-7" w:hangingChars="200" w:hanging="557"/>
        <w:outlineLvl w:val="0"/>
        <w:rPr>
          <w:rFonts w:eastAsia="標楷體"/>
          <w:spacing w:val="1"/>
          <w:w w:val="99"/>
          <w:sz w:val="28"/>
          <w:szCs w:val="28"/>
        </w:rPr>
      </w:pPr>
      <w:r w:rsidRPr="00AC15E7">
        <w:rPr>
          <w:rFonts w:eastAsia="標楷體"/>
          <w:spacing w:val="1"/>
          <w:w w:val="99"/>
          <w:sz w:val="28"/>
          <w:szCs w:val="28"/>
        </w:rPr>
        <w:t>C*</w:t>
      </w:r>
      <w:r w:rsidR="00EE627D" w:rsidRPr="00AC15E7">
        <w:rPr>
          <w:rFonts w:eastAsia="標楷體"/>
          <w:spacing w:val="1"/>
          <w:w w:val="99"/>
          <w:sz w:val="28"/>
          <w:szCs w:val="28"/>
        </w:rPr>
        <w:t>：二異氰酸甲苯</w:t>
      </w:r>
      <w:r w:rsidR="00EE627D" w:rsidRPr="00AC15E7">
        <w:rPr>
          <w:rFonts w:eastAsia="標楷體" w:hint="eastAsia"/>
          <w:spacing w:val="1"/>
          <w:w w:val="99"/>
          <w:sz w:val="28"/>
          <w:szCs w:val="28"/>
        </w:rPr>
        <w:t>或</w:t>
      </w:r>
      <w:r w:rsidR="008A0E22" w:rsidRPr="00AC15E7">
        <w:rPr>
          <w:rFonts w:eastAsia="標楷體"/>
          <w:spacing w:val="1"/>
          <w:w w:val="99"/>
          <w:sz w:val="28"/>
          <w:szCs w:val="28"/>
        </w:rPr>
        <w:t>4,4-</w:t>
      </w:r>
      <w:r w:rsidR="008A0E22" w:rsidRPr="00AC15E7">
        <w:rPr>
          <w:rFonts w:eastAsia="標楷體"/>
          <w:spacing w:val="1"/>
          <w:w w:val="99"/>
          <w:sz w:val="28"/>
          <w:szCs w:val="28"/>
        </w:rPr>
        <w:t>二異氰酸二苯甲烷</w:t>
      </w:r>
      <w:r w:rsidRPr="00AC15E7">
        <w:rPr>
          <w:rFonts w:eastAsia="標楷體"/>
          <w:spacing w:val="1"/>
          <w:w w:val="99"/>
          <w:sz w:val="28"/>
          <w:szCs w:val="28"/>
        </w:rPr>
        <w:t>在一大氣壓，</w:t>
      </w:r>
      <w:r w:rsidRPr="00AC15E7">
        <w:rPr>
          <w:rFonts w:eastAsia="標楷體"/>
          <w:spacing w:val="1"/>
          <w:w w:val="99"/>
          <w:sz w:val="28"/>
          <w:szCs w:val="28"/>
        </w:rPr>
        <w:t>0</w:t>
      </w:r>
      <w:r w:rsidR="00094EDB" w:rsidRPr="00AC15E7">
        <w:rPr>
          <w:rFonts w:ascii="新細明體" w:hAnsi="新細明體" w:cs="新細明體" w:hint="eastAsia"/>
          <w:spacing w:val="1"/>
          <w:w w:val="99"/>
          <w:sz w:val="28"/>
          <w:szCs w:val="28"/>
        </w:rPr>
        <w:t>℃</w:t>
      </w:r>
      <w:r w:rsidRPr="00AC15E7">
        <w:rPr>
          <w:rFonts w:eastAsia="標楷體"/>
          <w:spacing w:val="1"/>
          <w:w w:val="99"/>
          <w:sz w:val="28"/>
          <w:szCs w:val="28"/>
        </w:rPr>
        <w:t>之濃度（</w:t>
      </w:r>
      <w:r w:rsidR="00E25B40" w:rsidRPr="00AC15E7">
        <w:rPr>
          <w:rFonts w:eastAsia="標楷體"/>
          <w:spacing w:val="1"/>
          <w:w w:val="99"/>
          <w:sz w:val="28"/>
          <w:szCs w:val="28"/>
        </w:rPr>
        <w:t>mg/</w:t>
      </w:r>
      <w:r w:rsidRPr="00AC15E7">
        <w:rPr>
          <w:rFonts w:eastAsia="標楷體"/>
          <w:spacing w:val="1"/>
          <w:w w:val="99"/>
          <w:sz w:val="28"/>
          <w:szCs w:val="28"/>
        </w:rPr>
        <w:t>Nm</w:t>
      </w:r>
      <w:r w:rsidRPr="00AC15E7">
        <w:rPr>
          <w:rFonts w:eastAsia="標楷體"/>
          <w:spacing w:val="1"/>
          <w:w w:val="99"/>
          <w:sz w:val="28"/>
          <w:szCs w:val="28"/>
          <w:vertAlign w:val="superscript"/>
        </w:rPr>
        <w:t>3</w:t>
      </w:r>
      <w:r w:rsidRPr="00AC15E7">
        <w:rPr>
          <w:rFonts w:eastAsia="標楷體"/>
          <w:spacing w:val="1"/>
          <w:w w:val="99"/>
          <w:sz w:val="28"/>
          <w:szCs w:val="28"/>
        </w:rPr>
        <w:t>）。</w:t>
      </w:r>
      <w:r w:rsidR="000B29BD" w:rsidRPr="00AC15E7">
        <w:rPr>
          <w:rFonts w:eastAsia="標楷體"/>
          <w:spacing w:val="1"/>
          <w:w w:val="99"/>
          <w:sz w:val="28"/>
          <w:szCs w:val="28"/>
        </w:rPr>
        <w:t xml:space="preserve"> </w:t>
      </w:r>
    </w:p>
    <w:p w:rsidR="000B29BD" w:rsidRPr="00AC15E7" w:rsidRDefault="000B29BD">
      <w:pPr>
        <w:pStyle w:val="1-11"/>
        <w:spacing w:beforeLines="0" w:before="120" w:after="120" w:line="240" w:lineRule="auto"/>
        <w:ind w:left="280" w:hanging="280"/>
        <w:rPr>
          <w:sz w:val="28"/>
        </w:rPr>
      </w:pPr>
      <w:r w:rsidRPr="00AC15E7">
        <w:rPr>
          <w:sz w:val="28"/>
        </w:rPr>
        <w:t>九、品質管制</w:t>
      </w:r>
    </w:p>
    <w:p w:rsidR="004371BD" w:rsidRPr="00AC15E7" w:rsidRDefault="004371BD" w:rsidP="004371BD">
      <w:pPr>
        <w:pStyle w:val="1-11"/>
        <w:spacing w:beforeLines="0" w:before="120" w:after="120" w:line="240" w:lineRule="auto"/>
        <w:ind w:leftChars="150" w:left="1200" w:hangingChars="300" w:hanging="840"/>
        <w:rPr>
          <w:sz w:val="28"/>
          <w:szCs w:val="28"/>
        </w:rPr>
      </w:pPr>
      <w:r w:rsidRPr="00AC15E7">
        <w:rPr>
          <w:sz w:val="28"/>
          <w:szCs w:val="28"/>
        </w:rPr>
        <w:t>（</w:t>
      </w:r>
      <w:r w:rsidR="00B04ABC" w:rsidRPr="00AC15E7">
        <w:rPr>
          <w:sz w:val="28"/>
          <w:szCs w:val="28"/>
        </w:rPr>
        <w:t>一</w:t>
      </w:r>
      <w:r w:rsidRPr="00AC15E7">
        <w:rPr>
          <w:sz w:val="28"/>
          <w:szCs w:val="28"/>
        </w:rPr>
        <w:t>）</w:t>
      </w:r>
      <w:r w:rsidR="00B04ABC" w:rsidRPr="00AC15E7">
        <w:rPr>
          <w:sz w:val="28"/>
          <w:szCs w:val="28"/>
        </w:rPr>
        <w:t>檢量線之線性相關係數不得小於</w:t>
      </w:r>
      <w:r w:rsidR="00B04ABC" w:rsidRPr="00AC15E7">
        <w:rPr>
          <w:sz w:val="28"/>
          <w:szCs w:val="28"/>
        </w:rPr>
        <w:t>0.995</w:t>
      </w:r>
      <w:r w:rsidR="00B04ABC" w:rsidRPr="00AC15E7">
        <w:rPr>
          <w:sz w:val="28"/>
          <w:szCs w:val="28"/>
        </w:rPr>
        <w:t>。</w:t>
      </w:r>
      <w:r w:rsidR="00B04ABC" w:rsidRPr="00AC15E7">
        <w:rPr>
          <w:sz w:val="28"/>
        </w:rPr>
        <w:t>檢量線確認分析結果之相對誤差應在</w:t>
      </w:r>
      <w:r w:rsidR="00B04ABC" w:rsidRPr="00AC15E7">
        <w:rPr>
          <w:sz w:val="28"/>
        </w:rPr>
        <w:t>±15</w:t>
      </w:r>
      <w:r w:rsidR="00A55ED3" w:rsidRPr="00AC15E7">
        <w:rPr>
          <w:sz w:val="28"/>
        </w:rPr>
        <w:t xml:space="preserve"> %</w:t>
      </w:r>
      <w:r w:rsidR="00B04ABC" w:rsidRPr="00AC15E7">
        <w:rPr>
          <w:sz w:val="28"/>
        </w:rPr>
        <w:t>以內。</w:t>
      </w:r>
    </w:p>
    <w:p w:rsidR="004371BD" w:rsidRPr="00AC15E7" w:rsidRDefault="004371BD" w:rsidP="004371BD">
      <w:pPr>
        <w:pStyle w:val="1-11"/>
        <w:spacing w:beforeLines="0" w:before="120" w:after="120" w:line="240" w:lineRule="auto"/>
        <w:ind w:leftChars="150" w:left="1200" w:hangingChars="300" w:hanging="840"/>
        <w:rPr>
          <w:sz w:val="28"/>
          <w:szCs w:val="28"/>
        </w:rPr>
      </w:pPr>
      <w:r w:rsidRPr="00AC15E7">
        <w:rPr>
          <w:sz w:val="28"/>
          <w:szCs w:val="28"/>
        </w:rPr>
        <w:t>（</w:t>
      </w:r>
      <w:r w:rsidR="00B04ABC" w:rsidRPr="00AC15E7">
        <w:rPr>
          <w:sz w:val="28"/>
          <w:szCs w:val="28"/>
        </w:rPr>
        <w:t>二</w:t>
      </w:r>
      <w:r w:rsidRPr="00AC15E7">
        <w:rPr>
          <w:sz w:val="28"/>
          <w:szCs w:val="28"/>
        </w:rPr>
        <w:t>）</w:t>
      </w:r>
      <w:r w:rsidRPr="00AC15E7">
        <w:rPr>
          <w:sz w:val="28"/>
        </w:rPr>
        <w:t>檢量線查核：每日分析前、每批次或每</w:t>
      </w:r>
      <w:r w:rsidRPr="00AC15E7">
        <w:rPr>
          <w:sz w:val="28"/>
        </w:rPr>
        <w:t>12</w:t>
      </w:r>
      <w:r w:rsidRPr="00AC15E7">
        <w:rPr>
          <w:sz w:val="28"/>
        </w:rPr>
        <w:t>小時為週期之樣品分析前及完成樣品分析後，應執行檢量線查核，其相對誤差值應在</w:t>
      </w:r>
      <w:r w:rsidRPr="00AC15E7">
        <w:rPr>
          <w:sz w:val="28"/>
        </w:rPr>
        <w:t>±15 %</w:t>
      </w:r>
      <w:r w:rsidRPr="00AC15E7">
        <w:rPr>
          <w:sz w:val="28"/>
        </w:rPr>
        <w:t>以內。</w:t>
      </w:r>
    </w:p>
    <w:p w:rsidR="004371BD" w:rsidRPr="00AC15E7" w:rsidRDefault="004371BD" w:rsidP="008D7726">
      <w:pPr>
        <w:pStyle w:val="1-11"/>
        <w:spacing w:beforeLines="0" w:before="120" w:after="120" w:line="240" w:lineRule="auto"/>
        <w:ind w:leftChars="150" w:left="1200" w:rightChars="-119" w:right="-286" w:hangingChars="300" w:hanging="840"/>
        <w:rPr>
          <w:sz w:val="28"/>
          <w:szCs w:val="28"/>
        </w:rPr>
      </w:pPr>
      <w:r w:rsidRPr="00AC15E7">
        <w:rPr>
          <w:sz w:val="28"/>
          <w:szCs w:val="28"/>
        </w:rPr>
        <w:t>（</w:t>
      </w:r>
      <w:r w:rsidR="00B04ABC" w:rsidRPr="00AC15E7">
        <w:rPr>
          <w:sz w:val="28"/>
          <w:szCs w:val="28"/>
        </w:rPr>
        <w:t>三</w:t>
      </w:r>
      <w:r w:rsidRPr="00AC15E7">
        <w:rPr>
          <w:sz w:val="28"/>
          <w:szCs w:val="28"/>
        </w:rPr>
        <w:t>）</w:t>
      </w:r>
      <w:r w:rsidRPr="00AC15E7">
        <w:rPr>
          <w:sz w:val="28"/>
        </w:rPr>
        <w:t>試劑空白樣品：每批次或每</w:t>
      </w:r>
      <w:r w:rsidRPr="00AC15E7">
        <w:rPr>
          <w:sz w:val="28"/>
        </w:rPr>
        <w:t>10</w:t>
      </w:r>
      <w:r w:rsidRPr="00AC15E7">
        <w:rPr>
          <w:sz w:val="28"/>
        </w:rPr>
        <w:t>個樣品應有一個以上試劑空白樣品，空白樣品分析值須</w:t>
      </w:r>
      <w:r w:rsidRPr="00AC15E7">
        <w:rPr>
          <w:w w:val="99"/>
          <w:sz w:val="28"/>
          <w:szCs w:val="28"/>
        </w:rPr>
        <w:t>小</w:t>
      </w:r>
      <w:r w:rsidRPr="00AC15E7">
        <w:rPr>
          <w:sz w:val="28"/>
        </w:rPr>
        <w:t>於</w:t>
      </w:r>
      <w:r w:rsidRPr="00AC15E7">
        <w:rPr>
          <w:sz w:val="28"/>
        </w:rPr>
        <w:t>2</w:t>
      </w:r>
      <w:r w:rsidRPr="00AC15E7">
        <w:rPr>
          <w:sz w:val="28"/>
        </w:rPr>
        <w:t>倍方法偵測極限。</w:t>
      </w:r>
    </w:p>
    <w:p w:rsidR="004371BD" w:rsidRPr="00AC15E7" w:rsidRDefault="004371BD" w:rsidP="004371BD">
      <w:pPr>
        <w:pStyle w:val="1-11"/>
        <w:spacing w:beforeLines="0" w:before="120" w:after="120" w:line="240" w:lineRule="auto"/>
        <w:ind w:leftChars="150" w:left="1200" w:hangingChars="300" w:hanging="840"/>
        <w:rPr>
          <w:sz w:val="28"/>
          <w:szCs w:val="28"/>
        </w:rPr>
      </w:pPr>
      <w:r w:rsidRPr="00AC15E7">
        <w:rPr>
          <w:sz w:val="28"/>
          <w:szCs w:val="28"/>
        </w:rPr>
        <w:lastRenderedPageBreak/>
        <w:t>（</w:t>
      </w:r>
      <w:r w:rsidR="00B04ABC" w:rsidRPr="00AC15E7">
        <w:rPr>
          <w:sz w:val="28"/>
          <w:szCs w:val="28"/>
        </w:rPr>
        <w:t>四</w:t>
      </w:r>
      <w:r w:rsidRPr="00AC15E7">
        <w:rPr>
          <w:sz w:val="28"/>
          <w:szCs w:val="28"/>
        </w:rPr>
        <w:t>）</w:t>
      </w:r>
      <w:r w:rsidRPr="00AC15E7">
        <w:rPr>
          <w:sz w:val="28"/>
        </w:rPr>
        <w:t>現場空白樣品：同一採樣現場，每批次或每</w:t>
      </w:r>
      <w:r w:rsidRPr="00AC15E7">
        <w:rPr>
          <w:sz w:val="28"/>
        </w:rPr>
        <w:t>10</w:t>
      </w:r>
      <w:r w:rsidRPr="00AC15E7">
        <w:rPr>
          <w:sz w:val="28"/>
        </w:rPr>
        <w:t>個樣品應有一個以上現場空白樣品（分前、後瓶），空白樣品分析值須</w:t>
      </w:r>
      <w:r w:rsidRPr="00AC15E7">
        <w:rPr>
          <w:w w:val="99"/>
          <w:sz w:val="28"/>
          <w:szCs w:val="28"/>
        </w:rPr>
        <w:t>小</w:t>
      </w:r>
      <w:r w:rsidRPr="00AC15E7">
        <w:rPr>
          <w:sz w:val="28"/>
        </w:rPr>
        <w:t>於</w:t>
      </w:r>
      <w:r w:rsidRPr="00AC15E7">
        <w:rPr>
          <w:sz w:val="28"/>
        </w:rPr>
        <w:t>2</w:t>
      </w:r>
      <w:r w:rsidRPr="00AC15E7">
        <w:rPr>
          <w:sz w:val="28"/>
        </w:rPr>
        <w:t>倍方法偵測極限。</w:t>
      </w:r>
    </w:p>
    <w:p w:rsidR="004371BD" w:rsidRPr="00AC15E7" w:rsidRDefault="004371BD" w:rsidP="004371BD">
      <w:pPr>
        <w:pStyle w:val="1-11"/>
        <w:spacing w:beforeLines="0" w:before="120" w:after="120" w:line="240" w:lineRule="auto"/>
        <w:ind w:leftChars="150" w:left="1259" w:hangingChars="321" w:hanging="899"/>
        <w:rPr>
          <w:sz w:val="28"/>
          <w:szCs w:val="28"/>
        </w:rPr>
      </w:pPr>
      <w:r w:rsidRPr="00AC15E7">
        <w:rPr>
          <w:sz w:val="28"/>
          <w:szCs w:val="28"/>
        </w:rPr>
        <w:t>（</w:t>
      </w:r>
      <w:r w:rsidR="00B04ABC" w:rsidRPr="00AC15E7">
        <w:rPr>
          <w:sz w:val="28"/>
          <w:szCs w:val="28"/>
        </w:rPr>
        <w:t>五</w:t>
      </w:r>
      <w:r w:rsidRPr="00AC15E7">
        <w:rPr>
          <w:sz w:val="28"/>
          <w:szCs w:val="28"/>
        </w:rPr>
        <w:t>）</w:t>
      </w:r>
      <w:r w:rsidRPr="00AC15E7">
        <w:rPr>
          <w:sz w:val="28"/>
        </w:rPr>
        <w:t>查核樣品：每批次或每</w:t>
      </w:r>
      <w:r w:rsidRPr="00AC15E7">
        <w:rPr>
          <w:sz w:val="28"/>
        </w:rPr>
        <w:t>10</w:t>
      </w:r>
      <w:r w:rsidRPr="00AC15E7">
        <w:rPr>
          <w:sz w:val="28"/>
        </w:rPr>
        <w:t>個樣品至少應執行一個查核樣品分析，回收率應介於</w:t>
      </w:r>
      <w:r w:rsidRPr="00AC15E7">
        <w:rPr>
          <w:sz w:val="28"/>
        </w:rPr>
        <w:t>85-115 %</w:t>
      </w:r>
      <w:r w:rsidRPr="00AC15E7">
        <w:rPr>
          <w:sz w:val="28"/>
        </w:rPr>
        <w:t>。</w:t>
      </w:r>
    </w:p>
    <w:p w:rsidR="004371BD" w:rsidRPr="00AC15E7" w:rsidRDefault="004371BD" w:rsidP="004371BD">
      <w:pPr>
        <w:pStyle w:val="1-11"/>
        <w:spacing w:beforeLines="0" w:before="120" w:after="120" w:line="240" w:lineRule="auto"/>
        <w:ind w:leftChars="150" w:left="1259" w:hangingChars="321" w:hanging="899"/>
        <w:rPr>
          <w:sz w:val="28"/>
        </w:rPr>
      </w:pPr>
      <w:r w:rsidRPr="00AC15E7">
        <w:rPr>
          <w:sz w:val="28"/>
          <w:szCs w:val="28"/>
        </w:rPr>
        <w:t>（</w:t>
      </w:r>
      <w:r w:rsidR="00B04ABC" w:rsidRPr="00AC15E7">
        <w:rPr>
          <w:sz w:val="28"/>
          <w:szCs w:val="28"/>
        </w:rPr>
        <w:t>六</w:t>
      </w:r>
      <w:r w:rsidRPr="00AC15E7">
        <w:rPr>
          <w:sz w:val="28"/>
          <w:szCs w:val="28"/>
        </w:rPr>
        <w:t>）</w:t>
      </w:r>
      <w:r w:rsidRPr="00AC15E7">
        <w:rPr>
          <w:sz w:val="28"/>
        </w:rPr>
        <w:t>重複樣品：每批次或每</w:t>
      </w:r>
      <w:r w:rsidRPr="00AC15E7">
        <w:rPr>
          <w:sz w:val="28"/>
        </w:rPr>
        <w:t>10</w:t>
      </w:r>
      <w:r w:rsidRPr="00AC15E7">
        <w:rPr>
          <w:sz w:val="28"/>
        </w:rPr>
        <w:t>個樣品至少應執行一個重複樣品分析，相對差異百分比應小於</w:t>
      </w:r>
      <w:r w:rsidRPr="00AC15E7">
        <w:rPr>
          <w:sz w:val="28"/>
        </w:rPr>
        <w:t>15 %</w:t>
      </w:r>
      <w:r w:rsidRPr="00AC15E7">
        <w:rPr>
          <w:sz w:val="28"/>
        </w:rPr>
        <w:t>。</w:t>
      </w:r>
    </w:p>
    <w:p w:rsidR="004371BD" w:rsidRPr="00AC15E7" w:rsidRDefault="004371BD" w:rsidP="004371BD">
      <w:pPr>
        <w:pStyle w:val="1-11"/>
        <w:spacing w:beforeLines="0" w:before="120" w:after="120" w:line="240" w:lineRule="auto"/>
        <w:ind w:leftChars="150" w:left="1259" w:hangingChars="321" w:hanging="899"/>
        <w:rPr>
          <w:spacing w:val="1"/>
          <w:w w:val="99"/>
          <w:sz w:val="28"/>
          <w:szCs w:val="28"/>
        </w:rPr>
      </w:pPr>
      <w:r w:rsidRPr="00AC15E7">
        <w:rPr>
          <w:sz w:val="28"/>
          <w:szCs w:val="28"/>
        </w:rPr>
        <w:t>（</w:t>
      </w:r>
      <w:r w:rsidR="00B04ABC" w:rsidRPr="00AC15E7">
        <w:rPr>
          <w:sz w:val="28"/>
          <w:szCs w:val="28"/>
        </w:rPr>
        <w:t>七</w:t>
      </w:r>
      <w:r w:rsidRPr="00AC15E7">
        <w:rPr>
          <w:sz w:val="28"/>
          <w:szCs w:val="28"/>
        </w:rPr>
        <w:t>）</w:t>
      </w:r>
      <w:r w:rsidR="00FB1245" w:rsidRPr="00AC15E7">
        <w:rPr>
          <w:rFonts w:hint="eastAsia"/>
          <w:sz w:val="28"/>
        </w:rPr>
        <w:t>後段衝</w:t>
      </w:r>
      <w:r w:rsidR="00FB1245" w:rsidRPr="00AC15E7">
        <w:rPr>
          <w:sz w:val="28"/>
        </w:rPr>
        <w:t>擊瓶</w:t>
      </w:r>
      <w:r w:rsidR="00FB1245" w:rsidRPr="00AC15E7">
        <w:rPr>
          <w:rFonts w:hint="eastAsia"/>
          <w:sz w:val="28"/>
        </w:rPr>
        <w:t>中待測物濃度測值應小於</w:t>
      </w:r>
      <w:r w:rsidR="00FB1245" w:rsidRPr="00AC15E7">
        <w:rPr>
          <w:sz w:val="28"/>
        </w:rPr>
        <w:t>2</w:t>
      </w:r>
      <w:r w:rsidR="00FB1245" w:rsidRPr="00AC15E7">
        <w:rPr>
          <w:rFonts w:hint="eastAsia"/>
          <w:sz w:val="28"/>
        </w:rPr>
        <w:t>倍方法偵測極限或不得大於前段衝</w:t>
      </w:r>
      <w:r w:rsidR="00FB1245" w:rsidRPr="00AC15E7">
        <w:rPr>
          <w:sz w:val="28"/>
        </w:rPr>
        <w:t>擊瓶</w:t>
      </w:r>
      <w:r w:rsidR="00FB1245" w:rsidRPr="00AC15E7">
        <w:rPr>
          <w:rFonts w:hint="eastAsia"/>
          <w:sz w:val="28"/>
        </w:rPr>
        <w:t>之十分之一；後段衝</w:t>
      </w:r>
      <w:r w:rsidR="00FB1245" w:rsidRPr="00AC15E7">
        <w:rPr>
          <w:sz w:val="28"/>
        </w:rPr>
        <w:t>擊瓶</w:t>
      </w:r>
      <w:r w:rsidR="00FB1245" w:rsidRPr="00AC15E7">
        <w:rPr>
          <w:rFonts w:hint="eastAsia"/>
          <w:sz w:val="28"/>
        </w:rPr>
        <w:t>中待測物濃度測值大於</w:t>
      </w:r>
      <w:r w:rsidR="00FB1245" w:rsidRPr="00AC15E7">
        <w:rPr>
          <w:sz w:val="28"/>
        </w:rPr>
        <w:t>2</w:t>
      </w:r>
      <w:r w:rsidR="00FB1245" w:rsidRPr="00AC15E7">
        <w:rPr>
          <w:rFonts w:hint="eastAsia"/>
          <w:sz w:val="28"/>
        </w:rPr>
        <w:t>倍方法偵測極限，並小於前段衝</w:t>
      </w:r>
      <w:r w:rsidR="00FB1245" w:rsidRPr="00AC15E7">
        <w:rPr>
          <w:sz w:val="28"/>
        </w:rPr>
        <w:t>擊瓶</w:t>
      </w:r>
      <w:r w:rsidR="00FB1245" w:rsidRPr="00AC15E7">
        <w:rPr>
          <w:rFonts w:hint="eastAsia"/>
          <w:sz w:val="28"/>
        </w:rPr>
        <w:t>之十分之一時，需加總前後段衝</w:t>
      </w:r>
      <w:r w:rsidR="00FB1245" w:rsidRPr="00AC15E7">
        <w:rPr>
          <w:sz w:val="28"/>
        </w:rPr>
        <w:t>擊瓶</w:t>
      </w:r>
      <w:r w:rsidR="00FB1245" w:rsidRPr="00AC15E7">
        <w:rPr>
          <w:rFonts w:hint="eastAsia"/>
          <w:sz w:val="28"/>
        </w:rPr>
        <w:t>中待測物含量。</w:t>
      </w:r>
    </w:p>
    <w:p w:rsidR="000B29BD" w:rsidRPr="00AC15E7" w:rsidRDefault="000B29BD">
      <w:pPr>
        <w:pStyle w:val="1-11"/>
        <w:spacing w:beforeLines="0" w:before="120" w:after="120" w:line="240" w:lineRule="auto"/>
        <w:ind w:left="280" w:hanging="280"/>
        <w:rPr>
          <w:sz w:val="28"/>
        </w:rPr>
      </w:pPr>
      <w:r w:rsidRPr="00AC15E7">
        <w:rPr>
          <w:sz w:val="28"/>
        </w:rPr>
        <w:t>十、精密度與準確度</w:t>
      </w:r>
    </w:p>
    <w:p w:rsidR="008333CB" w:rsidRPr="00AC15E7" w:rsidRDefault="007A1C39" w:rsidP="007A1C39">
      <w:pPr>
        <w:spacing w:line="480" w:lineRule="atLeast"/>
        <w:ind w:left="666" w:firstLine="601"/>
        <w:rPr>
          <w:rFonts w:eastAsia="標楷體"/>
        </w:rPr>
      </w:pPr>
      <w:r w:rsidRPr="00AC15E7">
        <w:rPr>
          <w:rFonts w:eastAsia="標楷體"/>
          <w:sz w:val="28"/>
          <w:szCs w:val="28"/>
        </w:rPr>
        <w:t>單一實驗室以標準液加熱汽化模擬採樣及分析結果，可得方法偵測極限及精密度與準確度</w:t>
      </w:r>
      <w:r w:rsidR="00F35549" w:rsidRPr="00AC15E7">
        <w:rPr>
          <w:rFonts w:eastAsia="標楷體"/>
          <w:sz w:val="28"/>
          <w:szCs w:val="28"/>
        </w:rPr>
        <w:t>如表</w:t>
      </w:r>
      <w:r w:rsidR="00EF64DA" w:rsidRPr="00AC15E7">
        <w:rPr>
          <w:rFonts w:eastAsia="標楷體"/>
          <w:sz w:val="28"/>
          <w:szCs w:val="28"/>
        </w:rPr>
        <w:t>一</w:t>
      </w:r>
      <w:r w:rsidR="008333CB" w:rsidRPr="00AC15E7">
        <w:rPr>
          <w:rFonts w:eastAsia="標楷體"/>
          <w:sz w:val="28"/>
          <w:szCs w:val="28"/>
        </w:rPr>
        <w:t>。</w:t>
      </w:r>
    </w:p>
    <w:p w:rsidR="000B29BD" w:rsidRPr="00AC15E7" w:rsidRDefault="000B29BD">
      <w:pPr>
        <w:pStyle w:val="1-11"/>
        <w:spacing w:beforeLines="0" w:before="120" w:after="120" w:line="240" w:lineRule="auto"/>
        <w:ind w:left="280" w:hanging="280"/>
        <w:rPr>
          <w:sz w:val="28"/>
        </w:rPr>
      </w:pPr>
      <w:r w:rsidRPr="00AC15E7">
        <w:rPr>
          <w:sz w:val="28"/>
        </w:rPr>
        <w:t>十一、參考文獻</w:t>
      </w:r>
    </w:p>
    <w:p w:rsidR="00855EAF" w:rsidRPr="00AC15E7" w:rsidRDefault="00855EAF" w:rsidP="00B04ABC">
      <w:pPr>
        <w:pStyle w:val="1-11"/>
        <w:numPr>
          <w:ilvl w:val="0"/>
          <w:numId w:val="28"/>
        </w:numPr>
        <w:tabs>
          <w:tab w:val="clear" w:pos="720"/>
        </w:tabs>
        <w:spacing w:beforeLines="0" w:before="120" w:after="120" w:line="240" w:lineRule="auto"/>
        <w:ind w:left="1418" w:firstLineChars="0" w:hanging="851"/>
        <w:rPr>
          <w:sz w:val="28"/>
          <w:szCs w:val="28"/>
        </w:rPr>
      </w:pPr>
      <w:r w:rsidRPr="00AC15E7">
        <w:rPr>
          <w:sz w:val="28"/>
          <w:szCs w:val="28"/>
          <w:lang w:bidi="sa-IN"/>
        </w:rPr>
        <w:t>行政院環境保護署</w:t>
      </w:r>
      <w:bookmarkStart w:id="1" w:name="_Toc329699605"/>
      <w:bookmarkStart w:id="2" w:name="_Toc341770085"/>
      <w:bookmarkStart w:id="3" w:name="_Toc342306307"/>
      <w:r w:rsidRPr="00AC15E7">
        <w:rPr>
          <w:sz w:val="28"/>
          <w:szCs w:val="28"/>
          <w:lang w:bidi="sa-IN"/>
        </w:rPr>
        <w:t>，排放管道中環氧氯丙烷等有機空氣污染物檢測技術開發</w:t>
      </w:r>
      <w:bookmarkEnd w:id="1"/>
      <w:bookmarkEnd w:id="2"/>
      <w:bookmarkEnd w:id="3"/>
      <w:r w:rsidRPr="00AC15E7">
        <w:rPr>
          <w:sz w:val="28"/>
          <w:szCs w:val="28"/>
          <w:lang w:bidi="sa-IN"/>
        </w:rPr>
        <w:t>研究，</w:t>
      </w:r>
      <w:r w:rsidRPr="00AC15E7">
        <w:rPr>
          <w:sz w:val="28"/>
          <w:szCs w:val="28"/>
          <w:lang w:bidi="sa-IN"/>
        </w:rPr>
        <w:t xml:space="preserve">EPA-100-1602-02-04 , </w:t>
      </w:r>
      <w:r w:rsidRPr="00AC15E7">
        <w:rPr>
          <w:sz w:val="28"/>
          <w:szCs w:val="28"/>
          <w:lang w:bidi="sa-IN"/>
        </w:rPr>
        <w:t>中華民國</w:t>
      </w:r>
      <w:r w:rsidRPr="00AC15E7">
        <w:rPr>
          <w:sz w:val="28"/>
          <w:szCs w:val="28"/>
          <w:lang w:bidi="sa-IN"/>
        </w:rPr>
        <w:t>100</w:t>
      </w:r>
      <w:r w:rsidRPr="00AC15E7">
        <w:rPr>
          <w:sz w:val="28"/>
          <w:szCs w:val="28"/>
          <w:lang w:bidi="sa-IN"/>
        </w:rPr>
        <w:t>年。</w:t>
      </w:r>
    </w:p>
    <w:p w:rsidR="000B29BD" w:rsidRPr="00AC15E7" w:rsidRDefault="007A1C39" w:rsidP="00B04ABC">
      <w:pPr>
        <w:pStyle w:val="1-11"/>
        <w:numPr>
          <w:ilvl w:val="0"/>
          <w:numId w:val="28"/>
        </w:numPr>
        <w:tabs>
          <w:tab w:val="clear" w:pos="720"/>
        </w:tabs>
        <w:spacing w:beforeLines="0" w:before="120" w:after="120" w:line="240" w:lineRule="auto"/>
        <w:ind w:left="1418" w:firstLineChars="0" w:hanging="851"/>
        <w:rPr>
          <w:sz w:val="28"/>
          <w:szCs w:val="28"/>
        </w:rPr>
      </w:pPr>
      <w:r w:rsidRPr="00AC15E7">
        <w:rPr>
          <w:sz w:val="28"/>
          <w:szCs w:val="28"/>
          <w:lang w:bidi="sa-IN"/>
        </w:rPr>
        <w:t>NIOSH,</w:t>
      </w:r>
      <w:r w:rsidR="00535766" w:rsidRPr="00AC15E7">
        <w:rPr>
          <w:sz w:val="28"/>
          <w:szCs w:val="28"/>
          <w:lang w:bidi="sa-IN"/>
        </w:rPr>
        <w:t xml:space="preserve"> </w:t>
      </w:r>
      <w:r w:rsidRPr="00AC15E7">
        <w:rPr>
          <w:sz w:val="28"/>
          <w:szCs w:val="28"/>
          <w:lang w:bidi="sa-IN"/>
        </w:rPr>
        <w:t>NIO</w:t>
      </w:r>
      <w:r w:rsidR="00535766" w:rsidRPr="00AC15E7">
        <w:rPr>
          <w:sz w:val="28"/>
          <w:szCs w:val="28"/>
          <w:lang w:bidi="sa-IN"/>
        </w:rPr>
        <w:t>SH Manual of Analytical Methods.</w:t>
      </w:r>
      <w:r w:rsidRPr="00AC15E7">
        <w:rPr>
          <w:sz w:val="28"/>
          <w:szCs w:val="28"/>
          <w:lang w:bidi="sa-IN"/>
        </w:rPr>
        <w:t xml:space="preserve"> </w:t>
      </w:r>
      <w:r w:rsidR="00535766" w:rsidRPr="00AC15E7">
        <w:rPr>
          <w:sz w:val="28"/>
          <w:szCs w:val="28"/>
          <w:lang w:bidi="sa-IN"/>
        </w:rPr>
        <w:t>5521.1-5521.7,</w:t>
      </w:r>
      <w:r w:rsidR="00B4302D" w:rsidRPr="00AC15E7">
        <w:rPr>
          <w:sz w:val="28"/>
          <w:szCs w:val="28"/>
          <w:lang w:bidi="sa-IN"/>
        </w:rPr>
        <w:t xml:space="preserve"> </w:t>
      </w:r>
      <w:r w:rsidR="00535766" w:rsidRPr="00AC15E7">
        <w:rPr>
          <w:sz w:val="28"/>
          <w:szCs w:val="28"/>
          <w:lang w:bidi="sa-IN"/>
        </w:rPr>
        <w:t>1989</w:t>
      </w:r>
      <w:r w:rsidR="00535766" w:rsidRPr="00AC15E7">
        <w:rPr>
          <w:sz w:val="28"/>
          <w:szCs w:val="28"/>
        </w:rPr>
        <w:t>.</w:t>
      </w:r>
    </w:p>
    <w:p w:rsidR="00535766" w:rsidRPr="00AC15E7" w:rsidRDefault="007A1C39" w:rsidP="00855EAF">
      <w:pPr>
        <w:pStyle w:val="1-11"/>
        <w:numPr>
          <w:ilvl w:val="0"/>
          <w:numId w:val="28"/>
        </w:numPr>
        <w:tabs>
          <w:tab w:val="clear" w:pos="720"/>
        </w:tabs>
        <w:spacing w:beforeLines="0" w:before="120" w:after="120" w:line="240" w:lineRule="auto"/>
        <w:ind w:left="1418" w:firstLineChars="0" w:hanging="851"/>
        <w:rPr>
          <w:sz w:val="28"/>
          <w:szCs w:val="28"/>
        </w:rPr>
      </w:pPr>
      <w:r w:rsidRPr="00AC15E7">
        <w:rPr>
          <w:sz w:val="28"/>
          <w:szCs w:val="28"/>
          <w:lang w:bidi="sa-IN"/>
        </w:rPr>
        <w:t>NIOSH,</w:t>
      </w:r>
      <w:r w:rsidR="00535766" w:rsidRPr="00AC15E7">
        <w:rPr>
          <w:sz w:val="28"/>
          <w:szCs w:val="28"/>
          <w:lang w:bidi="sa-IN"/>
        </w:rPr>
        <w:t xml:space="preserve"> </w:t>
      </w:r>
      <w:r w:rsidRPr="00AC15E7">
        <w:rPr>
          <w:sz w:val="28"/>
          <w:szCs w:val="28"/>
          <w:lang w:bidi="sa-IN"/>
        </w:rPr>
        <w:t>NIOSH Manual of Analytical Meth</w:t>
      </w:r>
      <w:r w:rsidR="00535766" w:rsidRPr="00AC15E7">
        <w:rPr>
          <w:sz w:val="28"/>
          <w:szCs w:val="28"/>
          <w:lang w:bidi="sa-IN"/>
        </w:rPr>
        <w:t>ods.</w:t>
      </w:r>
      <w:r w:rsidRPr="00AC15E7">
        <w:rPr>
          <w:sz w:val="28"/>
          <w:szCs w:val="28"/>
          <w:lang w:bidi="sa-IN"/>
        </w:rPr>
        <w:t xml:space="preserve"> 5522</w:t>
      </w:r>
      <w:r w:rsidR="00535766" w:rsidRPr="00AC15E7">
        <w:rPr>
          <w:sz w:val="28"/>
          <w:szCs w:val="28"/>
          <w:lang w:bidi="sa-IN"/>
        </w:rPr>
        <w:t>, 1998.</w:t>
      </w:r>
    </w:p>
    <w:p w:rsidR="000B29BD" w:rsidRPr="00AC15E7" w:rsidRDefault="000B29BD">
      <w:pPr>
        <w:pStyle w:val="1-11"/>
        <w:spacing w:beforeLines="0" w:before="120" w:after="120" w:line="240" w:lineRule="auto"/>
        <w:ind w:left="280" w:hanging="280"/>
        <w:rPr>
          <w:sz w:val="28"/>
        </w:rPr>
      </w:pPr>
      <w:r w:rsidRPr="00AC15E7">
        <w:rPr>
          <w:sz w:val="28"/>
        </w:rPr>
        <w:t>註：作業安全</w:t>
      </w:r>
    </w:p>
    <w:p w:rsidR="00C55DFF" w:rsidRPr="00AC15E7" w:rsidRDefault="00C55DFF" w:rsidP="00C55DFF">
      <w:pPr>
        <w:pStyle w:val="1-11"/>
        <w:numPr>
          <w:ilvl w:val="0"/>
          <w:numId w:val="32"/>
        </w:numPr>
        <w:spacing w:beforeLines="0" w:before="120" w:after="120" w:line="240" w:lineRule="auto"/>
        <w:ind w:firstLineChars="0"/>
        <w:rPr>
          <w:sz w:val="28"/>
        </w:rPr>
      </w:pPr>
      <w:r w:rsidRPr="00AC15E7">
        <w:rPr>
          <w:sz w:val="28"/>
        </w:rPr>
        <w:t>本方法所使用之化學藥品部分具有高毒性、致癌性與惡臭，對人體健康有害，進行分析工作者應儘可能避免曝露。</w:t>
      </w:r>
    </w:p>
    <w:p w:rsidR="00CA6307" w:rsidRPr="00AC15E7" w:rsidRDefault="00CA6307" w:rsidP="00C55DFF">
      <w:pPr>
        <w:pStyle w:val="1-11"/>
        <w:numPr>
          <w:ilvl w:val="0"/>
          <w:numId w:val="32"/>
        </w:numPr>
        <w:spacing w:beforeLines="0" w:before="120" w:after="120" w:line="240" w:lineRule="auto"/>
        <w:ind w:firstLineChars="0"/>
        <w:rPr>
          <w:sz w:val="28"/>
        </w:rPr>
      </w:pPr>
      <w:r w:rsidRPr="00AC15E7">
        <w:rPr>
          <w:sz w:val="28"/>
          <w:szCs w:val="28"/>
        </w:rPr>
        <w:t>在樣品前處理與配製標準品時，操作人員應穿著實驗衣、</w:t>
      </w:r>
      <w:r w:rsidRPr="00AC15E7">
        <w:rPr>
          <w:rFonts w:hint="eastAsia"/>
          <w:sz w:val="28"/>
          <w:szCs w:val="28"/>
        </w:rPr>
        <w:t>穿戴</w:t>
      </w:r>
      <w:r w:rsidRPr="00AC15E7">
        <w:rPr>
          <w:rFonts w:hint="eastAsia"/>
          <w:sz w:val="28"/>
          <w:szCs w:val="28"/>
        </w:rPr>
        <w:t>R95</w:t>
      </w:r>
      <w:r w:rsidRPr="00AC15E7">
        <w:rPr>
          <w:rFonts w:hint="eastAsia"/>
          <w:sz w:val="28"/>
          <w:szCs w:val="28"/>
        </w:rPr>
        <w:t>等級以</w:t>
      </w:r>
      <w:r w:rsidRPr="00AC15E7">
        <w:rPr>
          <w:sz w:val="28"/>
          <w:szCs w:val="28"/>
        </w:rPr>
        <w:t>上</w:t>
      </w:r>
      <w:r w:rsidRPr="00AC15E7">
        <w:rPr>
          <w:rFonts w:hint="eastAsia"/>
          <w:sz w:val="28"/>
          <w:szCs w:val="28"/>
        </w:rPr>
        <w:t>之</w:t>
      </w:r>
      <w:r w:rsidRPr="00AC15E7">
        <w:rPr>
          <w:sz w:val="28"/>
          <w:szCs w:val="28"/>
        </w:rPr>
        <w:t>防毒口罩、安全眼鏡及手套，並在排煙櫃中進行操作。</w:t>
      </w:r>
    </w:p>
    <w:p w:rsidR="00C55DFF" w:rsidRPr="00AC15E7" w:rsidRDefault="00C55DFF" w:rsidP="00C55DFF">
      <w:pPr>
        <w:pStyle w:val="1-11"/>
        <w:numPr>
          <w:ilvl w:val="0"/>
          <w:numId w:val="32"/>
        </w:numPr>
        <w:spacing w:beforeLines="0" w:before="120" w:after="120" w:line="240" w:lineRule="auto"/>
        <w:ind w:firstLineChars="0"/>
        <w:rPr>
          <w:sz w:val="28"/>
        </w:rPr>
      </w:pPr>
      <w:r w:rsidRPr="00AC15E7">
        <w:rPr>
          <w:sz w:val="28"/>
        </w:rPr>
        <w:t>一切樣品，儲放時應完全密封並放置於陰涼處，以避免外洩或汙染。</w:t>
      </w:r>
    </w:p>
    <w:p w:rsidR="00FB3F84" w:rsidRPr="00AC15E7" w:rsidRDefault="00C55DFF" w:rsidP="00D20284">
      <w:pPr>
        <w:pStyle w:val="1-11"/>
        <w:widowControl/>
        <w:numPr>
          <w:ilvl w:val="0"/>
          <w:numId w:val="32"/>
        </w:numPr>
        <w:spacing w:beforeLines="0" w:before="120" w:after="120" w:line="240" w:lineRule="auto"/>
        <w:ind w:firstLineChars="0"/>
        <w:rPr>
          <w:sz w:val="28"/>
        </w:rPr>
      </w:pPr>
      <w:r w:rsidRPr="00AC15E7">
        <w:rPr>
          <w:sz w:val="28"/>
        </w:rPr>
        <w:t>廢液分類處理原則－本檢驗相關樣品廢液，依有機非鹵素（不含氯有機溶劑）廢液處理。</w:t>
      </w:r>
      <w:r w:rsidR="00FB3F84" w:rsidRPr="00AC15E7">
        <w:rPr>
          <w:sz w:val="28"/>
        </w:rPr>
        <w:br w:type="page"/>
      </w:r>
    </w:p>
    <w:p w:rsidR="007A1C39" w:rsidRPr="00AC15E7" w:rsidRDefault="000B29BD" w:rsidP="00EE627D">
      <w:pPr>
        <w:spacing w:before="120" w:after="120"/>
        <w:ind w:left="708" w:hangingChars="253" w:hanging="708"/>
        <w:rPr>
          <w:rFonts w:eastAsia="標楷體"/>
          <w:spacing w:val="1"/>
          <w:w w:val="99"/>
          <w:sz w:val="28"/>
          <w:szCs w:val="28"/>
        </w:rPr>
      </w:pPr>
      <w:r w:rsidRPr="00AC15E7">
        <w:rPr>
          <w:rFonts w:eastAsia="標楷體"/>
          <w:sz w:val="28"/>
        </w:rPr>
        <w:lastRenderedPageBreak/>
        <w:t>表一</w:t>
      </w:r>
      <w:r w:rsidR="005B6E73" w:rsidRPr="00AC15E7">
        <w:rPr>
          <w:rFonts w:eastAsia="標楷體"/>
          <w:sz w:val="28"/>
        </w:rPr>
        <w:t>、</w:t>
      </w:r>
      <w:r w:rsidRPr="00AC15E7">
        <w:rPr>
          <w:rFonts w:eastAsia="標楷體"/>
          <w:sz w:val="28"/>
        </w:rPr>
        <w:t>排放管道</w:t>
      </w:r>
      <w:r w:rsidR="00EE627D" w:rsidRPr="00AC15E7">
        <w:rPr>
          <w:rFonts w:eastAsia="標楷體"/>
          <w:spacing w:val="1"/>
          <w:w w:val="99"/>
          <w:sz w:val="28"/>
          <w:szCs w:val="28"/>
        </w:rPr>
        <w:t>二異氰酸甲苯</w:t>
      </w:r>
      <w:r w:rsidR="00EE627D" w:rsidRPr="00AC15E7">
        <w:rPr>
          <w:rFonts w:eastAsia="標楷體" w:hint="eastAsia"/>
          <w:spacing w:val="1"/>
          <w:w w:val="99"/>
          <w:sz w:val="28"/>
          <w:szCs w:val="28"/>
        </w:rPr>
        <w:t>或</w:t>
      </w:r>
      <w:r w:rsidR="008A0E22" w:rsidRPr="00AC15E7">
        <w:rPr>
          <w:rFonts w:eastAsia="標楷體"/>
          <w:spacing w:val="1"/>
          <w:w w:val="99"/>
          <w:sz w:val="28"/>
          <w:szCs w:val="28"/>
        </w:rPr>
        <w:t>4,4-</w:t>
      </w:r>
      <w:r w:rsidR="008A0E22" w:rsidRPr="00AC15E7">
        <w:rPr>
          <w:rFonts w:eastAsia="標楷體"/>
          <w:spacing w:val="1"/>
          <w:w w:val="99"/>
          <w:sz w:val="28"/>
          <w:szCs w:val="28"/>
        </w:rPr>
        <w:t>二異氰酸二苯甲烷</w:t>
      </w:r>
      <w:r w:rsidRPr="00AC15E7">
        <w:rPr>
          <w:rFonts w:eastAsia="標楷體"/>
          <w:sz w:val="28"/>
        </w:rPr>
        <w:t>檢測方法驗證結果</w:t>
      </w:r>
      <w:r w:rsidR="005B6E73" w:rsidRPr="00AC15E7">
        <w:rPr>
          <w:rFonts w:eastAsia="標楷體"/>
          <w:sz w:val="28"/>
        </w:rPr>
        <w:t>（</w:t>
      </w:r>
      <w:r w:rsidR="005B6E73" w:rsidRPr="00AC15E7">
        <w:rPr>
          <w:rFonts w:eastAsia="標楷體"/>
          <w:sz w:val="28"/>
        </w:rPr>
        <w:t>n=7</w:t>
      </w:r>
      <w:r w:rsidR="005B6E73" w:rsidRPr="00AC15E7">
        <w:rPr>
          <w:rFonts w:eastAsia="標楷體"/>
          <w:sz w:val="28"/>
        </w:rPr>
        <w:t>）</w:t>
      </w: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3689"/>
        <w:gridCol w:w="2685"/>
        <w:gridCol w:w="1701"/>
        <w:gridCol w:w="1418"/>
      </w:tblGrid>
      <w:tr w:rsidR="00AC15E7" w:rsidRPr="00AC15E7" w:rsidTr="002766F8">
        <w:trPr>
          <w:trHeight w:val="763"/>
          <w:jc w:val="center"/>
        </w:trPr>
        <w:tc>
          <w:tcPr>
            <w:tcW w:w="3689" w:type="dxa"/>
            <w:vAlign w:val="center"/>
          </w:tcPr>
          <w:p w:rsidR="007A1C39" w:rsidRPr="00AC15E7" w:rsidRDefault="007A1C39" w:rsidP="000B29BD">
            <w:pPr>
              <w:autoSpaceDE w:val="0"/>
              <w:autoSpaceDN w:val="0"/>
              <w:spacing w:after="120" w:line="480" w:lineRule="atLeast"/>
              <w:jc w:val="center"/>
              <w:textAlignment w:val="bottom"/>
              <w:rPr>
                <w:rFonts w:eastAsia="標楷體"/>
                <w:sz w:val="28"/>
                <w:szCs w:val="28"/>
              </w:rPr>
            </w:pPr>
            <w:r w:rsidRPr="00AC15E7">
              <w:rPr>
                <w:rFonts w:eastAsia="標楷體"/>
                <w:sz w:val="28"/>
                <w:szCs w:val="28"/>
              </w:rPr>
              <w:t>化合物名稱</w:t>
            </w:r>
          </w:p>
        </w:tc>
        <w:tc>
          <w:tcPr>
            <w:tcW w:w="2685" w:type="dxa"/>
            <w:vAlign w:val="center"/>
          </w:tcPr>
          <w:p w:rsidR="007A1C39" w:rsidRPr="00AC15E7" w:rsidRDefault="009E4F72" w:rsidP="001270DA">
            <w:pPr>
              <w:autoSpaceDE w:val="0"/>
              <w:autoSpaceDN w:val="0"/>
              <w:spacing w:after="120" w:line="480" w:lineRule="atLeast"/>
              <w:jc w:val="center"/>
              <w:textAlignment w:val="bottom"/>
              <w:rPr>
                <w:rFonts w:eastAsia="標楷體"/>
                <w:sz w:val="28"/>
                <w:szCs w:val="28"/>
              </w:rPr>
            </w:pPr>
            <w:r w:rsidRPr="00AC15E7">
              <w:rPr>
                <w:rFonts w:eastAsia="標楷體" w:hint="eastAsia"/>
                <w:sz w:val="28"/>
                <w:szCs w:val="28"/>
              </w:rPr>
              <w:t>方法</w:t>
            </w:r>
            <w:r w:rsidR="007A1C39" w:rsidRPr="00AC15E7">
              <w:rPr>
                <w:rFonts w:eastAsia="標楷體"/>
                <w:sz w:val="28"/>
                <w:szCs w:val="28"/>
              </w:rPr>
              <w:t>偵測極限</w:t>
            </w:r>
            <w:r w:rsidR="001270DA" w:rsidRPr="00AC15E7">
              <w:rPr>
                <w:rFonts w:eastAsia="標楷體"/>
                <w:sz w:val="28"/>
                <w:szCs w:val="28"/>
                <w:lang w:val="pt-BR"/>
              </w:rPr>
              <w:t>(</w:t>
            </w:r>
            <w:r w:rsidRPr="00AC15E7">
              <w:rPr>
                <w:rFonts w:eastAsia="標楷體"/>
                <w:sz w:val="28"/>
                <w:szCs w:val="28"/>
              </w:rPr>
              <w:t>mg/m</w:t>
            </w:r>
            <w:r w:rsidRPr="00AC15E7">
              <w:rPr>
                <w:rFonts w:eastAsia="標楷體"/>
                <w:sz w:val="28"/>
                <w:szCs w:val="28"/>
                <w:vertAlign w:val="superscript"/>
              </w:rPr>
              <w:t>3</w:t>
            </w:r>
            <w:r w:rsidR="001270DA" w:rsidRPr="00AC15E7">
              <w:rPr>
                <w:rFonts w:eastAsia="標楷體"/>
                <w:sz w:val="28"/>
                <w:szCs w:val="28"/>
                <w:lang w:val="pt-BR"/>
              </w:rPr>
              <w:t>)</w:t>
            </w:r>
          </w:p>
        </w:tc>
        <w:tc>
          <w:tcPr>
            <w:tcW w:w="1701" w:type="dxa"/>
            <w:vAlign w:val="center"/>
          </w:tcPr>
          <w:p w:rsidR="007A1C39" w:rsidRPr="00AC15E7" w:rsidRDefault="007A1C39" w:rsidP="003E32F9">
            <w:pPr>
              <w:autoSpaceDE w:val="0"/>
              <w:autoSpaceDN w:val="0"/>
              <w:spacing w:after="120" w:line="480" w:lineRule="atLeast"/>
              <w:jc w:val="center"/>
              <w:textAlignment w:val="bottom"/>
              <w:rPr>
                <w:rFonts w:eastAsia="標楷體"/>
                <w:sz w:val="28"/>
                <w:szCs w:val="28"/>
              </w:rPr>
            </w:pPr>
            <w:r w:rsidRPr="00AC15E7">
              <w:rPr>
                <w:rFonts w:eastAsia="標楷體"/>
                <w:sz w:val="28"/>
                <w:szCs w:val="28"/>
              </w:rPr>
              <w:t>準確度</w:t>
            </w:r>
            <w:r w:rsidR="003E32F9" w:rsidRPr="00AC15E7">
              <w:rPr>
                <w:rFonts w:eastAsia="標楷體"/>
                <w:sz w:val="28"/>
                <w:szCs w:val="28"/>
              </w:rPr>
              <w:t>(%)</w:t>
            </w:r>
          </w:p>
        </w:tc>
        <w:tc>
          <w:tcPr>
            <w:tcW w:w="1418" w:type="dxa"/>
            <w:vAlign w:val="center"/>
          </w:tcPr>
          <w:p w:rsidR="007A1C39" w:rsidRPr="00AC15E7" w:rsidRDefault="007A1C39" w:rsidP="003E32F9">
            <w:pPr>
              <w:autoSpaceDE w:val="0"/>
              <w:autoSpaceDN w:val="0"/>
              <w:spacing w:after="120" w:line="480" w:lineRule="atLeast"/>
              <w:jc w:val="center"/>
              <w:textAlignment w:val="bottom"/>
              <w:rPr>
                <w:rFonts w:eastAsia="標楷體"/>
                <w:sz w:val="28"/>
                <w:szCs w:val="28"/>
              </w:rPr>
            </w:pPr>
            <w:r w:rsidRPr="00AC15E7">
              <w:rPr>
                <w:rFonts w:eastAsia="標楷體"/>
                <w:sz w:val="28"/>
                <w:szCs w:val="28"/>
              </w:rPr>
              <w:t>精密度</w:t>
            </w:r>
            <w:r w:rsidR="003E32F9" w:rsidRPr="00AC15E7">
              <w:rPr>
                <w:rFonts w:eastAsia="標楷體"/>
                <w:sz w:val="28"/>
                <w:szCs w:val="28"/>
              </w:rPr>
              <w:t>(%)</w:t>
            </w:r>
          </w:p>
        </w:tc>
      </w:tr>
      <w:tr w:rsidR="00AC15E7" w:rsidRPr="00AC15E7" w:rsidTr="002766F8">
        <w:trPr>
          <w:trHeight w:val="450"/>
          <w:jc w:val="center"/>
        </w:trPr>
        <w:tc>
          <w:tcPr>
            <w:tcW w:w="3689" w:type="dxa"/>
            <w:vAlign w:val="center"/>
          </w:tcPr>
          <w:p w:rsidR="00F35549" w:rsidRPr="00AC15E7" w:rsidRDefault="00F35549" w:rsidP="00F35549">
            <w:pPr>
              <w:autoSpaceDE w:val="0"/>
              <w:autoSpaceDN w:val="0"/>
              <w:spacing w:after="120"/>
              <w:jc w:val="center"/>
              <w:textAlignment w:val="bottom"/>
              <w:rPr>
                <w:rFonts w:eastAsia="標楷體"/>
                <w:sz w:val="28"/>
                <w:szCs w:val="28"/>
              </w:rPr>
            </w:pPr>
            <w:r w:rsidRPr="00AC15E7">
              <w:rPr>
                <w:rFonts w:eastAsia="標楷體"/>
                <w:sz w:val="28"/>
                <w:szCs w:val="28"/>
              </w:rPr>
              <w:t>2,6-</w:t>
            </w:r>
            <w:r w:rsidRPr="00AC15E7">
              <w:rPr>
                <w:rFonts w:eastAsia="標楷體"/>
                <w:sz w:val="28"/>
                <w:szCs w:val="28"/>
              </w:rPr>
              <w:t>二異氰酸甲苯</w:t>
            </w:r>
          </w:p>
          <w:p w:rsidR="00F35549" w:rsidRPr="00AC15E7" w:rsidRDefault="00F35549" w:rsidP="00F35549">
            <w:pPr>
              <w:autoSpaceDE w:val="0"/>
              <w:autoSpaceDN w:val="0"/>
              <w:spacing w:after="120"/>
              <w:jc w:val="center"/>
              <w:textAlignment w:val="bottom"/>
              <w:rPr>
                <w:rFonts w:eastAsia="標楷體"/>
                <w:sz w:val="28"/>
                <w:szCs w:val="28"/>
              </w:rPr>
            </w:pPr>
            <w:r w:rsidRPr="00AC15E7">
              <w:rPr>
                <w:rFonts w:eastAsia="標楷體"/>
                <w:sz w:val="28"/>
                <w:szCs w:val="28"/>
              </w:rPr>
              <w:t xml:space="preserve">(2,6-Toluene </w:t>
            </w:r>
            <w:proofErr w:type="spellStart"/>
            <w:r w:rsidRPr="00AC15E7">
              <w:rPr>
                <w:rFonts w:eastAsia="標楷體"/>
                <w:sz w:val="28"/>
                <w:szCs w:val="28"/>
              </w:rPr>
              <w:t>Diisocyanate</w:t>
            </w:r>
            <w:proofErr w:type="spellEnd"/>
            <w:r w:rsidRPr="00AC15E7">
              <w:rPr>
                <w:rFonts w:eastAsia="標楷體"/>
                <w:sz w:val="28"/>
                <w:szCs w:val="28"/>
              </w:rPr>
              <w:t>, TDI)</w:t>
            </w:r>
          </w:p>
        </w:tc>
        <w:tc>
          <w:tcPr>
            <w:tcW w:w="2685" w:type="dxa"/>
            <w:vAlign w:val="center"/>
          </w:tcPr>
          <w:p w:rsidR="00F35549" w:rsidRPr="00AC15E7" w:rsidRDefault="009E4F72" w:rsidP="00F35549">
            <w:pPr>
              <w:autoSpaceDE w:val="0"/>
              <w:autoSpaceDN w:val="0"/>
              <w:spacing w:after="120"/>
              <w:jc w:val="center"/>
              <w:textAlignment w:val="bottom"/>
              <w:rPr>
                <w:rFonts w:eastAsia="標楷體"/>
                <w:sz w:val="28"/>
                <w:szCs w:val="28"/>
                <w:u w:val="single"/>
              </w:rPr>
            </w:pPr>
            <w:r w:rsidRPr="00AC15E7">
              <w:rPr>
                <w:rFonts w:eastAsia="標楷體"/>
                <w:sz w:val="28"/>
                <w:szCs w:val="28"/>
              </w:rPr>
              <w:t>0.82</w:t>
            </w:r>
          </w:p>
        </w:tc>
        <w:tc>
          <w:tcPr>
            <w:tcW w:w="1701" w:type="dxa"/>
            <w:vAlign w:val="center"/>
          </w:tcPr>
          <w:p w:rsidR="00F35549" w:rsidRPr="00AC15E7" w:rsidRDefault="00F35549" w:rsidP="00F35549">
            <w:pPr>
              <w:autoSpaceDE w:val="0"/>
              <w:autoSpaceDN w:val="0"/>
              <w:spacing w:after="120"/>
              <w:jc w:val="center"/>
              <w:textAlignment w:val="bottom"/>
              <w:rPr>
                <w:rFonts w:eastAsia="標楷體"/>
                <w:sz w:val="28"/>
                <w:szCs w:val="28"/>
                <w:u w:val="single"/>
              </w:rPr>
            </w:pPr>
            <w:r w:rsidRPr="00AC15E7">
              <w:rPr>
                <w:rFonts w:eastAsia="標楷體"/>
                <w:sz w:val="28"/>
                <w:szCs w:val="28"/>
              </w:rPr>
              <w:t>113.67±27.36</w:t>
            </w:r>
          </w:p>
        </w:tc>
        <w:tc>
          <w:tcPr>
            <w:tcW w:w="1418" w:type="dxa"/>
            <w:vAlign w:val="center"/>
          </w:tcPr>
          <w:p w:rsidR="00F35549" w:rsidRPr="00AC15E7" w:rsidRDefault="00F35549" w:rsidP="00F35549">
            <w:pPr>
              <w:autoSpaceDE w:val="0"/>
              <w:autoSpaceDN w:val="0"/>
              <w:spacing w:after="120"/>
              <w:jc w:val="center"/>
              <w:textAlignment w:val="bottom"/>
              <w:rPr>
                <w:rFonts w:eastAsia="標楷體"/>
                <w:sz w:val="28"/>
                <w:szCs w:val="28"/>
                <w:u w:val="single"/>
              </w:rPr>
            </w:pPr>
            <w:r w:rsidRPr="00AC15E7">
              <w:rPr>
                <w:rFonts w:eastAsia="標楷體"/>
                <w:sz w:val="28"/>
                <w:szCs w:val="28"/>
              </w:rPr>
              <w:t>12.04</w:t>
            </w:r>
          </w:p>
        </w:tc>
      </w:tr>
      <w:tr w:rsidR="00AC15E7" w:rsidRPr="00AC15E7" w:rsidTr="002766F8">
        <w:trPr>
          <w:trHeight w:val="450"/>
          <w:jc w:val="center"/>
        </w:trPr>
        <w:tc>
          <w:tcPr>
            <w:tcW w:w="3689" w:type="dxa"/>
            <w:vAlign w:val="center"/>
          </w:tcPr>
          <w:p w:rsidR="00F35549" w:rsidRPr="00AC15E7" w:rsidRDefault="00F35549" w:rsidP="00F35549">
            <w:pPr>
              <w:autoSpaceDE w:val="0"/>
              <w:autoSpaceDN w:val="0"/>
              <w:spacing w:after="120"/>
              <w:jc w:val="center"/>
              <w:textAlignment w:val="bottom"/>
              <w:rPr>
                <w:rFonts w:eastAsia="標楷體"/>
                <w:sz w:val="28"/>
                <w:szCs w:val="28"/>
              </w:rPr>
            </w:pPr>
            <w:r w:rsidRPr="00AC15E7">
              <w:rPr>
                <w:rFonts w:eastAsia="標楷體"/>
                <w:sz w:val="28"/>
                <w:szCs w:val="28"/>
              </w:rPr>
              <w:t>2,4-</w:t>
            </w:r>
            <w:r w:rsidRPr="00AC15E7">
              <w:rPr>
                <w:rFonts w:eastAsia="標楷體"/>
                <w:sz w:val="28"/>
                <w:szCs w:val="28"/>
              </w:rPr>
              <w:t>二異氰酸甲苯</w:t>
            </w:r>
          </w:p>
          <w:p w:rsidR="00F35549" w:rsidRPr="00AC15E7" w:rsidRDefault="00F35549" w:rsidP="00F35549">
            <w:pPr>
              <w:autoSpaceDE w:val="0"/>
              <w:autoSpaceDN w:val="0"/>
              <w:spacing w:after="120"/>
              <w:jc w:val="center"/>
              <w:textAlignment w:val="bottom"/>
              <w:rPr>
                <w:rFonts w:eastAsia="標楷體"/>
                <w:sz w:val="28"/>
                <w:szCs w:val="28"/>
              </w:rPr>
            </w:pPr>
            <w:r w:rsidRPr="00AC15E7">
              <w:rPr>
                <w:rFonts w:eastAsia="標楷體"/>
                <w:sz w:val="28"/>
                <w:szCs w:val="28"/>
              </w:rPr>
              <w:t xml:space="preserve">(2,4-Toluene </w:t>
            </w:r>
            <w:proofErr w:type="spellStart"/>
            <w:r w:rsidRPr="00AC15E7">
              <w:rPr>
                <w:rFonts w:eastAsia="標楷體"/>
                <w:sz w:val="28"/>
                <w:szCs w:val="28"/>
              </w:rPr>
              <w:t>Diisocyanate</w:t>
            </w:r>
            <w:proofErr w:type="spellEnd"/>
            <w:r w:rsidRPr="00AC15E7">
              <w:rPr>
                <w:rFonts w:eastAsia="標楷體"/>
                <w:sz w:val="28"/>
                <w:szCs w:val="28"/>
              </w:rPr>
              <w:t>, TDI)</w:t>
            </w:r>
          </w:p>
        </w:tc>
        <w:tc>
          <w:tcPr>
            <w:tcW w:w="2685" w:type="dxa"/>
            <w:vAlign w:val="center"/>
          </w:tcPr>
          <w:p w:rsidR="00F35549" w:rsidRPr="00AC15E7" w:rsidRDefault="009E4F72" w:rsidP="00F35549">
            <w:pPr>
              <w:autoSpaceDE w:val="0"/>
              <w:autoSpaceDN w:val="0"/>
              <w:spacing w:after="120"/>
              <w:jc w:val="center"/>
              <w:textAlignment w:val="bottom"/>
              <w:rPr>
                <w:rFonts w:eastAsia="標楷體"/>
                <w:sz w:val="28"/>
                <w:szCs w:val="28"/>
              </w:rPr>
            </w:pPr>
            <w:r w:rsidRPr="00AC15E7">
              <w:rPr>
                <w:rFonts w:eastAsia="標楷體"/>
                <w:sz w:val="28"/>
                <w:szCs w:val="28"/>
              </w:rPr>
              <w:t>1.14</w:t>
            </w:r>
          </w:p>
        </w:tc>
        <w:tc>
          <w:tcPr>
            <w:tcW w:w="1701" w:type="dxa"/>
            <w:vAlign w:val="center"/>
          </w:tcPr>
          <w:p w:rsidR="00F35549" w:rsidRPr="00AC15E7" w:rsidRDefault="00F35549" w:rsidP="00F35549">
            <w:pPr>
              <w:autoSpaceDE w:val="0"/>
              <w:autoSpaceDN w:val="0"/>
              <w:spacing w:after="120"/>
              <w:jc w:val="center"/>
              <w:textAlignment w:val="bottom"/>
              <w:rPr>
                <w:rFonts w:eastAsia="標楷體"/>
                <w:sz w:val="28"/>
                <w:szCs w:val="28"/>
              </w:rPr>
            </w:pPr>
            <w:r w:rsidRPr="00AC15E7">
              <w:rPr>
                <w:rFonts w:eastAsia="標楷體"/>
                <w:sz w:val="28"/>
                <w:szCs w:val="28"/>
              </w:rPr>
              <w:t>99.46±17.94</w:t>
            </w:r>
          </w:p>
        </w:tc>
        <w:tc>
          <w:tcPr>
            <w:tcW w:w="1418" w:type="dxa"/>
            <w:vAlign w:val="center"/>
          </w:tcPr>
          <w:p w:rsidR="00F35549" w:rsidRPr="00AC15E7" w:rsidRDefault="00F35549" w:rsidP="00F35549">
            <w:pPr>
              <w:autoSpaceDE w:val="0"/>
              <w:autoSpaceDN w:val="0"/>
              <w:spacing w:after="120"/>
              <w:jc w:val="center"/>
              <w:textAlignment w:val="bottom"/>
              <w:rPr>
                <w:rFonts w:eastAsia="標楷體"/>
                <w:sz w:val="28"/>
                <w:szCs w:val="28"/>
              </w:rPr>
            </w:pPr>
            <w:r w:rsidRPr="00AC15E7">
              <w:rPr>
                <w:rFonts w:eastAsia="標楷體"/>
                <w:sz w:val="28"/>
                <w:szCs w:val="28"/>
              </w:rPr>
              <w:t>9.02</w:t>
            </w:r>
          </w:p>
        </w:tc>
      </w:tr>
      <w:tr w:rsidR="00AC15E7" w:rsidRPr="00AC15E7" w:rsidTr="002766F8">
        <w:trPr>
          <w:trHeight w:val="450"/>
          <w:jc w:val="center"/>
        </w:trPr>
        <w:tc>
          <w:tcPr>
            <w:tcW w:w="3689" w:type="dxa"/>
            <w:vAlign w:val="center"/>
          </w:tcPr>
          <w:p w:rsidR="00F35549" w:rsidRPr="00AC15E7" w:rsidRDefault="00F35549" w:rsidP="00F35549">
            <w:pPr>
              <w:autoSpaceDE w:val="0"/>
              <w:autoSpaceDN w:val="0"/>
              <w:spacing w:after="120"/>
              <w:jc w:val="center"/>
              <w:textAlignment w:val="bottom"/>
              <w:rPr>
                <w:rFonts w:eastAsia="標楷體"/>
                <w:sz w:val="28"/>
                <w:szCs w:val="28"/>
              </w:rPr>
            </w:pPr>
            <w:r w:rsidRPr="00AC15E7">
              <w:rPr>
                <w:rFonts w:eastAsia="標楷體"/>
                <w:sz w:val="28"/>
                <w:szCs w:val="28"/>
              </w:rPr>
              <w:t>4,4-</w:t>
            </w:r>
            <w:r w:rsidRPr="00AC15E7">
              <w:rPr>
                <w:rFonts w:eastAsia="標楷體"/>
                <w:sz w:val="28"/>
                <w:szCs w:val="28"/>
              </w:rPr>
              <w:t>二異氰酸二苯甲烷</w:t>
            </w:r>
            <w:r w:rsidRPr="00AC15E7">
              <w:rPr>
                <w:rFonts w:eastAsia="標楷體"/>
                <w:sz w:val="28"/>
                <w:szCs w:val="28"/>
              </w:rPr>
              <w:t xml:space="preserve">(Methylene </w:t>
            </w:r>
            <w:proofErr w:type="spellStart"/>
            <w:r w:rsidRPr="00AC15E7">
              <w:rPr>
                <w:rFonts w:eastAsia="標楷體"/>
                <w:sz w:val="28"/>
                <w:szCs w:val="28"/>
              </w:rPr>
              <w:t>Disphenyl</w:t>
            </w:r>
            <w:proofErr w:type="spellEnd"/>
            <w:r w:rsidRPr="00AC15E7">
              <w:rPr>
                <w:rFonts w:eastAsia="標楷體"/>
                <w:sz w:val="28"/>
                <w:szCs w:val="28"/>
              </w:rPr>
              <w:t xml:space="preserve"> Isocyanate, MDI)</w:t>
            </w:r>
          </w:p>
        </w:tc>
        <w:tc>
          <w:tcPr>
            <w:tcW w:w="2685" w:type="dxa"/>
            <w:vAlign w:val="center"/>
          </w:tcPr>
          <w:p w:rsidR="00F35549" w:rsidRPr="00AC15E7" w:rsidRDefault="009E4F72" w:rsidP="00EE7F35">
            <w:pPr>
              <w:autoSpaceDE w:val="0"/>
              <w:autoSpaceDN w:val="0"/>
              <w:spacing w:after="120"/>
              <w:jc w:val="center"/>
              <w:textAlignment w:val="bottom"/>
              <w:rPr>
                <w:rFonts w:eastAsia="標楷體"/>
                <w:sz w:val="28"/>
                <w:szCs w:val="28"/>
              </w:rPr>
            </w:pPr>
            <w:r w:rsidRPr="00AC15E7">
              <w:rPr>
                <w:rFonts w:eastAsia="標楷體"/>
                <w:sz w:val="28"/>
                <w:szCs w:val="28"/>
              </w:rPr>
              <w:t>0.81</w:t>
            </w:r>
          </w:p>
        </w:tc>
        <w:tc>
          <w:tcPr>
            <w:tcW w:w="1701" w:type="dxa"/>
            <w:vAlign w:val="center"/>
          </w:tcPr>
          <w:p w:rsidR="00F35549" w:rsidRPr="00AC15E7" w:rsidRDefault="00F35549" w:rsidP="00F35549">
            <w:pPr>
              <w:autoSpaceDE w:val="0"/>
              <w:autoSpaceDN w:val="0"/>
              <w:spacing w:after="120"/>
              <w:jc w:val="center"/>
              <w:textAlignment w:val="bottom"/>
              <w:rPr>
                <w:rFonts w:eastAsia="標楷體"/>
                <w:sz w:val="28"/>
                <w:szCs w:val="28"/>
              </w:rPr>
            </w:pPr>
            <w:r w:rsidRPr="00AC15E7">
              <w:rPr>
                <w:rFonts w:eastAsia="標楷體"/>
                <w:sz w:val="28"/>
                <w:szCs w:val="28"/>
              </w:rPr>
              <w:t>104.19±14.50</w:t>
            </w:r>
          </w:p>
        </w:tc>
        <w:tc>
          <w:tcPr>
            <w:tcW w:w="1418" w:type="dxa"/>
            <w:vAlign w:val="center"/>
          </w:tcPr>
          <w:p w:rsidR="00F35549" w:rsidRPr="00AC15E7" w:rsidRDefault="00F35549" w:rsidP="00F35549">
            <w:pPr>
              <w:autoSpaceDE w:val="0"/>
              <w:autoSpaceDN w:val="0"/>
              <w:spacing w:after="120"/>
              <w:jc w:val="center"/>
              <w:textAlignment w:val="bottom"/>
              <w:rPr>
                <w:rFonts w:eastAsia="標楷體"/>
                <w:sz w:val="28"/>
                <w:szCs w:val="28"/>
              </w:rPr>
            </w:pPr>
            <w:r w:rsidRPr="00AC15E7">
              <w:rPr>
                <w:rFonts w:eastAsia="標楷體"/>
                <w:sz w:val="28"/>
                <w:szCs w:val="28"/>
              </w:rPr>
              <w:t>6.94</w:t>
            </w:r>
          </w:p>
        </w:tc>
      </w:tr>
    </w:tbl>
    <w:p w:rsidR="009C043D" w:rsidRPr="00AC15E7" w:rsidRDefault="009E4F72" w:rsidP="009C043D">
      <w:pPr>
        <w:spacing w:before="120" w:after="120"/>
        <w:rPr>
          <w:rFonts w:eastAsia="標楷體"/>
          <w:sz w:val="28"/>
          <w:szCs w:val="28"/>
        </w:rPr>
      </w:pPr>
      <w:r w:rsidRPr="00AC15E7">
        <w:rPr>
          <w:rFonts w:eastAsia="標楷體"/>
          <w:sz w:val="28"/>
          <w:szCs w:val="28"/>
        </w:rPr>
        <w:t>於採樣體積為</w:t>
      </w:r>
      <w:r w:rsidRPr="00AC15E7">
        <w:rPr>
          <w:rFonts w:eastAsia="標楷體"/>
          <w:sz w:val="28"/>
          <w:szCs w:val="28"/>
        </w:rPr>
        <w:t>10 L</w:t>
      </w:r>
      <w:r w:rsidRPr="00AC15E7">
        <w:rPr>
          <w:rFonts w:eastAsia="標楷體"/>
          <w:sz w:val="28"/>
          <w:szCs w:val="28"/>
        </w:rPr>
        <w:t>之樣品時，</w:t>
      </w:r>
      <w:r w:rsidRPr="00AC15E7">
        <w:rPr>
          <w:rFonts w:eastAsia="標楷體"/>
          <w:sz w:val="28"/>
          <w:szCs w:val="28"/>
        </w:rPr>
        <w:t>2,6-TDI</w:t>
      </w:r>
      <w:r w:rsidRPr="00AC15E7">
        <w:rPr>
          <w:rFonts w:eastAsia="標楷體"/>
          <w:sz w:val="28"/>
          <w:szCs w:val="28"/>
        </w:rPr>
        <w:t>、</w:t>
      </w:r>
      <w:r w:rsidRPr="00AC15E7">
        <w:rPr>
          <w:rFonts w:eastAsia="標楷體"/>
          <w:sz w:val="28"/>
          <w:szCs w:val="28"/>
        </w:rPr>
        <w:t>2,4-TDI</w:t>
      </w:r>
      <w:r w:rsidRPr="00AC15E7">
        <w:rPr>
          <w:rFonts w:eastAsia="標楷體"/>
          <w:sz w:val="28"/>
          <w:szCs w:val="28"/>
        </w:rPr>
        <w:t>及</w:t>
      </w:r>
      <w:r w:rsidRPr="00AC15E7">
        <w:rPr>
          <w:rFonts w:eastAsia="標楷體"/>
          <w:sz w:val="28"/>
          <w:szCs w:val="28"/>
        </w:rPr>
        <w:t>MDI</w:t>
      </w:r>
      <w:r w:rsidRPr="00AC15E7">
        <w:rPr>
          <w:rFonts w:eastAsia="標楷體"/>
          <w:sz w:val="28"/>
          <w:szCs w:val="28"/>
        </w:rPr>
        <w:t>分析濃度範圍估計分別為</w:t>
      </w:r>
      <w:r w:rsidRPr="00AC15E7">
        <w:rPr>
          <w:rFonts w:eastAsia="標楷體"/>
          <w:sz w:val="28"/>
          <w:szCs w:val="28"/>
        </w:rPr>
        <w:t>0.82</w:t>
      </w:r>
      <w:r w:rsidRPr="00AC15E7">
        <w:rPr>
          <w:rFonts w:eastAsia="標楷體"/>
          <w:sz w:val="28"/>
          <w:szCs w:val="28"/>
          <w:vertAlign w:val="superscript"/>
        </w:rPr>
        <w:t xml:space="preserve"> </w:t>
      </w:r>
      <w:r w:rsidRPr="00AC15E7">
        <w:rPr>
          <w:rFonts w:eastAsia="標楷體"/>
          <w:sz w:val="28"/>
          <w:szCs w:val="28"/>
        </w:rPr>
        <w:t>mg/m</w:t>
      </w:r>
      <w:r w:rsidRPr="00AC15E7">
        <w:rPr>
          <w:rFonts w:eastAsia="標楷體"/>
          <w:sz w:val="28"/>
          <w:szCs w:val="28"/>
          <w:vertAlign w:val="superscript"/>
        </w:rPr>
        <w:t>3</w:t>
      </w:r>
      <w:r w:rsidRPr="00AC15E7">
        <w:rPr>
          <w:rFonts w:eastAsia="標楷體"/>
          <w:sz w:val="28"/>
          <w:szCs w:val="28"/>
        </w:rPr>
        <w:t>~25 mg/m</w:t>
      </w:r>
      <w:r w:rsidRPr="00AC15E7">
        <w:rPr>
          <w:rFonts w:eastAsia="標楷體"/>
          <w:sz w:val="28"/>
          <w:szCs w:val="28"/>
          <w:vertAlign w:val="superscript"/>
        </w:rPr>
        <w:t>3</w:t>
      </w:r>
      <w:r w:rsidRPr="00AC15E7">
        <w:rPr>
          <w:rFonts w:eastAsia="標楷體"/>
          <w:sz w:val="28"/>
          <w:szCs w:val="28"/>
        </w:rPr>
        <w:t>、</w:t>
      </w:r>
      <w:r w:rsidRPr="00AC15E7">
        <w:rPr>
          <w:rFonts w:eastAsia="標楷體"/>
          <w:sz w:val="28"/>
          <w:szCs w:val="28"/>
        </w:rPr>
        <w:t>1.14 mg/m</w:t>
      </w:r>
      <w:r w:rsidRPr="00AC15E7">
        <w:rPr>
          <w:rFonts w:eastAsia="標楷體"/>
          <w:sz w:val="28"/>
          <w:szCs w:val="28"/>
          <w:vertAlign w:val="superscript"/>
        </w:rPr>
        <w:t>3</w:t>
      </w:r>
      <w:r w:rsidRPr="00AC15E7">
        <w:rPr>
          <w:rFonts w:eastAsia="標楷體"/>
          <w:sz w:val="28"/>
          <w:szCs w:val="28"/>
        </w:rPr>
        <w:t>~25 mg/m</w:t>
      </w:r>
      <w:r w:rsidRPr="00AC15E7">
        <w:rPr>
          <w:rFonts w:eastAsia="標楷體"/>
          <w:sz w:val="28"/>
          <w:szCs w:val="28"/>
          <w:vertAlign w:val="superscript"/>
        </w:rPr>
        <w:t>3</w:t>
      </w:r>
      <w:r w:rsidRPr="00AC15E7">
        <w:rPr>
          <w:rFonts w:eastAsia="標楷體"/>
          <w:sz w:val="28"/>
          <w:szCs w:val="28"/>
        </w:rPr>
        <w:t>及</w:t>
      </w:r>
      <w:r w:rsidRPr="00AC15E7">
        <w:rPr>
          <w:rFonts w:eastAsia="標楷體"/>
          <w:sz w:val="28"/>
          <w:szCs w:val="28"/>
        </w:rPr>
        <w:t>0.81×10</w:t>
      </w:r>
      <w:r w:rsidRPr="00AC15E7">
        <w:rPr>
          <w:rFonts w:eastAsia="標楷體"/>
          <w:sz w:val="28"/>
          <w:szCs w:val="28"/>
          <w:vertAlign w:val="superscript"/>
        </w:rPr>
        <w:t>-3</w:t>
      </w:r>
      <w:r w:rsidRPr="00AC15E7">
        <w:rPr>
          <w:rFonts w:eastAsia="標楷體"/>
          <w:sz w:val="28"/>
          <w:szCs w:val="28"/>
        </w:rPr>
        <w:t xml:space="preserve"> mg/m</w:t>
      </w:r>
      <w:r w:rsidRPr="00AC15E7">
        <w:rPr>
          <w:rFonts w:eastAsia="標楷體"/>
          <w:sz w:val="28"/>
          <w:szCs w:val="28"/>
          <w:vertAlign w:val="superscript"/>
        </w:rPr>
        <w:t>3</w:t>
      </w:r>
      <w:r w:rsidRPr="00AC15E7">
        <w:rPr>
          <w:rFonts w:eastAsia="標楷體"/>
          <w:sz w:val="28"/>
          <w:szCs w:val="28"/>
        </w:rPr>
        <w:t>~25 mg/m</w:t>
      </w:r>
      <w:r w:rsidRPr="00AC15E7">
        <w:rPr>
          <w:rFonts w:eastAsia="標楷體"/>
          <w:sz w:val="28"/>
          <w:szCs w:val="28"/>
          <w:vertAlign w:val="superscript"/>
        </w:rPr>
        <w:t>3</w:t>
      </w:r>
      <w:r w:rsidRPr="00AC15E7">
        <w:rPr>
          <w:rFonts w:eastAsia="標楷體"/>
          <w:sz w:val="28"/>
          <w:szCs w:val="28"/>
        </w:rPr>
        <w:t>。</w:t>
      </w:r>
      <w:r w:rsidR="009C043D" w:rsidRPr="00AC15E7">
        <w:rPr>
          <w:rFonts w:eastAsia="標楷體"/>
          <w:sz w:val="28"/>
          <w:szCs w:val="28"/>
        </w:rPr>
        <w:t>準確度及精密度計算方式計算方式如下：</w:t>
      </w:r>
    </w:p>
    <w:p w:rsidR="009C043D" w:rsidRPr="00AC15E7" w:rsidRDefault="009C043D" w:rsidP="009C043D">
      <w:pPr>
        <w:spacing w:before="120" w:after="120"/>
        <w:rPr>
          <w:rFonts w:eastAsia="標楷體"/>
          <w:sz w:val="28"/>
          <w:szCs w:val="28"/>
        </w:rPr>
      </w:pPr>
      <w:r w:rsidRPr="00AC15E7">
        <w:rPr>
          <w:rFonts w:eastAsia="標楷體"/>
          <w:sz w:val="28"/>
          <w:szCs w:val="28"/>
        </w:rPr>
        <w:t>準確度</w:t>
      </w:r>
      <m:oMath>
        <m:bar>
          <m:barPr>
            <m:pos m:val="top"/>
            <m:ctrlPr>
              <w:rPr>
                <w:rFonts w:ascii="Cambria Math" w:eastAsia="標楷體" w:hAnsi="Cambria Math"/>
                <w:sz w:val="28"/>
                <w:szCs w:val="28"/>
              </w:rPr>
            </m:ctrlPr>
          </m:barPr>
          <m:e>
            <m:r>
              <m:rPr>
                <m:sty m:val="p"/>
              </m:rPr>
              <w:rPr>
                <w:rFonts w:ascii="Cambria Math" w:eastAsia="標楷體" w:hAnsi="Cambria Math"/>
                <w:sz w:val="28"/>
                <w:szCs w:val="28"/>
              </w:rPr>
              <m:t>X</m:t>
            </m:r>
          </m:e>
        </m:bar>
        <m:r>
          <m:rPr>
            <m:sty m:val="p"/>
          </m:rPr>
          <w:rPr>
            <w:rFonts w:ascii="Cambria Math" w:eastAsia="標楷體" w:hAnsi="Cambria Math"/>
            <w:sz w:val="28"/>
            <w:szCs w:val="28"/>
          </w:rPr>
          <m:t xml:space="preserve"> (%)=</m:t>
        </m:r>
        <m:d>
          <m:dPr>
            <m:ctrlPr>
              <w:rPr>
                <w:rFonts w:ascii="Cambria Math" w:eastAsia="標楷體" w:hAnsi="Cambria Math"/>
                <w:sz w:val="28"/>
                <w:szCs w:val="28"/>
              </w:rPr>
            </m:ctrlPr>
          </m:dPr>
          <m:e>
            <m:f>
              <m:fPr>
                <m:ctrlPr>
                  <w:rPr>
                    <w:rFonts w:ascii="Cambria Math" w:eastAsia="標楷體" w:hAnsi="Cambria Math"/>
                    <w:sz w:val="28"/>
                    <w:szCs w:val="28"/>
                  </w:rPr>
                </m:ctrlPr>
              </m:fPr>
              <m:num>
                <m:sSub>
                  <m:sSubPr>
                    <m:ctrlPr>
                      <w:rPr>
                        <w:rFonts w:ascii="Cambria Math" w:eastAsia="標楷體" w:hAnsi="Cambria Math"/>
                        <w:kern w:val="0"/>
                        <w:sz w:val="28"/>
                        <w:szCs w:val="28"/>
                      </w:rPr>
                    </m:ctrlPr>
                  </m:sSubPr>
                  <m:e>
                    <m:bar>
                      <m:barPr>
                        <m:pos m:val="top"/>
                        <m:ctrlPr>
                          <w:rPr>
                            <w:rFonts w:ascii="Cambria Math" w:eastAsia="標楷體" w:hAnsi="Cambria Math"/>
                            <w:kern w:val="0"/>
                            <w:sz w:val="28"/>
                            <w:szCs w:val="28"/>
                          </w:rPr>
                        </m:ctrlPr>
                      </m:barPr>
                      <m:e>
                        <m:r>
                          <m:rPr>
                            <m:sty m:val="p"/>
                          </m:rPr>
                          <w:rPr>
                            <w:rFonts w:ascii="Cambria Math" w:eastAsia="標楷體" w:hAnsi="Cambria Math"/>
                            <w:sz w:val="28"/>
                            <w:szCs w:val="28"/>
                          </w:rPr>
                          <m:t>X</m:t>
                        </m:r>
                      </m:e>
                    </m:bar>
                  </m:e>
                  <m:sub>
                    <m:r>
                      <m:rPr>
                        <m:sty m:val="p"/>
                      </m:rPr>
                      <w:rPr>
                        <w:rFonts w:ascii="Cambria Math" w:eastAsia="標楷體" w:hAnsi="Cambria Math"/>
                        <w:sz w:val="28"/>
                        <w:szCs w:val="28"/>
                      </w:rPr>
                      <m:t>n</m:t>
                    </m:r>
                  </m:sub>
                </m:sSub>
              </m:num>
              <m:den>
                <m:r>
                  <m:rPr>
                    <m:sty m:val="p"/>
                  </m:rPr>
                  <w:rPr>
                    <w:rFonts w:ascii="Cambria Math" w:eastAsia="標楷體" w:hAnsi="Cambria Math"/>
                    <w:sz w:val="28"/>
                    <w:szCs w:val="28"/>
                  </w:rPr>
                  <m:t>C</m:t>
                </m:r>
              </m:den>
            </m:f>
            <m:r>
              <m:rPr>
                <m:sty m:val="p"/>
              </m:rPr>
              <w:rPr>
                <w:rFonts w:ascii="Cambria Math" w:eastAsia="標楷體" w:hAnsi="Cambria Math"/>
                <w:sz w:val="28"/>
                <w:szCs w:val="28"/>
              </w:rPr>
              <m:t>±</m:t>
            </m:r>
            <m:f>
              <m:fPr>
                <m:ctrlPr>
                  <w:rPr>
                    <w:rFonts w:ascii="Cambria Math" w:eastAsia="標楷體" w:hAnsi="Cambria Math"/>
                    <w:sz w:val="28"/>
                    <w:szCs w:val="28"/>
                  </w:rPr>
                </m:ctrlPr>
              </m:fPr>
              <m:num>
                <m:r>
                  <m:rPr>
                    <m:sty m:val="p"/>
                  </m:rPr>
                  <w:rPr>
                    <w:rFonts w:ascii="Cambria Math" w:eastAsia="標楷體" w:hAnsi="Cambria Math"/>
                    <w:sz w:val="28"/>
                    <w:szCs w:val="28"/>
                  </w:rPr>
                  <m:t>2S</m:t>
                </m:r>
              </m:num>
              <m:den>
                <m:r>
                  <m:rPr>
                    <m:sty m:val="p"/>
                  </m:rPr>
                  <w:rPr>
                    <w:rFonts w:ascii="Cambria Math" w:eastAsia="標楷體" w:hAnsi="Cambria Math"/>
                    <w:sz w:val="28"/>
                    <w:szCs w:val="28"/>
                  </w:rPr>
                  <m:t>C</m:t>
                </m:r>
              </m:den>
            </m:f>
          </m:e>
        </m:d>
        <m:r>
          <m:rPr>
            <m:sty m:val="p"/>
          </m:rPr>
          <w:rPr>
            <w:rFonts w:ascii="Cambria Math" w:eastAsia="標楷體" w:hAnsi="Cambria Math"/>
            <w:sz w:val="28"/>
            <w:szCs w:val="28"/>
          </w:rPr>
          <m:t>×100%</m:t>
        </m:r>
      </m:oMath>
    </w:p>
    <w:p w:rsidR="009C043D" w:rsidRPr="00AC15E7" w:rsidRDefault="009C043D" w:rsidP="009C043D">
      <w:pPr>
        <w:spacing w:before="120" w:after="120"/>
        <w:rPr>
          <w:rFonts w:eastAsia="標楷體"/>
          <w:sz w:val="28"/>
          <w:szCs w:val="28"/>
        </w:rPr>
      </w:pPr>
      <w:r w:rsidRPr="00AC15E7">
        <w:rPr>
          <w:rFonts w:eastAsia="標楷體"/>
          <w:sz w:val="28"/>
          <w:szCs w:val="28"/>
        </w:rPr>
        <w:t>精密度</w:t>
      </w:r>
      <m:oMath>
        <m:r>
          <m:rPr>
            <m:sty m:val="p"/>
          </m:rPr>
          <w:rPr>
            <w:rFonts w:ascii="Cambria Math" w:eastAsia="標楷體" w:hAnsi="Cambria Math"/>
            <w:sz w:val="28"/>
            <w:szCs w:val="28"/>
          </w:rPr>
          <m:t xml:space="preserve">RSD </m:t>
        </m:r>
        <m:d>
          <m:dPr>
            <m:ctrlPr>
              <w:rPr>
                <w:rFonts w:ascii="Cambria Math" w:eastAsia="標楷體" w:hAnsi="Cambria Math"/>
                <w:sz w:val="28"/>
                <w:szCs w:val="28"/>
              </w:rPr>
            </m:ctrlPr>
          </m:dPr>
          <m:e>
            <m:r>
              <m:rPr>
                <m:sty m:val="p"/>
              </m:rPr>
              <w:rPr>
                <w:rFonts w:ascii="Cambria Math" w:eastAsia="標楷體" w:hAnsi="Cambria Math"/>
                <w:sz w:val="28"/>
                <w:szCs w:val="28"/>
              </w:rPr>
              <m:t>%</m:t>
            </m:r>
          </m:e>
        </m:d>
        <m:r>
          <m:rPr>
            <m:sty m:val="p"/>
          </m:rPr>
          <w:rPr>
            <w:rFonts w:ascii="Cambria Math" w:eastAsia="標楷體" w:hAnsi="Cambria Math"/>
            <w:sz w:val="28"/>
            <w:szCs w:val="28"/>
          </w:rPr>
          <m:t>=</m:t>
        </m:r>
        <m:f>
          <m:fPr>
            <m:ctrlPr>
              <w:rPr>
                <w:rFonts w:ascii="Cambria Math" w:eastAsia="標楷體" w:hAnsi="Cambria Math"/>
                <w:sz w:val="28"/>
                <w:szCs w:val="28"/>
              </w:rPr>
            </m:ctrlPr>
          </m:fPr>
          <m:num>
            <m:r>
              <m:rPr>
                <m:sty m:val="p"/>
              </m:rPr>
              <w:rPr>
                <w:rFonts w:ascii="Cambria Math" w:eastAsia="標楷體" w:hAnsi="Cambria Math"/>
                <w:sz w:val="28"/>
                <w:szCs w:val="28"/>
              </w:rPr>
              <m:t>S</m:t>
            </m:r>
          </m:num>
          <m:den>
            <m:sSub>
              <m:sSubPr>
                <m:ctrlPr>
                  <w:rPr>
                    <w:rFonts w:ascii="Cambria Math" w:eastAsia="標楷體" w:hAnsi="Cambria Math"/>
                    <w:kern w:val="0"/>
                    <w:sz w:val="28"/>
                    <w:szCs w:val="28"/>
                  </w:rPr>
                </m:ctrlPr>
              </m:sSubPr>
              <m:e>
                <m:bar>
                  <m:barPr>
                    <m:pos m:val="top"/>
                    <m:ctrlPr>
                      <w:rPr>
                        <w:rFonts w:ascii="Cambria Math" w:eastAsia="標楷體" w:hAnsi="Cambria Math"/>
                        <w:kern w:val="0"/>
                        <w:sz w:val="28"/>
                        <w:szCs w:val="28"/>
                      </w:rPr>
                    </m:ctrlPr>
                  </m:barPr>
                  <m:e>
                    <m:r>
                      <m:rPr>
                        <m:sty m:val="p"/>
                      </m:rPr>
                      <w:rPr>
                        <w:rFonts w:ascii="Cambria Math" w:eastAsia="標楷體" w:hAnsi="Cambria Math"/>
                        <w:sz w:val="28"/>
                        <w:szCs w:val="28"/>
                      </w:rPr>
                      <m:t>X</m:t>
                    </m:r>
                  </m:e>
                </m:bar>
              </m:e>
              <m:sub>
                <m:r>
                  <m:rPr>
                    <m:sty m:val="p"/>
                  </m:rPr>
                  <w:rPr>
                    <w:rFonts w:ascii="Cambria Math" w:eastAsia="標楷體" w:hAnsi="Cambria Math"/>
                    <w:sz w:val="28"/>
                    <w:szCs w:val="28"/>
                  </w:rPr>
                  <m:t>n</m:t>
                </m:r>
              </m:sub>
            </m:sSub>
          </m:den>
        </m:f>
        <m:r>
          <m:rPr>
            <m:sty m:val="p"/>
          </m:rPr>
          <w:rPr>
            <w:rFonts w:ascii="Cambria Math" w:eastAsia="標楷體" w:hAnsi="Cambria Math"/>
            <w:sz w:val="28"/>
            <w:szCs w:val="28"/>
          </w:rPr>
          <m:t>×100%</m:t>
        </m:r>
      </m:oMath>
    </w:p>
    <w:p w:rsidR="009C043D" w:rsidRPr="00AC15E7" w:rsidRDefault="00A66D45" w:rsidP="009C043D">
      <w:pPr>
        <w:spacing w:before="120" w:after="120"/>
        <w:ind w:firstLineChars="100" w:firstLine="280"/>
        <w:rPr>
          <w:rFonts w:eastAsia="標楷體"/>
          <w:sz w:val="28"/>
          <w:szCs w:val="28"/>
        </w:rPr>
      </w:pPr>
      <m:oMath>
        <m:sSub>
          <m:sSubPr>
            <m:ctrlPr>
              <w:rPr>
                <w:rFonts w:ascii="Cambria Math" w:eastAsia="標楷體" w:hAnsi="Cambria Math"/>
                <w:kern w:val="0"/>
                <w:sz w:val="28"/>
                <w:szCs w:val="28"/>
              </w:rPr>
            </m:ctrlPr>
          </m:sSubPr>
          <m:e>
            <m:bar>
              <m:barPr>
                <m:pos m:val="top"/>
                <m:ctrlPr>
                  <w:rPr>
                    <w:rFonts w:ascii="Cambria Math" w:eastAsia="標楷體" w:hAnsi="Cambria Math"/>
                    <w:kern w:val="0"/>
                    <w:sz w:val="28"/>
                    <w:szCs w:val="28"/>
                  </w:rPr>
                </m:ctrlPr>
              </m:barPr>
              <m:e>
                <m:r>
                  <m:rPr>
                    <m:sty m:val="p"/>
                  </m:rPr>
                  <w:rPr>
                    <w:rFonts w:ascii="Cambria Math" w:eastAsia="標楷體" w:hAnsi="Cambria Math"/>
                    <w:sz w:val="28"/>
                    <w:szCs w:val="28"/>
                  </w:rPr>
                  <m:t>X</m:t>
                </m:r>
              </m:e>
            </m:bar>
          </m:e>
          <m:sub>
            <m:r>
              <m:rPr>
                <m:sty m:val="p"/>
              </m:rPr>
              <w:rPr>
                <w:rFonts w:ascii="Cambria Math" w:eastAsia="標楷體" w:hAnsi="Cambria Math"/>
                <w:sz w:val="28"/>
                <w:szCs w:val="28"/>
              </w:rPr>
              <m:t>n</m:t>
            </m:r>
          </m:sub>
        </m:sSub>
      </m:oMath>
      <w:r w:rsidR="009C043D" w:rsidRPr="00AC15E7">
        <w:rPr>
          <w:rFonts w:eastAsia="標楷體"/>
          <w:sz w:val="28"/>
          <w:szCs w:val="28"/>
        </w:rPr>
        <w:t>：分析結果平均值。</w:t>
      </w:r>
    </w:p>
    <w:p w:rsidR="009C043D" w:rsidRPr="00AC15E7" w:rsidRDefault="009C043D" w:rsidP="009C043D">
      <w:pPr>
        <w:spacing w:before="120" w:after="120"/>
        <w:ind w:firstLineChars="100" w:firstLine="280"/>
        <w:rPr>
          <w:rFonts w:eastAsia="標楷體"/>
          <w:sz w:val="28"/>
          <w:szCs w:val="28"/>
        </w:rPr>
      </w:pPr>
      <w:r w:rsidRPr="00AC15E7">
        <w:rPr>
          <w:rFonts w:eastAsia="標楷體"/>
          <w:sz w:val="28"/>
          <w:szCs w:val="28"/>
        </w:rPr>
        <w:t>S</w:t>
      </w:r>
      <w:r w:rsidRPr="00AC15E7">
        <w:rPr>
          <w:rFonts w:eastAsia="標楷體"/>
          <w:sz w:val="28"/>
          <w:szCs w:val="28"/>
        </w:rPr>
        <w:t>：標準偏差。</w:t>
      </w:r>
    </w:p>
    <w:p w:rsidR="007C243D" w:rsidRPr="00AC15E7" w:rsidRDefault="009C043D" w:rsidP="009C043D">
      <w:pPr>
        <w:widowControl/>
        <w:ind w:firstLineChars="100" w:firstLine="280"/>
        <w:rPr>
          <w:rFonts w:eastAsia="標楷體"/>
          <w:kern w:val="0"/>
          <w:sz w:val="28"/>
          <w:szCs w:val="28"/>
        </w:rPr>
      </w:pPr>
      <w:r w:rsidRPr="00AC15E7">
        <w:rPr>
          <w:rFonts w:eastAsia="標楷體"/>
          <w:sz w:val="28"/>
          <w:szCs w:val="28"/>
        </w:rPr>
        <w:t>C</w:t>
      </w:r>
      <w:r w:rsidRPr="00AC15E7">
        <w:rPr>
          <w:rFonts w:eastAsia="標楷體"/>
          <w:sz w:val="28"/>
          <w:szCs w:val="28"/>
        </w:rPr>
        <w:t>：分析樣品濃度。</w:t>
      </w:r>
      <w:r w:rsidR="007C243D" w:rsidRPr="00AC15E7">
        <w:rPr>
          <w:rFonts w:eastAsia="標楷體"/>
          <w:kern w:val="0"/>
          <w:sz w:val="28"/>
          <w:szCs w:val="28"/>
        </w:rPr>
        <w:br w:type="page"/>
      </w:r>
    </w:p>
    <w:p w:rsidR="007C243D" w:rsidRPr="00AC15E7" w:rsidRDefault="007C243D" w:rsidP="007C243D">
      <w:pPr>
        <w:spacing w:before="120" w:after="120"/>
        <w:rPr>
          <w:rFonts w:eastAsia="標楷體"/>
          <w:sz w:val="28"/>
          <w:szCs w:val="28"/>
        </w:rPr>
      </w:pPr>
    </w:p>
    <w:p w:rsidR="005B6E73" w:rsidRPr="00AC15E7" w:rsidRDefault="00306148">
      <w:pPr>
        <w:spacing w:before="120" w:after="120"/>
        <w:jc w:val="center"/>
        <w:rPr>
          <w:rFonts w:eastAsia="標楷體"/>
          <w:sz w:val="28"/>
        </w:rPr>
      </w:pPr>
      <w:r w:rsidRPr="00AC15E7">
        <w:rPr>
          <w:rFonts w:eastAsia="標楷體"/>
          <w:noProof/>
          <w:sz w:val="28"/>
        </w:rPr>
        <w:drawing>
          <wp:inline distT="0" distB="0" distL="0" distR="0" wp14:anchorId="6A639624" wp14:editId="0983E529">
            <wp:extent cx="5753100" cy="3131820"/>
            <wp:effectExtent l="0" t="0" r="0" b="0"/>
            <wp:docPr id="3" name="圖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53100" cy="3131820"/>
                    </a:xfrm>
                    <a:prstGeom prst="rect">
                      <a:avLst/>
                    </a:prstGeom>
                    <a:noFill/>
                    <a:ln>
                      <a:noFill/>
                    </a:ln>
                  </pic:spPr>
                </pic:pic>
              </a:graphicData>
            </a:graphic>
          </wp:inline>
        </w:drawing>
      </w:r>
    </w:p>
    <w:p w:rsidR="005B6E73" w:rsidRPr="00AC15E7" w:rsidRDefault="005B6E73" w:rsidP="000B0D3C">
      <w:pPr>
        <w:spacing w:before="120" w:after="120"/>
        <w:ind w:leftChars="300" w:left="720"/>
        <w:rPr>
          <w:rFonts w:eastAsia="標楷體"/>
          <w:sz w:val="28"/>
          <w:szCs w:val="28"/>
        </w:rPr>
      </w:pPr>
      <w:r w:rsidRPr="00AC15E7">
        <w:rPr>
          <w:rFonts w:eastAsia="標楷體"/>
          <w:sz w:val="28"/>
          <w:szCs w:val="28"/>
        </w:rPr>
        <w:t>圖</w:t>
      </w:r>
      <w:r w:rsidR="00CC498A" w:rsidRPr="00AC15E7">
        <w:rPr>
          <w:rFonts w:eastAsia="標楷體"/>
          <w:sz w:val="28"/>
          <w:szCs w:val="28"/>
        </w:rPr>
        <w:t>一</w:t>
      </w:r>
      <w:r w:rsidRPr="00AC15E7">
        <w:rPr>
          <w:rFonts w:eastAsia="標楷體"/>
          <w:sz w:val="28"/>
          <w:szCs w:val="28"/>
        </w:rPr>
        <w:t>、</w:t>
      </w:r>
      <w:r w:rsidR="00EE627D" w:rsidRPr="00AC15E7">
        <w:rPr>
          <w:rFonts w:eastAsia="標楷體"/>
          <w:spacing w:val="1"/>
          <w:w w:val="99"/>
          <w:sz w:val="28"/>
          <w:szCs w:val="28"/>
        </w:rPr>
        <w:t>二異氰酸甲苯</w:t>
      </w:r>
      <w:r w:rsidR="00EE627D" w:rsidRPr="00AC15E7">
        <w:rPr>
          <w:rFonts w:eastAsia="標楷體" w:hint="eastAsia"/>
          <w:spacing w:val="1"/>
          <w:w w:val="99"/>
          <w:sz w:val="28"/>
          <w:szCs w:val="28"/>
        </w:rPr>
        <w:t>或</w:t>
      </w:r>
      <w:r w:rsidRPr="00AC15E7">
        <w:rPr>
          <w:rFonts w:eastAsia="標楷體"/>
          <w:spacing w:val="1"/>
          <w:w w:val="99"/>
          <w:sz w:val="28"/>
          <w:szCs w:val="28"/>
        </w:rPr>
        <w:t>4,4-</w:t>
      </w:r>
      <w:r w:rsidRPr="00AC15E7">
        <w:rPr>
          <w:rFonts w:eastAsia="標楷體"/>
          <w:spacing w:val="1"/>
          <w:w w:val="99"/>
          <w:sz w:val="28"/>
          <w:szCs w:val="28"/>
        </w:rPr>
        <w:t>二異氰酸二苯甲烷之</w:t>
      </w:r>
      <w:r w:rsidRPr="00AC15E7">
        <w:rPr>
          <w:rFonts w:eastAsia="標楷體"/>
          <w:sz w:val="28"/>
          <w:szCs w:val="28"/>
        </w:rPr>
        <w:t>樣品層析圖例（濃度為</w:t>
      </w:r>
      <w:r w:rsidRPr="00AC15E7">
        <w:rPr>
          <w:rFonts w:eastAsia="標楷體"/>
          <w:sz w:val="28"/>
          <w:szCs w:val="28"/>
        </w:rPr>
        <w:t>10ppm</w:t>
      </w:r>
      <w:r w:rsidRPr="00AC15E7">
        <w:rPr>
          <w:rFonts w:eastAsia="標楷體"/>
          <w:sz w:val="28"/>
          <w:szCs w:val="28"/>
        </w:rPr>
        <w:t>及</w:t>
      </w:r>
      <w:r w:rsidRPr="00AC15E7">
        <w:rPr>
          <w:rFonts w:eastAsia="標楷體"/>
          <w:sz w:val="28"/>
          <w:szCs w:val="28"/>
        </w:rPr>
        <w:t>100ppm</w:t>
      </w:r>
      <w:r w:rsidRPr="00AC15E7">
        <w:rPr>
          <w:rFonts w:eastAsia="標楷體"/>
          <w:sz w:val="28"/>
          <w:szCs w:val="28"/>
        </w:rPr>
        <w:t>）</w:t>
      </w:r>
    </w:p>
    <w:p w:rsidR="007B5447" w:rsidRPr="00AC15E7" w:rsidRDefault="007B5447" w:rsidP="00AF0BF5">
      <w:pPr>
        <w:pStyle w:val="1-11"/>
        <w:spacing w:beforeLines="0" w:before="120" w:after="120" w:line="240" w:lineRule="auto"/>
        <w:ind w:leftChars="50" w:left="120" w:firstLineChars="200" w:firstLine="553"/>
        <w:rPr>
          <w:w w:val="99"/>
          <w:sz w:val="28"/>
          <w:szCs w:val="28"/>
        </w:rPr>
      </w:pPr>
      <w:r w:rsidRPr="00AC15E7">
        <w:rPr>
          <w:w w:val="99"/>
          <w:sz w:val="28"/>
          <w:szCs w:val="28"/>
        </w:rPr>
        <w:t>層析儀操作條件建議如下：</w:t>
      </w:r>
    </w:p>
    <w:p w:rsidR="007B5447" w:rsidRPr="00AC15E7" w:rsidRDefault="007B5447" w:rsidP="00AF0BF5">
      <w:pPr>
        <w:pStyle w:val="1-11"/>
        <w:spacing w:beforeLines="0" w:before="120" w:after="120" w:line="240" w:lineRule="auto"/>
        <w:ind w:leftChars="50" w:left="120" w:firstLineChars="200" w:firstLine="553"/>
        <w:rPr>
          <w:w w:val="99"/>
          <w:sz w:val="28"/>
          <w:szCs w:val="28"/>
        </w:rPr>
      </w:pPr>
      <w:r w:rsidRPr="00AC15E7">
        <w:rPr>
          <w:w w:val="99"/>
          <w:sz w:val="28"/>
          <w:szCs w:val="28"/>
        </w:rPr>
        <w:t>1.</w:t>
      </w:r>
      <w:r w:rsidRPr="00AC15E7">
        <w:rPr>
          <w:w w:val="99"/>
          <w:sz w:val="28"/>
          <w:szCs w:val="28"/>
        </w:rPr>
        <w:t>注射器：注射體積為</w:t>
      </w:r>
      <w:r w:rsidRPr="00AC15E7">
        <w:rPr>
          <w:w w:val="99"/>
          <w:sz w:val="28"/>
          <w:szCs w:val="28"/>
        </w:rPr>
        <w:t xml:space="preserve">25 </w:t>
      </w:r>
      <w:proofErr w:type="spellStart"/>
      <w:r w:rsidRPr="00AC15E7">
        <w:rPr>
          <w:w w:val="99"/>
          <w:sz w:val="28"/>
          <w:szCs w:val="28"/>
        </w:rPr>
        <w:t>μL</w:t>
      </w:r>
      <w:proofErr w:type="spellEnd"/>
      <w:r w:rsidRPr="00AC15E7">
        <w:rPr>
          <w:w w:val="99"/>
          <w:sz w:val="28"/>
          <w:szCs w:val="28"/>
        </w:rPr>
        <w:t>。</w:t>
      </w:r>
    </w:p>
    <w:p w:rsidR="007B5447" w:rsidRPr="00AC15E7" w:rsidRDefault="007B5447" w:rsidP="00AF0BF5">
      <w:pPr>
        <w:pStyle w:val="1-11"/>
        <w:spacing w:beforeLines="0" w:before="120" w:after="120" w:line="240" w:lineRule="auto"/>
        <w:ind w:leftChars="50" w:left="120" w:firstLineChars="200" w:firstLine="553"/>
        <w:rPr>
          <w:w w:val="99"/>
          <w:sz w:val="28"/>
          <w:szCs w:val="28"/>
        </w:rPr>
      </w:pPr>
      <w:r w:rsidRPr="00AC15E7">
        <w:rPr>
          <w:w w:val="99"/>
          <w:sz w:val="28"/>
          <w:szCs w:val="28"/>
        </w:rPr>
        <w:t>2.</w:t>
      </w:r>
      <w:r w:rsidRPr="00AC15E7">
        <w:rPr>
          <w:w w:val="99"/>
          <w:sz w:val="28"/>
          <w:szCs w:val="28"/>
        </w:rPr>
        <w:t>偵測器：螢光偵測器，激發光波長</w:t>
      </w:r>
      <w:r w:rsidRPr="00AC15E7">
        <w:rPr>
          <w:w w:val="99"/>
          <w:sz w:val="28"/>
          <w:szCs w:val="28"/>
        </w:rPr>
        <w:t>275 nm</w:t>
      </w:r>
      <w:r w:rsidRPr="00AC15E7">
        <w:rPr>
          <w:w w:val="99"/>
          <w:sz w:val="28"/>
          <w:szCs w:val="28"/>
        </w:rPr>
        <w:t>，吸收光波長</w:t>
      </w:r>
      <w:r w:rsidRPr="00AC15E7">
        <w:rPr>
          <w:w w:val="99"/>
          <w:sz w:val="28"/>
          <w:szCs w:val="28"/>
        </w:rPr>
        <w:t>320 nm</w:t>
      </w:r>
      <w:r w:rsidRPr="00AC15E7">
        <w:rPr>
          <w:w w:val="99"/>
          <w:sz w:val="28"/>
          <w:szCs w:val="28"/>
        </w:rPr>
        <w:t>。</w:t>
      </w:r>
    </w:p>
    <w:p w:rsidR="007B5447" w:rsidRPr="00AC15E7" w:rsidRDefault="007B5447" w:rsidP="00AF0BF5">
      <w:pPr>
        <w:pStyle w:val="1-11"/>
        <w:spacing w:beforeLines="0" w:before="120" w:after="120" w:line="240" w:lineRule="auto"/>
        <w:ind w:leftChars="280" w:left="849" w:hangingChars="64" w:hanging="177"/>
        <w:rPr>
          <w:w w:val="99"/>
          <w:sz w:val="28"/>
          <w:szCs w:val="28"/>
        </w:rPr>
      </w:pPr>
      <w:r w:rsidRPr="00AC15E7">
        <w:rPr>
          <w:w w:val="99"/>
          <w:sz w:val="28"/>
          <w:szCs w:val="28"/>
        </w:rPr>
        <w:t>3.</w:t>
      </w:r>
      <w:r w:rsidRPr="00AC15E7">
        <w:rPr>
          <w:w w:val="99"/>
          <w:sz w:val="28"/>
          <w:szCs w:val="28"/>
        </w:rPr>
        <w:t>分離管柱：</w:t>
      </w:r>
      <w:r w:rsidRPr="00AC15E7">
        <w:rPr>
          <w:w w:val="99"/>
          <w:sz w:val="28"/>
          <w:szCs w:val="28"/>
        </w:rPr>
        <w:t>C18</w:t>
      </w:r>
      <w:r w:rsidRPr="00AC15E7">
        <w:rPr>
          <w:w w:val="99"/>
          <w:sz w:val="28"/>
          <w:szCs w:val="28"/>
        </w:rPr>
        <w:t>逆相層析管柱，</w:t>
      </w:r>
      <w:r w:rsidRPr="00AC15E7">
        <w:rPr>
          <w:w w:val="99"/>
          <w:sz w:val="28"/>
          <w:szCs w:val="28"/>
        </w:rPr>
        <w:t>150 mm × 3.9 mm ID</w:t>
      </w:r>
      <w:r w:rsidRPr="00AC15E7">
        <w:rPr>
          <w:w w:val="99"/>
          <w:sz w:val="28"/>
          <w:szCs w:val="28"/>
        </w:rPr>
        <w:t>或同等級分離管柱。</w:t>
      </w:r>
    </w:p>
    <w:p w:rsidR="007B5447" w:rsidRPr="00AC15E7" w:rsidRDefault="007B5447" w:rsidP="00AF0BF5">
      <w:pPr>
        <w:pStyle w:val="1-11"/>
        <w:spacing w:beforeLines="0" w:before="120" w:after="120" w:line="240" w:lineRule="auto"/>
        <w:ind w:leftChars="50" w:left="120" w:firstLineChars="200" w:firstLine="553"/>
        <w:rPr>
          <w:w w:val="99"/>
          <w:sz w:val="28"/>
          <w:szCs w:val="28"/>
        </w:rPr>
      </w:pPr>
      <w:r w:rsidRPr="00AC15E7">
        <w:rPr>
          <w:w w:val="99"/>
          <w:sz w:val="28"/>
          <w:szCs w:val="28"/>
        </w:rPr>
        <w:t>4.</w:t>
      </w:r>
      <w:r w:rsidRPr="00AC15E7">
        <w:rPr>
          <w:w w:val="99"/>
          <w:sz w:val="28"/>
          <w:szCs w:val="28"/>
        </w:rPr>
        <w:t>移動相：乙腈（</w:t>
      </w:r>
      <w:r w:rsidRPr="00AC15E7">
        <w:rPr>
          <w:w w:val="99"/>
          <w:sz w:val="28"/>
          <w:szCs w:val="28"/>
        </w:rPr>
        <w:t>40-50%</w:t>
      </w:r>
      <w:r w:rsidRPr="00AC15E7">
        <w:rPr>
          <w:w w:val="99"/>
          <w:sz w:val="28"/>
          <w:szCs w:val="28"/>
        </w:rPr>
        <w:t>）和緩衝溶液（</w:t>
      </w:r>
      <w:r w:rsidRPr="00AC15E7">
        <w:rPr>
          <w:w w:val="99"/>
          <w:sz w:val="28"/>
          <w:szCs w:val="28"/>
        </w:rPr>
        <w:t>60-50%</w:t>
      </w:r>
      <w:r w:rsidRPr="00AC15E7">
        <w:rPr>
          <w:w w:val="99"/>
          <w:sz w:val="28"/>
          <w:szCs w:val="28"/>
        </w:rPr>
        <w:t>）混合，</w:t>
      </w:r>
      <w:r w:rsidRPr="00AC15E7">
        <w:rPr>
          <w:w w:val="99"/>
          <w:sz w:val="28"/>
          <w:szCs w:val="28"/>
        </w:rPr>
        <w:t>1mL/min</w:t>
      </w:r>
      <w:r w:rsidRPr="00AC15E7">
        <w:rPr>
          <w:w w:val="99"/>
          <w:sz w:val="28"/>
          <w:szCs w:val="28"/>
        </w:rPr>
        <w:t>。</w:t>
      </w:r>
    </w:p>
    <w:p w:rsidR="00EE627D" w:rsidRPr="00AC15E7" w:rsidRDefault="00EE627D" w:rsidP="005B6E73">
      <w:pPr>
        <w:spacing w:before="120" w:after="120"/>
        <w:ind w:left="848" w:hangingChars="303" w:hanging="848"/>
        <w:rPr>
          <w:rFonts w:eastAsia="標楷體"/>
          <w:sz w:val="28"/>
        </w:rPr>
      </w:pPr>
    </w:p>
    <w:p w:rsidR="00C55DFF" w:rsidRPr="00AC15E7" w:rsidRDefault="00C55DFF">
      <w:pPr>
        <w:spacing w:before="120" w:after="120"/>
        <w:jc w:val="center"/>
        <w:rPr>
          <w:rFonts w:eastAsia="標楷體"/>
          <w:sz w:val="28"/>
        </w:rPr>
      </w:pPr>
      <w:r w:rsidRPr="00AC15E7">
        <w:rPr>
          <w:rFonts w:eastAsia="標楷體"/>
          <w:sz w:val="28"/>
        </w:rPr>
        <w:br w:type="page"/>
      </w:r>
    </w:p>
    <w:p w:rsidR="00674A1E" w:rsidRPr="00AC15E7" w:rsidRDefault="00674A1E" w:rsidP="005525E3">
      <w:pPr>
        <w:spacing w:line="480" w:lineRule="exact"/>
        <w:rPr>
          <w:rFonts w:eastAsia="標楷體"/>
          <w:noProof/>
        </w:rPr>
      </w:pPr>
      <w:r w:rsidRPr="00AC15E7">
        <w:rPr>
          <w:rFonts w:eastAsia="標楷體"/>
          <w:noProof/>
        </w:rPr>
        <w:lastRenderedPageBreak/>
        <w:drawing>
          <wp:anchor distT="0" distB="0" distL="114300" distR="114300" simplePos="0" relativeHeight="251659264" behindDoc="0" locked="0" layoutInCell="1" allowOverlap="0" wp14:anchorId="23FAFB10" wp14:editId="6E7E4BE2">
            <wp:simplePos x="0" y="0"/>
            <wp:positionH relativeFrom="column">
              <wp:posOffset>0</wp:posOffset>
            </wp:positionH>
            <wp:positionV relativeFrom="page">
              <wp:posOffset>1384935</wp:posOffset>
            </wp:positionV>
            <wp:extent cx="5734800" cy="3373200"/>
            <wp:effectExtent l="0" t="0" r="0" b="0"/>
            <wp:wrapTopAndBottom/>
            <wp:docPr id="6" name="圖片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34800" cy="33732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74A1E" w:rsidRPr="00AC15E7" w:rsidRDefault="00674A1E" w:rsidP="005525E3">
      <w:pPr>
        <w:spacing w:line="480" w:lineRule="exact"/>
        <w:rPr>
          <w:rFonts w:eastAsia="標楷體"/>
          <w:noProof/>
        </w:rPr>
      </w:pPr>
    </w:p>
    <w:tbl>
      <w:tblPr>
        <w:tblW w:w="49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412"/>
        <w:gridCol w:w="3666"/>
        <w:gridCol w:w="2978"/>
      </w:tblGrid>
      <w:tr w:rsidR="00AC15E7" w:rsidRPr="00AC15E7" w:rsidTr="00247A6C">
        <w:trPr>
          <w:trHeight w:val="479"/>
          <w:jc w:val="center"/>
        </w:trPr>
        <w:tc>
          <w:tcPr>
            <w:tcW w:w="1332" w:type="pct"/>
            <w:vAlign w:val="center"/>
          </w:tcPr>
          <w:p w:rsidR="005525E3" w:rsidRPr="00AC15E7" w:rsidRDefault="005525E3" w:rsidP="00A212F2">
            <w:pPr>
              <w:spacing w:line="480" w:lineRule="exact"/>
              <w:ind w:right="-7"/>
              <w:rPr>
                <w:rFonts w:eastAsia="標楷體"/>
                <w:sz w:val="28"/>
              </w:rPr>
            </w:pPr>
            <w:r w:rsidRPr="00AC15E7">
              <w:rPr>
                <w:rFonts w:eastAsia="標楷體"/>
                <w:sz w:val="28"/>
              </w:rPr>
              <w:t>A</w:t>
            </w:r>
            <w:r w:rsidRPr="00AC15E7">
              <w:rPr>
                <w:rFonts w:eastAsia="標楷體"/>
                <w:sz w:val="28"/>
              </w:rPr>
              <w:t>：過濾材質</w:t>
            </w:r>
          </w:p>
        </w:tc>
        <w:tc>
          <w:tcPr>
            <w:tcW w:w="2024" w:type="pct"/>
            <w:vAlign w:val="center"/>
          </w:tcPr>
          <w:p w:rsidR="005525E3" w:rsidRPr="00AC15E7" w:rsidRDefault="005525E3" w:rsidP="00A212F2">
            <w:pPr>
              <w:spacing w:line="480" w:lineRule="exact"/>
              <w:ind w:right="-7"/>
              <w:rPr>
                <w:rFonts w:eastAsia="標楷體"/>
                <w:sz w:val="28"/>
              </w:rPr>
            </w:pPr>
            <w:r w:rsidRPr="00AC15E7">
              <w:rPr>
                <w:rFonts w:eastAsia="標楷體"/>
                <w:sz w:val="28"/>
              </w:rPr>
              <w:t>G</w:t>
            </w:r>
            <w:r w:rsidRPr="00AC15E7">
              <w:rPr>
                <w:rFonts w:eastAsia="標楷體"/>
                <w:sz w:val="28"/>
                <w:vertAlign w:val="subscript"/>
              </w:rPr>
              <w:t>1</w:t>
            </w:r>
            <w:r w:rsidRPr="00AC15E7">
              <w:rPr>
                <w:rFonts w:eastAsia="標楷體"/>
                <w:sz w:val="28"/>
              </w:rPr>
              <w:t>：第一</w:t>
            </w:r>
            <w:r w:rsidR="00EE3032" w:rsidRPr="00AC15E7">
              <w:rPr>
                <w:rFonts w:eastAsia="標楷體"/>
                <w:sz w:val="28"/>
              </w:rPr>
              <w:t>衝擊瓶</w:t>
            </w:r>
          </w:p>
        </w:tc>
        <w:tc>
          <w:tcPr>
            <w:tcW w:w="1644" w:type="pct"/>
            <w:vAlign w:val="center"/>
          </w:tcPr>
          <w:p w:rsidR="005525E3" w:rsidRPr="00AC15E7" w:rsidRDefault="005525E3" w:rsidP="00A212F2">
            <w:pPr>
              <w:spacing w:line="480" w:lineRule="exact"/>
              <w:ind w:right="-7"/>
              <w:rPr>
                <w:rFonts w:eastAsia="標楷體"/>
                <w:sz w:val="28"/>
              </w:rPr>
            </w:pPr>
            <w:r w:rsidRPr="00AC15E7">
              <w:rPr>
                <w:rFonts w:eastAsia="標楷體"/>
                <w:sz w:val="28"/>
              </w:rPr>
              <w:t>L</w:t>
            </w:r>
            <w:r w:rsidRPr="00AC15E7">
              <w:rPr>
                <w:rFonts w:eastAsia="標楷體"/>
                <w:sz w:val="28"/>
              </w:rPr>
              <w:t>：採樣泵</w:t>
            </w:r>
          </w:p>
        </w:tc>
      </w:tr>
      <w:tr w:rsidR="00AC15E7" w:rsidRPr="00AC15E7" w:rsidTr="00247A6C">
        <w:trPr>
          <w:trHeight w:val="479"/>
          <w:jc w:val="center"/>
        </w:trPr>
        <w:tc>
          <w:tcPr>
            <w:tcW w:w="1332" w:type="pct"/>
            <w:vAlign w:val="center"/>
          </w:tcPr>
          <w:p w:rsidR="005525E3" w:rsidRPr="00AC15E7" w:rsidRDefault="005525E3" w:rsidP="00A212F2">
            <w:pPr>
              <w:spacing w:line="480" w:lineRule="exact"/>
              <w:ind w:right="-7"/>
              <w:rPr>
                <w:rFonts w:eastAsia="標楷體"/>
                <w:sz w:val="28"/>
              </w:rPr>
            </w:pPr>
            <w:r w:rsidRPr="00AC15E7">
              <w:rPr>
                <w:rFonts w:eastAsia="標楷體"/>
                <w:sz w:val="28"/>
              </w:rPr>
              <w:t>B</w:t>
            </w:r>
            <w:r w:rsidRPr="00AC15E7">
              <w:rPr>
                <w:rFonts w:eastAsia="標楷體"/>
                <w:sz w:val="28"/>
              </w:rPr>
              <w:t>：採樣管</w:t>
            </w:r>
          </w:p>
        </w:tc>
        <w:tc>
          <w:tcPr>
            <w:tcW w:w="2024" w:type="pct"/>
            <w:vAlign w:val="center"/>
          </w:tcPr>
          <w:p w:rsidR="005525E3" w:rsidRPr="00AC15E7" w:rsidRDefault="005525E3" w:rsidP="00A212F2">
            <w:pPr>
              <w:spacing w:line="480" w:lineRule="exact"/>
              <w:ind w:right="-7"/>
              <w:rPr>
                <w:rFonts w:eastAsia="標楷體"/>
                <w:sz w:val="28"/>
              </w:rPr>
            </w:pPr>
            <w:r w:rsidRPr="00AC15E7">
              <w:rPr>
                <w:rFonts w:eastAsia="標楷體"/>
                <w:sz w:val="28"/>
              </w:rPr>
              <w:t>G</w:t>
            </w:r>
            <w:r w:rsidRPr="00AC15E7">
              <w:rPr>
                <w:rFonts w:eastAsia="標楷體"/>
                <w:sz w:val="28"/>
                <w:vertAlign w:val="subscript"/>
              </w:rPr>
              <w:t>2</w:t>
            </w:r>
            <w:r w:rsidRPr="00AC15E7">
              <w:rPr>
                <w:rFonts w:eastAsia="標楷體"/>
                <w:sz w:val="28"/>
              </w:rPr>
              <w:t>：第二</w:t>
            </w:r>
            <w:r w:rsidR="00EE3032" w:rsidRPr="00AC15E7">
              <w:rPr>
                <w:rFonts w:eastAsia="標楷體"/>
                <w:sz w:val="28"/>
              </w:rPr>
              <w:t>衝擊瓶</w:t>
            </w:r>
          </w:p>
        </w:tc>
        <w:tc>
          <w:tcPr>
            <w:tcW w:w="1644" w:type="pct"/>
            <w:vAlign w:val="center"/>
          </w:tcPr>
          <w:p w:rsidR="005525E3" w:rsidRPr="00AC15E7" w:rsidRDefault="005525E3" w:rsidP="00A212F2">
            <w:pPr>
              <w:spacing w:line="480" w:lineRule="exact"/>
              <w:ind w:right="-7"/>
              <w:rPr>
                <w:rFonts w:eastAsia="標楷體"/>
                <w:sz w:val="28"/>
              </w:rPr>
            </w:pPr>
            <w:r w:rsidRPr="00AC15E7">
              <w:rPr>
                <w:rFonts w:eastAsia="標楷體"/>
                <w:sz w:val="28"/>
              </w:rPr>
              <w:t>M</w:t>
            </w:r>
            <w:r w:rsidRPr="00AC15E7">
              <w:rPr>
                <w:rFonts w:eastAsia="標楷體"/>
                <w:sz w:val="28"/>
              </w:rPr>
              <w:t>：氣體流量計</w:t>
            </w:r>
          </w:p>
        </w:tc>
      </w:tr>
      <w:tr w:rsidR="00AC15E7" w:rsidRPr="00AC15E7" w:rsidTr="00247A6C">
        <w:trPr>
          <w:trHeight w:val="470"/>
          <w:jc w:val="center"/>
        </w:trPr>
        <w:tc>
          <w:tcPr>
            <w:tcW w:w="1332" w:type="pct"/>
            <w:vAlign w:val="center"/>
          </w:tcPr>
          <w:p w:rsidR="005525E3" w:rsidRPr="00AC15E7" w:rsidRDefault="005525E3" w:rsidP="00A212F2">
            <w:pPr>
              <w:spacing w:line="480" w:lineRule="exact"/>
              <w:ind w:right="-7"/>
              <w:rPr>
                <w:rFonts w:eastAsia="標楷體"/>
                <w:sz w:val="28"/>
              </w:rPr>
            </w:pPr>
            <w:r w:rsidRPr="00AC15E7">
              <w:rPr>
                <w:rFonts w:eastAsia="標楷體"/>
                <w:sz w:val="28"/>
              </w:rPr>
              <w:t>C</w:t>
            </w:r>
            <w:r w:rsidRPr="00AC15E7">
              <w:rPr>
                <w:rFonts w:eastAsia="標楷體"/>
                <w:sz w:val="28"/>
              </w:rPr>
              <w:t>：保溫材料</w:t>
            </w:r>
          </w:p>
        </w:tc>
        <w:tc>
          <w:tcPr>
            <w:tcW w:w="2024" w:type="pct"/>
            <w:vAlign w:val="center"/>
          </w:tcPr>
          <w:p w:rsidR="005525E3" w:rsidRPr="00AC15E7" w:rsidRDefault="005525E3" w:rsidP="00A212F2">
            <w:pPr>
              <w:spacing w:line="480" w:lineRule="exact"/>
              <w:ind w:right="-7"/>
              <w:rPr>
                <w:rFonts w:eastAsia="標楷體"/>
                <w:sz w:val="28"/>
              </w:rPr>
            </w:pPr>
            <w:r w:rsidRPr="00AC15E7">
              <w:rPr>
                <w:rFonts w:eastAsia="標楷體"/>
                <w:sz w:val="28"/>
              </w:rPr>
              <w:t>H</w:t>
            </w:r>
            <w:r w:rsidRPr="00AC15E7">
              <w:rPr>
                <w:rFonts w:eastAsia="標楷體"/>
                <w:sz w:val="28"/>
              </w:rPr>
              <w:t>：玻璃過濾器</w:t>
            </w:r>
          </w:p>
        </w:tc>
        <w:tc>
          <w:tcPr>
            <w:tcW w:w="1644" w:type="pct"/>
            <w:vAlign w:val="center"/>
          </w:tcPr>
          <w:p w:rsidR="005525E3" w:rsidRPr="00AC15E7" w:rsidRDefault="005525E3" w:rsidP="00A212F2">
            <w:pPr>
              <w:spacing w:line="480" w:lineRule="exact"/>
              <w:ind w:right="-7"/>
              <w:rPr>
                <w:rFonts w:eastAsia="標楷體"/>
                <w:sz w:val="28"/>
              </w:rPr>
            </w:pPr>
            <w:r w:rsidRPr="00AC15E7">
              <w:rPr>
                <w:rFonts w:eastAsia="標楷體"/>
                <w:sz w:val="28"/>
              </w:rPr>
              <w:t>N</w:t>
            </w:r>
            <w:r w:rsidRPr="00AC15E7">
              <w:rPr>
                <w:rFonts w:eastAsia="標楷體"/>
                <w:sz w:val="28"/>
              </w:rPr>
              <w:t>：溫度計</w:t>
            </w:r>
          </w:p>
        </w:tc>
      </w:tr>
      <w:tr w:rsidR="00AC15E7" w:rsidRPr="00AC15E7" w:rsidTr="00247A6C">
        <w:trPr>
          <w:trHeight w:val="479"/>
          <w:jc w:val="center"/>
        </w:trPr>
        <w:tc>
          <w:tcPr>
            <w:tcW w:w="1332" w:type="pct"/>
            <w:vAlign w:val="center"/>
          </w:tcPr>
          <w:p w:rsidR="005525E3" w:rsidRPr="00AC15E7" w:rsidRDefault="005525E3" w:rsidP="00A212F2">
            <w:pPr>
              <w:spacing w:line="480" w:lineRule="exact"/>
              <w:ind w:right="-7"/>
              <w:rPr>
                <w:rFonts w:eastAsia="標楷體"/>
                <w:sz w:val="28"/>
              </w:rPr>
            </w:pPr>
            <w:r w:rsidRPr="00AC15E7">
              <w:rPr>
                <w:rFonts w:eastAsia="標楷體"/>
                <w:sz w:val="28"/>
              </w:rPr>
              <w:t>D</w:t>
            </w:r>
            <w:r w:rsidRPr="00AC15E7">
              <w:rPr>
                <w:rFonts w:eastAsia="標楷體"/>
                <w:sz w:val="28"/>
              </w:rPr>
              <w:t>：鐵氟龍管</w:t>
            </w:r>
          </w:p>
        </w:tc>
        <w:tc>
          <w:tcPr>
            <w:tcW w:w="2024" w:type="pct"/>
            <w:vAlign w:val="center"/>
          </w:tcPr>
          <w:p w:rsidR="005525E3" w:rsidRPr="00AC15E7" w:rsidRDefault="005525E3" w:rsidP="00A212F2">
            <w:pPr>
              <w:spacing w:line="480" w:lineRule="exact"/>
              <w:ind w:right="-7"/>
              <w:rPr>
                <w:rFonts w:eastAsia="標楷體"/>
                <w:sz w:val="28"/>
              </w:rPr>
            </w:pPr>
            <w:r w:rsidRPr="00AC15E7">
              <w:rPr>
                <w:rFonts w:eastAsia="標楷體"/>
                <w:sz w:val="28"/>
              </w:rPr>
              <w:t>I</w:t>
            </w:r>
            <w:r w:rsidRPr="00AC15E7">
              <w:rPr>
                <w:rFonts w:eastAsia="標楷體"/>
                <w:sz w:val="28"/>
              </w:rPr>
              <w:t>：沖洗瓶</w:t>
            </w:r>
          </w:p>
        </w:tc>
        <w:tc>
          <w:tcPr>
            <w:tcW w:w="1644" w:type="pct"/>
            <w:vAlign w:val="center"/>
          </w:tcPr>
          <w:p w:rsidR="005525E3" w:rsidRPr="00AC15E7" w:rsidRDefault="005525E3" w:rsidP="00A212F2">
            <w:pPr>
              <w:spacing w:line="480" w:lineRule="exact"/>
              <w:ind w:right="-7"/>
              <w:rPr>
                <w:rFonts w:eastAsia="標楷體"/>
                <w:sz w:val="28"/>
              </w:rPr>
            </w:pPr>
            <w:r w:rsidRPr="00AC15E7">
              <w:rPr>
                <w:rFonts w:eastAsia="標楷體"/>
                <w:sz w:val="28"/>
              </w:rPr>
              <w:t>O</w:t>
            </w:r>
            <w:r w:rsidRPr="00AC15E7">
              <w:rPr>
                <w:rFonts w:eastAsia="標楷體"/>
                <w:sz w:val="28"/>
              </w:rPr>
              <w:t>：壓力計</w:t>
            </w:r>
          </w:p>
        </w:tc>
      </w:tr>
      <w:tr w:rsidR="00AC15E7" w:rsidRPr="00AC15E7" w:rsidTr="00247A6C">
        <w:trPr>
          <w:trHeight w:val="958"/>
          <w:jc w:val="center"/>
        </w:trPr>
        <w:tc>
          <w:tcPr>
            <w:tcW w:w="1332" w:type="pct"/>
            <w:vAlign w:val="center"/>
          </w:tcPr>
          <w:p w:rsidR="005525E3" w:rsidRPr="00AC15E7" w:rsidRDefault="005525E3" w:rsidP="00A212F2">
            <w:pPr>
              <w:spacing w:line="480" w:lineRule="exact"/>
              <w:ind w:right="-7"/>
              <w:rPr>
                <w:rFonts w:eastAsia="標楷體"/>
                <w:sz w:val="28"/>
              </w:rPr>
            </w:pPr>
            <w:r w:rsidRPr="00AC15E7">
              <w:rPr>
                <w:rFonts w:eastAsia="標楷體"/>
                <w:sz w:val="28"/>
              </w:rPr>
              <w:t>E</w:t>
            </w:r>
            <w:r w:rsidRPr="00AC15E7">
              <w:rPr>
                <w:rFonts w:eastAsia="標楷體"/>
                <w:sz w:val="28"/>
              </w:rPr>
              <w:t>：熱電偶溫度計</w:t>
            </w:r>
          </w:p>
        </w:tc>
        <w:tc>
          <w:tcPr>
            <w:tcW w:w="2024" w:type="pct"/>
            <w:vAlign w:val="center"/>
          </w:tcPr>
          <w:p w:rsidR="005525E3" w:rsidRPr="00AC15E7" w:rsidRDefault="005525E3" w:rsidP="00A212F2">
            <w:pPr>
              <w:spacing w:line="480" w:lineRule="exact"/>
              <w:ind w:right="-7"/>
              <w:rPr>
                <w:rFonts w:eastAsia="標楷體"/>
                <w:sz w:val="28"/>
              </w:rPr>
            </w:pPr>
            <w:r w:rsidRPr="00AC15E7">
              <w:rPr>
                <w:rFonts w:eastAsia="標楷體"/>
                <w:sz w:val="28"/>
              </w:rPr>
              <w:t>J</w:t>
            </w:r>
            <w:r w:rsidRPr="00AC15E7">
              <w:rPr>
                <w:rFonts w:eastAsia="標楷體"/>
                <w:sz w:val="28"/>
                <w:vertAlign w:val="subscript"/>
              </w:rPr>
              <w:t>1</w:t>
            </w:r>
            <w:r w:rsidRPr="00AC15E7">
              <w:rPr>
                <w:rFonts w:eastAsia="標楷體"/>
                <w:sz w:val="28"/>
              </w:rPr>
              <w:t>,J</w:t>
            </w:r>
            <w:r w:rsidRPr="00AC15E7">
              <w:rPr>
                <w:rFonts w:eastAsia="標楷體"/>
                <w:sz w:val="28"/>
                <w:vertAlign w:val="subscript"/>
              </w:rPr>
              <w:t>2</w:t>
            </w:r>
            <w:r w:rsidRPr="00AC15E7">
              <w:rPr>
                <w:rFonts w:eastAsia="標楷體"/>
                <w:sz w:val="28"/>
              </w:rPr>
              <w:t>：氣體通道之三通活栓</w:t>
            </w:r>
          </w:p>
        </w:tc>
        <w:tc>
          <w:tcPr>
            <w:tcW w:w="1644" w:type="pct"/>
            <w:vAlign w:val="center"/>
          </w:tcPr>
          <w:p w:rsidR="005525E3" w:rsidRPr="00AC15E7" w:rsidRDefault="005525E3" w:rsidP="00A212F2">
            <w:pPr>
              <w:spacing w:line="480" w:lineRule="exact"/>
              <w:ind w:right="-7"/>
              <w:rPr>
                <w:rFonts w:eastAsia="標楷體"/>
                <w:sz w:val="28"/>
              </w:rPr>
            </w:pPr>
            <w:r w:rsidRPr="00AC15E7">
              <w:rPr>
                <w:rFonts w:eastAsia="標楷體"/>
                <w:sz w:val="28"/>
              </w:rPr>
              <w:t>P</w:t>
            </w:r>
            <w:r w:rsidRPr="00AC15E7">
              <w:rPr>
                <w:rFonts w:eastAsia="標楷體"/>
                <w:sz w:val="28"/>
                <w:vertAlign w:val="subscript"/>
              </w:rPr>
              <w:t>1</w:t>
            </w:r>
            <w:r w:rsidRPr="00AC15E7">
              <w:rPr>
                <w:rFonts w:eastAsia="標楷體"/>
                <w:sz w:val="28"/>
              </w:rPr>
              <w:t>,P</w:t>
            </w:r>
            <w:r w:rsidRPr="00AC15E7">
              <w:rPr>
                <w:rFonts w:eastAsia="標楷體"/>
                <w:sz w:val="28"/>
                <w:vertAlign w:val="subscript"/>
              </w:rPr>
              <w:t>2</w:t>
            </w:r>
            <w:r w:rsidR="00392F19" w:rsidRPr="00AC15E7">
              <w:rPr>
                <w:rFonts w:eastAsia="標楷體"/>
                <w:sz w:val="28"/>
              </w:rPr>
              <w:t>：調整流</w:t>
            </w:r>
            <w:r w:rsidR="00392F19" w:rsidRPr="00AC15E7">
              <w:rPr>
                <w:rFonts w:eastAsia="標楷體" w:hint="eastAsia"/>
                <w:sz w:val="28"/>
              </w:rPr>
              <w:t>率</w:t>
            </w:r>
            <w:r w:rsidRPr="00AC15E7">
              <w:rPr>
                <w:rFonts w:eastAsia="標楷體"/>
                <w:sz w:val="28"/>
              </w:rPr>
              <w:t>用活栓</w:t>
            </w:r>
          </w:p>
        </w:tc>
      </w:tr>
      <w:tr w:rsidR="00AC15E7" w:rsidRPr="00AC15E7" w:rsidTr="00247A6C">
        <w:trPr>
          <w:trHeight w:val="274"/>
          <w:jc w:val="center"/>
        </w:trPr>
        <w:tc>
          <w:tcPr>
            <w:tcW w:w="1332" w:type="pct"/>
            <w:vAlign w:val="center"/>
          </w:tcPr>
          <w:p w:rsidR="005525E3" w:rsidRPr="00AC15E7" w:rsidRDefault="005525E3" w:rsidP="00A212F2">
            <w:pPr>
              <w:spacing w:line="480" w:lineRule="exact"/>
              <w:ind w:right="-7"/>
              <w:rPr>
                <w:rFonts w:eastAsia="標楷體"/>
                <w:sz w:val="28"/>
              </w:rPr>
            </w:pPr>
            <w:r w:rsidRPr="00AC15E7">
              <w:rPr>
                <w:rFonts w:eastAsia="標楷體"/>
                <w:sz w:val="28"/>
              </w:rPr>
              <w:t>F</w:t>
            </w:r>
            <w:r w:rsidRPr="00AC15E7">
              <w:rPr>
                <w:rFonts w:eastAsia="標楷體"/>
                <w:sz w:val="28"/>
              </w:rPr>
              <w:t>：加熱器</w:t>
            </w:r>
          </w:p>
        </w:tc>
        <w:tc>
          <w:tcPr>
            <w:tcW w:w="2024" w:type="pct"/>
            <w:vAlign w:val="center"/>
          </w:tcPr>
          <w:p w:rsidR="005525E3" w:rsidRPr="00AC15E7" w:rsidRDefault="005525E3" w:rsidP="00A212F2">
            <w:pPr>
              <w:spacing w:line="480" w:lineRule="exact"/>
              <w:ind w:right="-7"/>
              <w:rPr>
                <w:rFonts w:eastAsia="標楷體"/>
                <w:sz w:val="28"/>
              </w:rPr>
            </w:pPr>
            <w:r w:rsidRPr="00AC15E7">
              <w:rPr>
                <w:rFonts w:eastAsia="標楷體"/>
                <w:sz w:val="28"/>
              </w:rPr>
              <w:t>K</w:t>
            </w:r>
            <w:r w:rsidRPr="00AC15E7">
              <w:rPr>
                <w:rFonts w:eastAsia="標楷體"/>
                <w:sz w:val="28"/>
              </w:rPr>
              <w:t>：乾燥管（矽膠）</w:t>
            </w:r>
          </w:p>
        </w:tc>
        <w:tc>
          <w:tcPr>
            <w:tcW w:w="1644" w:type="pct"/>
            <w:vAlign w:val="center"/>
          </w:tcPr>
          <w:p w:rsidR="005525E3" w:rsidRPr="00AC15E7" w:rsidRDefault="005525E3" w:rsidP="00A212F2">
            <w:pPr>
              <w:spacing w:line="480" w:lineRule="exact"/>
              <w:ind w:right="-7"/>
              <w:rPr>
                <w:rFonts w:eastAsia="標楷體"/>
                <w:sz w:val="28"/>
              </w:rPr>
            </w:pPr>
          </w:p>
        </w:tc>
      </w:tr>
    </w:tbl>
    <w:p w:rsidR="00A33FE8" w:rsidRPr="00AC15E7" w:rsidRDefault="00A33FE8" w:rsidP="00A33FE8">
      <w:pPr>
        <w:spacing w:before="120" w:after="120"/>
        <w:jc w:val="center"/>
        <w:rPr>
          <w:rFonts w:eastAsia="標楷體"/>
          <w:sz w:val="28"/>
        </w:rPr>
      </w:pPr>
      <w:r w:rsidRPr="00AC15E7">
        <w:rPr>
          <w:rFonts w:eastAsia="標楷體"/>
          <w:sz w:val="28"/>
        </w:rPr>
        <w:t>圖</w:t>
      </w:r>
      <w:r w:rsidR="00B87991" w:rsidRPr="00AC15E7">
        <w:rPr>
          <w:rFonts w:eastAsia="標楷體"/>
          <w:sz w:val="28"/>
        </w:rPr>
        <w:t>二</w:t>
      </w:r>
      <w:r w:rsidRPr="00AC15E7">
        <w:rPr>
          <w:rFonts w:eastAsia="標楷體"/>
          <w:sz w:val="28"/>
        </w:rPr>
        <w:t>、排放管道中</w:t>
      </w:r>
      <w:r w:rsidRPr="00AC15E7">
        <w:rPr>
          <w:rFonts w:eastAsia="標楷體"/>
          <w:sz w:val="28"/>
        </w:rPr>
        <w:t>TDI/MDI</w:t>
      </w:r>
      <w:r w:rsidRPr="00AC15E7">
        <w:rPr>
          <w:rFonts w:eastAsia="標楷體"/>
          <w:sz w:val="28"/>
        </w:rPr>
        <w:t>採樣組裝之圖例</w:t>
      </w:r>
    </w:p>
    <w:p w:rsidR="00A33FE8" w:rsidRPr="00AC15E7" w:rsidRDefault="00A33FE8" w:rsidP="00A562BF">
      <w:pPr>
        <w:spacing w:before="120" w:after="120"/>
        <w:rPr>
          <w:rFonts w:eastAsia="標楷體"/>
          <w:bCs/>
          <w:sz w:val="28"/>
          <w:u w:val="single"/>
        </w:rPr>
      </w:pPr>
    </w:p>
    <w:sectPr w:rsidR="00A33FE8" w:rsidRPr="00AC15E7" w:rsidSect="001F5498">
      <w:footerReference w:type="even" r:id="rId10"/>
      <w:footerReference w:type="default" r:id="rId11"/>
      <w:pgSz w:w="11906" w:h="16838" w:code="9"/>
      <w:pgMar w:top="1701" w:right="1418" w:bottom="1701" w:left="1418" w:header="851" w:footer="992" w:gutter="0"/>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66D45" w:rsidRDefault="00A66D45">
      <w:r>
        <w:separator/>
      </w:r>
    </w:p>
  </w:endnote>
  <w:endnote w:type="continuationSeparator" w:id="0">
    <w:p w:rsidR="00A66D45" w:rsidRDefault="00A66D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8"/>
    <w:family w:val="swiss"/>
    <w:pitch w:val="variable"/>
    <w:sig w:usb0="F7FFAFFF" w:usb1="E9DFFFFF" w:usb2="0000003F" w:usb3="00000000" w:csb0="003F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5160" w:rsidRDefault="00985160">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985160" w:rsidRDefault="00985160">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5160" w:rsidRDefault="00985160">
    <w:pPr>
      <w:pStyle w:val="a6"/>
      <w:framePr w:wrap="around" w:vAnchor="text" w:hAnchor="margin" w:xAlign="center" w:y="1"/>
      <w:rPr>
        <w:rStyle w:val="a7"/>
      </w:rPr>
    </w:pPr>
    <w:r>
      <w:rPr>
        <w:rFonts w:eastAsia="標楷體" w:hint="eastAsia"/>
      </w:rPr>
      <w:t>第</w:t>
    </w:r>
    <w:r>
      <w:rPr>
        <w:rFonts w:eastAsia="標楷體"/>
      </w:rPr>
      <w:fldChar w:fldCharType="begin"/>
    </w:r>
    <w:r>
      <w:rPr>
        <w:rFonts w:eastAsia="標楷體"/>
      </w:rPr>
      <w:instrText xml:space="preserve"> PAGE </w:instrText>
    </w:r>
    <w:r>
      <w:rPr>
        <w:rFonts w:eastAsia="標楷體"/>
      </w:rPr>
      <w:fldChar w:fldCharType="separate"/>
    </w:r>
    <w:r w:rsidR="004D57ED">
      <w:rPr>
        <w:rFonts w:eastAsia="標楷體"/>
        <w:noProof/>
      </w:rPr>
      <w:t>2</w:t>
    </w:r>
    <w:r>
      <w:rPr>
        <w:rFonts w:eastAsia="標楷體"/>
      </w:rPr>
      <w:fldChar w:fldCharType="end"/>
    </w:r>
    <w:r>
      <w:rPr>
        <w:rFonts w:eastAsia="標楷體" w:hint="eastAsia"/>
      </w:rPr>
      <w:t>頁，共</w:t>
    </w:r>
    <w:r>
      <w:rPr>
        <w:rFonts w:eastAsia="標楷體"/>
      </w:rPr>
      <w:fldChar w:fldCharType="begin"/>
    </w:r>
    <w:r>
      <w:rPr>
        <w:rFonts w:eastAsia="標楷體"/>
      </w:rPr>
      <w:instrText xml:space="preserve"> NUMPAGES </w:instrText>
    </w:r>
    <w:r>
      <w:rPr>
        <w:rFonts w:eastAsia="標楷體"/>
      </w:rPr>
      <w:fldChar w:fldCharType="separate"/>
    </w:r>
    <w:r w:rsidR="004D57ED">
      <w:rPr>
        <w:rFonts w:eastAsia="標楷體"/>
        <w:noProof/>
      </w:rPr>
      <w:t>10</w:t>
    </w:r>
    <w:r>
      <w:rPr>
        <w:rFonts w:eastAsia="標楷體"/>
      </w:rPr>
      <w:fldChar w:fldCharType="end"/>
    </w:r>
    <w:r>
      <w:rPr>
        <w:rFonts w:eastAsia="標楷體" w:hint="eastAsia"/>
      </w:rPr>
      <w:t>頁</w:t>
    </w:r>
  </w:p>
  <w:p w:rsidR="00985160" w:rsidRDefault="00985160">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66D45" w:rsidRDefault="00A66D45">
      <w:r>
        <w:separator/>
      </w:r>
    </w:p>
  </w:footnote>
  <w:footnote w:type="continuationSeparator" w:id="0">
    <w:p w:rsidR="00A66D45" w:rsidRDefault="00A66D4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5237E"/>
    <w:multiLevelType w:val="hybridMultilevel"/>
    <w:tmpl w:val="974E151E"/>
    <w:lvl w:ilvl="0" w:tplc="4DD6896E">
      <w:start w:val="1"/>
      <w:numFmt w:val="decimal"/>
      <w:lvlText w:val="(%1)"/>
      <w:lvlJc w:val="left"/>
      <w:pPr>
        <w:tabs>
          <w:tab w:val="num" w:pos="840"/>
        </w:tabs>
        <w:ind w:left="84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03366F52"/>
    <w:multiLevelType w:val="hybridMultilevel"/>
    <w:tmpl w:val="A0B61358"/>
    <w:lvl w:ilvl="0" w:tplc="2D101A84">
      <w:start w:val="1"/>
      <w:numFmt w:val="decimal"/>
      <w:lvlText w:val="%1."/>
      <w:lvlJc w:val="left"/>
      <w:pPr>
        <w:tabs>
          <w:tab w:val="num" w:pos="720"/>
        </w:tabs>
        <w:ind w:left="720" w:hanging="360"/>
      </w:pPr>
      <w:rPr>
        <w:rFonts w:hint="default"/>
      </w:rPr>
    </w:lvl>
    <w:lvl w:ilvl="1" w:tplc="04090019" w:tentative="1">
      <w:start w:val="1"/>
      <w:numFmt w:val="ideographTraditional"/>
      <w:lvlText w:val="%2、"/>
      <w:lvlJc w:val="left"/>
      <w:pPr>
        <w:tabs>
          <w:tab w:val="num" w:pos="1320"/>
        </w:tabs>
        <w:ind w:left="1320" w:hanging="480"/>
      </w:pPr>
    </w:lvl>
    <w:lvl w:ilvl="2" w:tplc="0409001B" w:tentative="1">
      <w:start w:val="1"/>
      <w:numFmt w:val="lowerRoman"/>
      <w:lvlText w:val="%3."/>
      <w:lvlJc w:val="right"/>
      <w:pPr>
        <w:tabs>
          <w:tab w:val="num" w:pos="1800"/>
        </w:tabs>
        <w:ind w:left="1800" w:hanging="480"/>
      </w:pPr>
    </w:lvl>
    <w:lvl w:ilvl="3" w:tplc="0409000F" w:tentative="1">
      <w:start w:val="1"/>
      <w:numFmt w:val="decimal"/>
      <w:lvlText w:val="%4."/>
      <w:lvlJc w:val="left"/>
      <w:pPr>
        <w:tabs>
          <w:tab w:val="num" w:pos="2280"/>
        </w:tabs>
        <w:ind w:left="2280" w:hanging="480"/>
      </w:pPr>
    </w:lvl>
    <w:lvl w:ilvl="4" w:tplc="04090019" w:tentative="1">
      <w:start w:val="1"/>
      <w:numFmt w:val="ideographTraditional"/>
      <w:lvlText w:val="%5、"/>
      <w:lvlJc w:val="left"/>
      <w:pPr>
        <w:tabs>
          <w:tab w:val="num" w:pos="2760"/>
        </w:tabs>
        <w:ind w:left="2760" w:hanging="480"/>
      </w:pPr>
    </w:lvl>
    <w:lvl w:ilvl="5" w:tplc="0409001B" w:tentative="1">
      <w:start w:val="1"/>
      <w:numFmt w:val="lowerRoman"/>
      <w:lvlText w:val="%6."/>
      <w:lvlJc w:val="right"/>
      <w:pPr>
        <w:tabs>
          <w:tab w:val="num" w:pos="3240"/>
        </w:tabs>
        <w:ind w:left="3240" w:hanging="480"/>
      </w:pPr>
    </w:lvl>
    <w:lvl w:ilvl="6" w:tplc="0409000F" w:tentative="1">
      <w:start w:val="1"/>
      <w:numFmt w:val="decimal"/>
      <w:lvlText w:val="%7."/>
      <w:lvlJc w:val="left"/>
      <w:pPr>
        <w:tabs>
          <w:tab w:val="num" w:pos="3720"/>
        </w:tabs>
        <w:ind w:left="3720" w:hanging="480"/>
      </w:pPr>
    </w:lvl>
    <w:lvl w:ilvl="7" w:tplc="04090019" w:tentative="1">
      <w:start w:val="1"/>
      <w:numFmt w:val="ideographTraditional"/>
      <w:lvlText w:val="%8、"/>
      <w:lvlJc w:val="left"/>
      <w:pPr>
        <w:tabs>
          <w:tab w:val="num" w:pos="4200"/>
        </w:tabs>
        <w:ind w:left="4200" w:hanging="480"/>
      </w:pPr>
    </w:lvl>
    <w:lvl w:ilvl="8" w:tplc="0409001B" w:tentative="1">
      <w:start w:val="1"/>
      <w:numFmt w:val="lowerRoman"/>
      <w:lvlText w:val="%9."/>
      <w:lvlJc w:val="right"/>
      <w:pPr>
        <w:tabs>
          <w:tab w:val="num" w:pos="4680"/>
        </w:tabs>
        <w:ind w:left="4680" w:hanging="480"/>
      </w:pPr>
    </w:lvl>
  </w:abstractNum>
  <w:abstractNum w:abstractNumId="2" w15:restartNumberingAfterBreak="0">
    <w:nsid w:val="096D5DDC"/>
    <w:multiLevelType w:val="multilevel"/>
    <w:tmpl w:val="1D20B7EC"/>
    <w:lvl w:ilvl="0">
      <w:start w:val="1"/>
      <w:numFmt w:val="decimal"/>
      <w:lvlText w:val="%1."/>
      <w:lvlJc w:val="left"/>
      <w:pPr>
        <w:tabs>
          <w:tab w:val="num" w:pos="960"/>
        </w:tabs>
        <w:ind w:left="960" w:hanging="480"/>
      </w:pPr>
    </w:lvl>
    <w:lvl w:ilvl="1">
      <w:start w:val="1"/>
      <w:numFmt w:val="ideographTraditional"/>
      <w:lvlText w:val="%2、"/>
      <w:lvlJc w:val="left"/>
      <w:pPr>
        <w:tabs>
          <w:tab w:val="num" w:pos="1440"/>
        </w:tabs>
        <w:ind w:left="1440" w:hanging="480"/>
      </w:pPr>
    </w:lvl>
    <w:lvl w:ilvl="2">
      <w:start w:val="1"/>
      <w:numFmt w:val="lowerRoman"/>
      <w:lvlText w:val="%3."/>
      <w:lvlJc w:val="right"/>
      <w:pPr>
        <w:tabs>
          <w:tab w:val="num" w:pos="1920"/>
        </w:tabs>
        <w:ind w:left="1920" w:hanging="480"/>
      </w:pPr>
    </w:lvl>
    <w:lvl w:ilvl="3">
      <w:start w:val="1"/>
      <w:numFmt w:val="decimal"/>
      <w:lvlText w:val="%4."/>
      <w:lvlJc w:val="left"/>
      <w:pPr>
        <w:tabs>
          <w:tab w:val="num" w:pos="2400"/>
        </w:tabs>
        <w:ind w:left="2400" w:hanging="480"/>
      </w:pPr>
    </w:lvl>
    <w:lvl w:ilvl="4">
      <w:start w:val="1"/>
      <w:numFmt w:val="ideographTraditional"/>
      <w:lvlText w:val="%5、"/>
      <w:lvlJc w:val="left"/>
      <w:pPr>
        <w:tabs>
          <w:tab w:val="num" w:pos="2880"/>
        </w:tabs>
        <w:ind w:left="2880" w:hanging="480"/>
      </w:pPr>
    </w:lvl>
    <w:lvl w:ilvl="5">
      <w:start w:val="1"/>
      <w:numFmt w:val="lowerRoman"/>
      <w:lvlText w:val="%6."/>
      <w:lvlJc w:val="right"/>
      <w:pPr>
        <w:tabs>
          <w:tab w:val="num" w:pos="3360"/>
        </w:tabs>
        <w:ind w:left="3360" w:hanging="480"/>
      </w:pPr>
    </w:lvl>
    <w:lvl w:ilvl="6">
      <w:start w:val="1"/>
      <w:numFmt w:val="decimal"/>
      <w:lvlText w:val="%7."/>
      <w:lvlJc w:val="left"/>
      <w:pPr>
        <w:tabs>
          <w:tab w:val="num" w:pos="3840"/>
        </w:tabs>
        <w:ind w:left="3840" w:hanging="480"/>
      </w:pPr>
    </w:lvl>
    <w:lvl w:ilvl="7">
      <w:start w:val="1"/>
      <w:numFmt w:val="ideographTraditional"/>
      <w:lvlText w:val="%8、"/>
      <w:lvlJc w:val="left"/>
      <w:pPr>
        <w:tabs>
          <w:tab w:val="num" w:pos="4320"/>
        </w:tabs>
        <w:ind w:left="4320" w:hanging="480"/>
      </w:pPr>
    </w:lvl>
    <w:lvl w:ilvl="8">
      <w:start w:val="1"/>
      <w:numFmt w:val="lowerRoman"/>
      <w:lvlText w:val="%9."/>
      <w:lvlJc w:val="right"/>
      <w:pPr>
        <w:tabs>
          <w:tab w:val="num" w:pos="4800"/>
        </w:tabs>
        <w:ind w:left="4800" w:hanging="480"/>
      </w:pPr>
    </w:lvl>
  </w:abstractNum>
  <w:abstractNum w:abstractNumId="3" w15:restartNumberingAfterBreak="0">
    <w:nsid w:val="0AFE50F9"/>
    <w:multiLevelType w:val="hybridMultilevel"/>
    <w:tmpl w:val="580065D4"/>
    <w:lvl w:ilvl="0" w:tplc="0409000F">
      <w:start w:val="1"/>
      <w:numFmt w:val="decimal"/>
      <w:lvlText w:val="%1."/>
      <w:lvlJc w:val="left"/>
      <w:pPr>
        <w:tabs>
          <w:tab w:val="num" w:pos="840"/>
        </w:tabs>
        <w:ind w:left="840" w:hanging="480"/>
      </w:pPr>
    </w:lvl>
    <w:lvl w:ilvl="1" w:tplc="04090019" w:tentative="1">
      <w:start w:val="1"/>
      <w:numFmt w:val="ideographTraditional"/>
      <w:lvlText w:val="%2、"/>
      <w:lvlJc w:val="left"/>
      <w:pPr>
        <w:tabs>
          <w:tab w:val="num" w:pos="1320"/>
        </w:tabs>
        <w:ind w:left="1320" w:hanging="480"/>
      </w:pPr>
    </w:lvl>
    <w:lvl w:ilvl="2" w:tplc="0409001B" w:tentative="1">
      <w:start w:val="1"/>
      <w:numFmt w:val="lowerRoman"/>
      <w:lvlText w:val="%3."/>
      <w:lvlJc w:val="right"/>
      <w:pPr>
        <w:tabs>
          <w:tab w:val="num" w:pos="1800"/>
        </w:tabs>
        <w:ind w:left="1800" w:hanging="480"/>
      </w:pPr>
    </w:lvl>
    <w:lvl w:ilvl="3" w:tplc="0409000F" w:tentative="1">
      <w:start w:val="1"/>
      <w:numFmt w:val="decimal"/>
      <w:lvlText w:val="%4."/>
      <w:lvlJc w:val="left"/>
      <w:pPr>
        <w:tabs>
          <w:tab w:val="num" w:pos="2280"/>
        </w:tabs>
        <w:ind w:left="2280" w:hanging="480"/>
      </w:pPr>
    </w:lvl>
    <w:lvl w:ilvl="4" w:tplc="04090019" w:tentative="1">
      <w:start w:val="1"/>
      <w:numFmt w:val="ideographTraditional"/>
      <w:lvlText w:val="%5、"/>
      <w:lvlJc w:val="left"/>
      <w:pPr>
        <w:tabs>
          <w:tab w:val="num" w:pos="2760"/>
        </w:tabs>
        <w:ind w:left="2760" w:hanging="480"/>
      </w:pPr>
    </w:lvl>
    <w:lvl w:ilvl="5" w:tplc="0409001B" w:tentative="1">
      <w:start w:val="1"/>
      <w:numFmt w:val="lowerRoman"/>
      <w:lvlText w:val="%6."/>
      <w:lvlJc w:val="right"/>
      <w:pPr>
        <w:tabs>
          <w:tab w:val="num" w:pos="3240"/>
        </w:tabs>
        <w:ind w:left="3240" w:hanging="480"/>
      </w:pPr>
    </w:lvl>
    <w:lvl w:ilvl="6" w:tplc="0409000F" w:tentative="1">
      <w:start w:val="1"/>
      <w:numFmt w:val="decimal"/>
      <w:lvlText w:val="%7."/>
      <w:lvlJc w:val="left"/>
      <w:pPr>
        <w:tabs>
          <w:tab w:val="num" w:pos="3720"/>
        </w:tabs>
        <w:ind w:left="3720" w:hanging="480"/>
      </w:pPr>
    </w:lvl>
    <w:lvl w:ilvl="7" w:tplc="04090019" w:tentative="1">
      <w:start w:val="1"/>
      <w:numFmt w:val="ideographTraditional"/>
      <w:lvlText w:val="%8、"/>
      <w:lvlJc w:val="left"/>
      <w:pPr>
        <w:tabs>
          <w:tab w:val="num" w:pos="4200"/>
        </w:tabs>
        <w:ind w:left="4200" w:hanging="480"/>
      </w:pPr>
    </w:lvl>
    <w:lvl w:ilvl="8" w:tplc="0409001B" w:tentative="1">
      <w:start w:val="1"/>
      <w:numFmt w:val="lowerRoman"/>
      <w:lvlText w:val="%9."/>
      <w:lvlJc w:val="right"/>
      <w:pPr>
        <w:tabs>
          <w:tab w:val="num" w:pos="4680"/>
        </w:tabs>
        <w:ind w:left="4680" w:hanging="480"/>
      </w:pPr>
    </w:lvl>
  </w:abstractNum>
  <w:abstractNum w:abstractNumId="4" w15:restartNumberingAfterBreak="0">
    <w:nsid w:val="0D3C64AF"/>
    <w:multiLevelType w:val="hybridMultilevel"/>
    <w:tmpl w:val="A18AC462"/>
    <w:lvl w:ilvl="0" w:tplc="55E6D95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0DC733D1"/>
    <w:multiLevelType w:val="hybridMultilevel"/>
    <w:tmpl w:val="39C245AC"/>
    <w:lvl w:ilvl="0" w:tplc="0409000F">
      <w:start w:val="1"/>
      <w:numFmt w:val="decimal"/>
      <w:lvlText w:val="%1."/>
      <w:lvlJc w:val="left"/>
      <w:pPr>
        <w:tabs>
          <w:tab w:val="num" w:pos="960"/>
        </w:tabs>
        <w:ind w:left="960" w:hanging="480"/>
      </w:p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6" w15:restartNumberingAfterBreak="0">
    <w:nsid w:val="0F266A8B"/>
    <w:multiLevelType w:val="hybridMultilevel"/>
    <w:tmpl w:val="344C9946"/>
    <w:lvl w:ilvl="0" w:tplc="DEEC920C">
      <w:start w:val="1"/>
      <w:numFmt w:val="decimal"/>
      <w:lvlText w:val="%1."/>
      <w:lvlJc w:val="left"/>
      <w:pPr>
        <w:tabs>
          <w:tab w:val="num" w:pos="840"/>
        </w:tabs>
        <w:ind w:left="840" w:hanging="360"/>
      </w:pPr>
      <w:rPr>
        <w:rFonts w:ascii="Times New Roman" w:hAnsi="Times New Roman" w:cs="Times New Roman"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13130058"/>
    <w:multiLevelType w:val="hybridMultilevel"/>
    <w:tmpl w:val="0EC4CE16"/>
    <w:lvl w:ilvl="0" w:tplc="0409000F">
      <w:start w:val="1"/>
      <w:numFmt w:val="decimal"/>
      <w:lvlText w:val="%1."/>
      <w:lvlJc w:val="left"/>
      <w:pPr>
        <w:tabs>
          <w:tab w:val="num" w:pos="960"/>
        </w:tabs>
        <w:ind w:left="960" w:hanging="480"/>
      </w:p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8" w15:restartNumberingAfterBreak="0">
    <w:nsid w:val="17584662"/>
    <w:multiLevelType w:val="hybridMultilevel"/>
    <w:tmpl w:val="78140BA8"/>
    <w:lvl w:ilvl="0" w:tplc="0409000F">
      <w:start w:val="1"/>
      <w:numFmt w:val="decimal"/>
      <w:lvlText w:val="%1."/>
      <w:lvlJc w:val="left"/>
      <w:pPr>
        <w:tabs>
          <w:tab w:val="num" w:pos="480"/>
        </w:tabs>
        <w:ind w:left="480" w:hanging="480"/>
      </w:pPr>
    </w:lvl>
    <w:lvl w:ilvl="1" w:tplc="8EEEA228">
      <w:numFmt w:val="bullet"/>
      <w:lvlText w:val="□"/>
      <w:lvlJc w:val="left"/>
      <w:pPr>
        <w:tabs>
          <w:tab w:val="num" w:pos="840"/>
        </w:tabs>
        <w:ind w:left="840" w:hanging="360"/>
      </w:pPr>
      <w:rPr>
        <w:rFonts w:ascii="標楷體" w:eastAsia="標楷體" w:hAnsi="標楷體" w:cs="Times New Roman"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15:restartNumberingAfterBreak="0">
    <w:nsid w:val="18F80846"/>
    <w:multiLevelType w:val="hybridMultilevel"/>
    <w:tmpl w:val="4F7253CA"/>
    <w:lvl w:ilvl="0" w:tplc="0409000F">
      <w:start w:val="1"/>
      <w:numFmt w:val="decimal"/>
      <w:lvlText w:val="%1."/>
      <w:lvlJc w:val="left"/>
      <w:pPr>
        <w:tabs>
          <w:tab w:val="num" w:pos="960"/>
        </w:tabs>
        <w:ind w:left="960" w:hanging="480"/>
      </w:p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0" w15:restartNumberingAfterBreak="0">
    <w:nsid w:val="1AE86D24"/>
    <w:multiLevelType w:val="hybridMultilevel"/>
    <w:tmpl w:val="80AA8544"/>
    <w:lvl w:ilvl="0" w:tplc="0409000F">
      <w:start w:val="1"/>
      <w:numFmt w:val="decimal"/>
      <w:lvlText w:val="%1."/>
      <w:lvlJc w:val="left"/>
      <w:pPr>
        <w:tabs>
          <w:tab w:val="num" w:pos="960"/>
        </w:tabs>
        <w:ind w:left="960" w:hanging="480"/>
      </w:p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1" w15:restartNumberingAfterBreak="0">
    <w:nsid w:val="260B4002"/>
    <w:multiLevelType w:val="hybridMultilevel"/>
    <w:tmpl w:val="9BF46792"/>
    <w:lvl w:ilvl="0" w:tplc="E184421A">
      <w:start w:val="1"/>
      <w:numFmt w:val="taiwaneseCountingThousand"/>
      <w:lvlText w:val="%1、"/>
      <w:lvlJc w:val="left"/>
      <w:pPr>
        <w:tabs>
          <w:tab w:val="num" w:pos="840"/>
        </w:tabs>
        <w:ind w:left="840" w:hanging="720"/>
      </w:pPr>
      <w:rPr>
        <w:rFonts w:hint="eastAsia"/>
      </w:rPr>
    </w:lvl>
    <w:lvl w:ilvl="1" w:tplc="0409000F">
      <w:start w:val="1"/>
      <w:numFmt w:val="decimal"/>
      <w:lvlText w:val="%2."/>
      <w:lvlJc w:val="left"/>
      <w:pPr>
        <w:tabs>
          <w:tab w:val="num" w:pos="1080"/>
        </w:tabs>
        <w:ind w:left="1080" w:hanging="480"/>
      </w:pPr>
      <w:rPr>
        <w:rFonts w:hint="eastAsia"/>
      </w:rPr>
    </w:lvl>
    <w:lvl w:ilvl="2" w:tplc="CF30E7EC">
      <w:start w:val="1"/>
      <w:numFmt w:val="decimal"/>
      <w:lvlText w:val="%3."/>
      <w:lvlJc w:val="left"/>
      <w:pPr>
        <w:tabs>
          <w:tab w:val="num" w:pos="1560"/>
        </w:tabs>
        <w:ind w:left="1560" w:hanging="480"/>
      </w:pPr>
      <w:rPr>
        <w:rFonts w:hint="eastAsia"/>
        <w:color w:val="auto"/>
      </w:rPr>
    </w:lvl>
    <w:lvl w:ilvl="3" w:tplc="04090011">
      <w:start w:val="1"/>
      <w:numFmt w:val="upperLetter"/>
      <w:lvlText w:val="%4."/>
      <w:lvlJc w:val="left"/>
      <w:pPr>
        <w:tabs>
          <w:tab w:val="num" w:pos="2040"/>
        </w:tabs>
        <w:ind w:left="2040" w:hanging="480"/>
      </w:pPr>
      <w:rPr>
        <w:rFonts w:hint="eastAsia"/>
      </w:rPr>
    </w:lvl>
    <w:lvl w:ilvl="4" w:tplc="04090019" w:tentative="1">
      <w:start w:val="1"/>
      <w:numFmt w:val="ideographTraditional"/>
      <w:lvlText w:val="%5、"/>
      <w:lvlJc w:val="left"/>
      <w:pPr>
        <w:tabs>
          <w:tab w:val="num" w:pos="2520"/>
        </w:tabs>
        <w:ind w:left="2520" w:hanging="480"/>
      </w:pPr>
    </w:lvl>
    <w:lvl w:ilvl="5" w:tplc="0409001B" w:tentative="1">
      <w:start w:val="1"/>
      <w:numFmt w:val="lowerRoman"/>
      <w:lvlText w:val="%6."/>
      <w:lvlJc w:val="right"/>
      <w:pPr>
        <w:tabs>
          <w:tab w:val="num" w:pos="3000"/>
        </w:tabs>
        <w:ind w:left="3000" w:hanging="480"/>
      </w:pPr>
    </w:lvl>
    <w:lvl w:ilvl="6" w:tplc="0409000F" w:tentative="1">
      <w:start w:val="1"/>
      <w:numFmt w:val="decimal"/>
      <w:lvlText w:val="%7."/>
      <w:lvlJc w:val="left"/>
      <w:pPr>
        <w:tabs>
          <w:tab w:val="num" w:pos="3480"/>
        </w:tabs>
        <w:ind w:left="3480" w:hanging="480"/>
      </w:pPr>
    </w:lvl>
    <w:lvl w:ilvl="7" w:tplc="04090019" w:tentative="1">
      <w:start w:val="1"/>
      <w:numFmt w:val="ideographTraditional"/>
      <w:lvlText w:val="%8、"/>
      <w:lvlJc w:val="left"/>
      <w:pPr>
        <w:tabs>
          <w:tab w:val="num" w:pos="3960"/>
        </w:tabs>
        <w:ind w:left="3960" w:hanging="480"/>
      </w:pPr>
    </w:lvl>
    <w:lvl w:ilvl="8" w:tplc="0409001B" w:tentative="1">
      <w:start w:val="1"/>
      <w:numFmt w:val="lowerRoman"/>
      <w:lvlText w:val="%9."/>
      <w:lvlJc w:val="right"/>
      <w:pPr>
        <w:tabs>
          <w:tab w:val="num" w:pos="4440"/>
        </w:tabs>
        <w:ind w:left="4440" w:hanging="480"/>
      </w:pPr>
    </w:lvl>
  </w:abstractNum>
  <w:abstractNum w:abstractNumId="12" w15:restartNumberingAfterBreak="0">
    <w:nsid w:val="2BAD549F"/>
    <w:multiLevelType w:val="hybridMultilevel"/>
    <w:tmpl w:val="1D20B7EC"/>
    <w:lvl w:ilvl="0" w:tplc="0409000F">
      <w:start w:val="1"/>
      <w:numFmt w:val="decimal"/>
      <w:lvlText w:val="%1."/>
      <w:lvlJc w:val="left"/>
      <w:pPr>
        <w:tabs>
          <w:tab w:val="num" w:pos="960"/>
        </w:tabs>
        <w:ind w:left="960" w:hanging="480"/>
      </w:p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3" w15:restartNumberingAfterBreak="0">
    <w:nsid w:val="2D17113C"/>
    <w:multiLevelType w:val="hybridMultilevel"/>
    <w:tmpl w:val="C540E252"/>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15:restartNumberingAfterBreak="0">
    <w:nsid w:val="303065E4"/>
    <w:multiLevelType w:val="hybridMultilevel"/>
    <w:tmpl w:val="59E04166"/>
    <w:lvl w:ilvl="0" w:tplc="7E7A8C76">
      <w:start w:val="1"/>
      <w:numFmt w:val="decimal"/>
      <w:lvlText w:val="(%1)."/>
      <w:lvlJc w:val="left"/>
      <w:pPr>
        <w:tabs>
          <w:tab w:val="num" w:pos="720"/>
        </w:tabs>
        <w:ind w:left="720" w:hanging="360"/>
      </w:pPr>
      <w:rPr>
        <w:rFonts w:ascii="Times New Roman"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15:restartNumberingAfterBreak="0">
    <w:nsid w:val="3699459D"/>
    <w:multiLevelType w:val="hybridMultilevel"/>
    <w:tmpl w:val="4DB45112"/>
    <w:lvl w:ilvl="0" w:tplc="AA142E32">
      <w:start w:val="1"/>
      <w:numFmt w:val="decimal"/>
      <w:lvlText w:val="%1."/>
      <w:lvlJc w:val="left"/>
      <w:pPr>
        <w:tabs>
          <w:tab w:val="num" w:pos="360"/>
        </w:tabs>
        <w:ind w:left="360" w:hanging="360"/>
      </w:pPr>
      <w:rPr>
        <w:rFonts w:hint="default"/>
      </w:rPr>
    </w:lvl>
    <w:lvl w:ilvl="1" w:tplc="4DD6896E">
      <w:start w:val="1"/>
      <w:numFmt w:val="decimal"/>
      <w:lvlText w:val="(%2)"/>
      <w:lvlJc w:val="left"/>
      <w:pPr>
        <w:tabs>
          <w:tab w:val="num" w:pos="840"/>
        </w:tabs>
        <w:ind w:left="840" w:hanging="360"/>
      </w:pPr>
      <w:rPr>
        <w:rFont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6" w15:restartNumberingAfterBreak="0">
    <w:nsid w:val="38025B72"/>
    <w:multiLevelType w:val="hybridMultilevel"/>
    <w:tmpl w:val="2796FC22"/>
    <w:lvl w:ilvl="0" w:tplc="03485DF0">
      <w:start w:val="1"/>
      <w:numFmt w:val="decimal"/>
      <w:lvlText w:val="%1."/>
      <w:lvlJc w:val="left"/>
      <w:pPr>
        <w:tabs>
          <w:tab w:val="num" w:pos="1440"/>
        </w:tabs>
        <w:ind w:left="1440" w:hanging="360"/>
      </w:pPr>
      <w:rPr>
        <w:rFonts w:hint="eastAsia"/>
      </w:rPr>
    </w:lvl>
    <w:lvl w:ilvl="1" w:tplc="04090019" w:tentative="1">
      <w:start w:val="1"/>
      <w:numFmt w:val="ideographTraditional"/>
      <w:lvlText w:val="%2、"/>
      <w:lvlJc w:val="left"/>
      <w:pPr>
        <w:tabs>
          <w:tab w:val="num" w:pos="2040"/>
        </w:tabs>
        <w:ind w:left="2040" w:hanging="480"/>
      </w:pPr>
    </w:lvl>
    <w:lvl w:ilvl="2" w:tplc="0409001B" w:tentative="1">
      <w:start w:val="1"/>
      <w:numFmt w:val="lowerRoman"/>
      <w:lvlText w:val="%3."/>
      <w:lvlJc w:val="right"/>
      <w:pPr>
        <w:tabs>
          <w:tab w:val="num" w:pos="2520"/>
        </w:tabs>
        <w:ind w:left="2520" w:hanging="480"/>
      </w:pPr>
    </w:lvl>
    <w:lvl w:ilvl="3" w:tplc="0409000F" w:tentative="1">
      <w:start w:val="1"/>
      <w:numFmt w:val="decimal"/>
      <w:lvlText w:val="%4."/>
      <w:lvlJc w:val="left"/>
      <w:pPr>
        <w:tabs>
          <w:tab w:val="num" w:pos="3000"/>
        </w:tabs>
        <w:ind w:left="3000" w:hanging="480"/>
      </w:pPr>
    </w:lvl>
    <w:lvl w:ilvl="4" w:tplc="04090019" w:tentative="1">
      <w:start w:val="1"/>
      <w:numFmt w:val="ideographTraditional"/>
      <w:lvlText w:val="%5、"/>
      <w:lvlJc w:val="left"/>
      <w:pPr>
        <w:tabs>
          <w:tab w:val="num" w:pos="3480"/>
        </w:tabs>
        <w:ind w:left="3480" w:hanging="480"/>
      </w:pPr>
    </w:lvl>
    <w:lvl w:ilvl="5" w:tplc="0409001B" w:tentative="1">
      <w:start w:val="1"/>
      <w:numFmt w:val="lowerRoman"/>
      <w:lvlText w:val="%6."/>
      <w:lvlJc w:val="right"/>
      <w:pPr>
        <w:tabs>
          <w:tab w:val="num" w:pos="3960"/>
        </w:tabs>
        <w:ind w:left="3960" w:hanging="480"/>
      </w:pPr>
    </w:lvl>
    <w:lvl w:ilvl="6" w:tplc="0409000F" w:tentative="1">
      <w:start w:val="1"/>
      <w:numFmt w:val="decimal"/>
      <w:lvlText w:val="%7."/>
      <w:lvlJc w:val="left"/>
      <w:pPr>
        <w:tabs>
          <w:tab w:val="num" w:pos="4440"/>
        </w:tabs>
        <w:ind w:left="4440" w:hanging="480"/>
      </w:pPr>
    </w:lvl>
    <w:lvl w:ilvl="7" w:tplc="04090019" w:tentative="1">
      <w:start w:val="1"/>
      <w:numFmt w:val="ideographTraditional"/>
      <w:lvlText w:val="%8、"/>
      <w:lvlJc w:val="left"/>
      <w:pPr>
        <w:tabs>
          <w:tab w:val="num" w:pos="4920"/>
        </w:tabs>
        <w:ind w:left="4920" w:hanging="480"/>
      </w:pPr>
    </w:lvl>
    <w:lvl w:ilvl="8" w:tplc="0409001B" w:tentative="1">
      <w:start w:val="1"/>
      <w:numFmt w:val="lowerRoman"/>
      <w:lvlText w:val="%9."/>
      <w:lvlJc w:val="right"/>
      <w:pPr>
        <w:tabs>
          <w:tab w:val="num" w:pos="5400"/>
        </w:tabs>
        <w:ind w:left="5400" w:hanging="480"/>
      </w:pPr>
    </w:lvl>
  </w:abstractNum>
  <w:abstractNum w:abstractNumId="17" w15:restartNumberingAfterBreak="0">
    <w:nsid w:val="3B5C7F2C"/>
    <w:multiLevelType w:val="multilevel"/>
    <w:tmpl w:val="B3869408"/>
    <w:lvl w:ilvl="0">
      <w:start w:val="1"/>
      <w:numFmt w:val="taiwaneseCountingThousand"/>
      <w:suff w:val="nothing"/>
      <w:lvlText w:val="%1、"/>
      <w:lvlJc w:val="left"/>
      <w:pPr>
        <w:tabs>
          <w:tab w:val="num" w:pos="720"/>
        </w:tabs>
        <w:ind w:left="958" w:hanging="641"/>
      </w:pPr>
    </w:lvl>
    <w:lvl w:ilvl="1">
      <w:start w:val="1"/>
      <w:numFmt w:val="taiwaneseCountingThousand"/>
      <w:suff w:val="nothing"/>
      <w:lvlText w:val="(%2)"/>
      <w:lvlJc w:val="left"/>
      <w:pPr>
        <w:tabs>
          <w:tab w:val="num" w:pos="992"/>
        </w:tabs>
        <w:ind w:left="1247" w:hanging="510"/>
      </w:pPr>
    </w:lvl>
    <w:lvl w:ilvl="2">
      <w:start w:val="1"/>
      <w:numFmt w:val="decimalFullWidth"/>
      <w:suff w:val="nothing"/>
      <w:lvlText w:val="%3、"/>
      <w:lvlJc w:val="left"/>
      <w:pPr>
        <w:tabs>
          <w:tab w:val="num" w:pos="1418"/>
        </w:tabs>
        <w:ind w:left="1644" w:hanging="680"/>
      </w:pPr>
    </w:lvl>
    <w:lvl w:ilvl="3">
      <w:start w:val="1"/>
      <w:numFmt w:val="decimalFullWidth"/>
      <w:suff w:val="nothing"/>
      <w:lvlText w:val="(%4)"/>
      <w:lvlJc w:val="left"/>
      <w:pPr>
        <w:tabs>
          <w:tab w:val="num" w:pos="1984"/>
        </w:tabs>
        <w:ind w:left="1984" w:hanging="567"/>
      </w:pPr>
    </w:lvl>
    <w:lvl w:ilvl="4">
      <w:start w:val="1"/>
      <w:numFmt w:val="ideographTraditional"/>
      <w:suff w:val="nothing"/>
      <w:lvlText w:val="%5、"/>
      <w:lvlJc w:val="left"/>
      <w:pPr>
        <w:tabs>
          <w:tab w:val="num" w:pos="2551"/>
        </w:tabs>
        <w:ind w:left="2324" w:hanging="680"/>
      </w:pPr>
    </w:lvl>
    <w:lvl w:ilvl="5">
      <w:start w:val="1"/>
      <w:numFmt w:val="ideographTraditional"/>
      <w:suff w:val="nothing"/>
      <w:lvlText w:val="(%6)"/>
      <w:lvlJc w:val="left"/>
      <w:pPr>
        <w:tabs>
          <w:tab w:val="num" w:pos="3260"/>
        </w:tabs>
        <w:ind w:left="2665" w:hanging="567"/>
      </w:pPr>
    </w:lvl>
    <w:lvl w:ilvl="6">
      <w:start w:val="1"/>
      <w:numFmt w:val="ideographZodiac"/>
      <w:suff w:val="nothing"/>
      <w:lvlText w:val="%7、"/>
      <w:lvlJc w:val="left"/>
      <w:pPr>
        <w:tabs>
          <w:tab w:val="num" w:pos="3827"/>
        </w:tabs>
        <w:ind w:left="3005" w:hanging="681"/>
      </w:pPr>
    </w:lvl>
    <w:lvl w:ilvl="7">
      <w:start w:val="1"/>
      <w:numFmt w:val="ideographZodiac"/>
      <w:suff w:val="nothing"/>
      <w:lvlText w:val="(%8)"/>
      <w:lvlJc w:val="left"/>
      <w:pPr>
        <w:tabs>
          <w:tab w:val="num" w:pos="4394"/>
        </w:tabs>
        <w:ind w:left="3345" w:hanging="567"/>
      </w:pPr>
    </w:lvl>
    <w:lvl w:ilvl="8">
      <w:start w:val="1"/>
      <w:numFmt w:val="decimalFullWidth"/>
      <w:suff w:val="nothing"/>
      <w:lvlText w:val="%9)"/>
      <w:lvlJc w:val="left"/>
      <w:pPr>
        <w:tabs>
          <w:tab w:val="num" w:pos="5102"/>
        </w:tabs>
        <w:ind w:left="3685" w:hanging="454"/>
      </w:pPr>
    </w:lvl>
  </w:abstractNum>
  <w:abstractNum w:abstractNumId="18" w15:restartNumberingAfterBreak="0">
    <w:nsid w:val="3CA41D66"/>
    <w:multiLevelType w:val="hybridMultilevel"/>
    <w:tmpl w:val="31747D7A"/>
    <w:lvl w:ilvl="0" w:tplc="0409000F">
      <w:start w:val="1"/>
      <w:numFmt w:val="decimal"/>
      <w:lvlText w:val="%1."/>
      <w:lvlJc w:val="left"/>
      <w:pPr>
        <w:tabs>
          <w:tab w:val="num" w:pos="960"/>
        </w:tabs>
        <w:ind w:left="960" w:hanging="480"/>
      </w:p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9" w15:restartNumberingAfterBreak="0">
    <w:nsid w:val="456C7943"/>
    <w:multiLevelType w:val="hybridMultilevel"/>
    <w:tmpl w:val="9D1A5C66"/>
    <w:lvl w:ilvl="0" w:tplc="0409000F">
      <w:start w:val="1"/>
      <w:numFmt w:val="decimal"/>
      <w:lvlText w:val="%1."/>
      <w:lvlJc w:val="left"/>
      <w:pPr>
        <w:tabs>
          <w:tab w:val="num" w:pos="960"/>
        </w:tabs>
        <w:ind w:left="960" w:hanging="480"/>
      </w:p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0" w15:restartNumberingAfterBreak="0">
    <w:nsid w:val="4CF516B0"/>
    <w:multiLevelType w:val="hybridMultilevel"/>
    <w:tmpl w:val="2796FC22"/>
    <w:lvl w:ilvl="0" w:tplc="03485DF0">
      <w:start w:val="1"/>
      <w:numFmt w:val="decimal"/>
      <w:lvlText w:val="%1."/>
      <w:lvlJc w:val="left"/>
      <w:pPr>
        <w:tabs>
          <w:tab w:val="num" w:pos="1440"/>
        </w:tabs>
        <w:ind w:left="1440" w:hanging="360"/>
      </w:pPr>
      <w:rPr>
        <w:rFonts w:hint="eastAsia"/>
      </w:rPr>
    </w:lvl>
    <w:lvl w:ilvl="1" w:tplc="04090019" w:tentative="1">
      <w:start w:val="1"/>
      <w:numFmt w:val="ideographTraditional"/>
      <w:lvlText w:val="%2、"/>
      <w:lvlJc w:val="left"/>
      <w:pPr>
        <w:tabs>
          <w:tab w:val="num" w:pos="2040"/>
        </w:tabs>
        <w:ind w:left="2040" w:hanging="480"/>
      </w:pPr>
    </w:lvl>
    <w:lvl w:ilvl="2" w:tplc="0409001B" w:tentative="1">
      <w:start w:val="1"/>
      <w:numFmt w:val="lowerRoman"/>
      <w:lvlText w:val="%3."/>
      <w:lvlJc w:val="right"/>
      <w:pPr>
        <w:tabs>
          <w:tab w:val="num" w:pos="2520"/>
        </w:tabs>
        <w:ind w:left="2520" w:hanging="480"/>
      </w:pPr>
    </w:lvl>
    <w:lvl w:ilvl="3" w:tplc="0409000F" w:tentative="1">
      <w:start w:val="1"/>
      <w:numFmt w:val="decimal"/>
      <w:lvlText w:val="%4."/>
      <w:lvlJc w:val="left"/>
      <w:pPr>
        <w:tabs>
          <w:tab w:val="num" w:pos="3000"/>
        </w:tabs>
        <w:ind w:left="3000" w:hanging="480"/>
      </w:pPr>
    </w:lvl>
    <w:lvl w:ilvl="4" w:tplc="04090019" w:tentative="1">
      <w:start w:val="1"/>
      <w:numFmt w:val="ideographTraditional"/>
      <w:lvlText w:val="%5、"/>
      <w:lvlJc w:val="left"/>
      <w:pPr>
        <w:tabs>
          <w:tab w:val="num" w:pos="3480"/>
        </w:tabs>
        <w:ind w:left="3480" w:hanging="480"/>
      </w:pPr>
    </w:lvl>
    <w:lvl w:ilvl="5" w:tplc="0409001B" w:tentative="1">
      <w:start w:val="1"/>
      <w:numFmt w:val="lowerRoman"/>
      <w:lvlText w:val="%6."/>
      <w:lvlJc w:val="right"/>
      <w:pPr>
        <w:tabs>
          <w:tab w:val="num" w:pos="3960"/>
        </w:tabs>
        <w:ind w:left="3960" w:hanging="480"/>
      </w:pPr>
    </w:lvl>
    <w:lvl w:ilvl="6" w:tplc="0409000F" w:tentative="1">
      <w:start w:val="1"/>
      <w:numFmt w:val="decimal"/>
      <w:lvlText w:val="%7."/>
      <w:lvlJc w:val="left"/>
      <w:pPr>
        <w:tabs>
          <w:tab w:val="num" w:pos="4440"/>
        </w:tabs>
        <w:ind w:left="4440" w:hanging="480"/>
      </w:pPr>
    </w:lvl>
    <w:lvl w:ilvl="7" w:tplc="04090019" w:tentative="1">
      <w:start w:val="1"/>
      <w:numFmt w:val="ideographTraditional"/>
      <w:lvlText w:val="%8、"/>
      <w:lvlJc w:val="left"/>
      <w:pPr>
        <w:tabs>
          <w:tab w:val="num" w:pos="4920"/>
        </w:tabs>
        <w:ind w:left="4920" w:hanging="480"/>
      </w:pPr>
    </w:lvl>
    <w:lvl w:ilvl="8" w:tplc="0409001B" w:tentative="1">
      <w:start w:val="1"/>
      <w:numFmt w:val="lowerRoman"/>
      <w:lvlText w:val="%9."/>
      <w:lvlJc w:val="right"/>
      <w:pPr>
        <w:tabs>
          <w:tab w:val="num" w:pos="5400"/>
        </w:tabs>
        <w:ind w:left="5400" w:hanging="480"/>
      </w:pPr>
    </w:lvl>
  </w:abstractNum>
  <w:abstractNum w:abstractNumId="21" w15:restartNumberingAfterBreak="0">
    <w:nsid w:val="4F163521"/>
    <w:multiLevelType w:val="hybridMultilevel"/>
    <w:tmpl w:val="47CE029C"/>
    <w:lvl w:ilvl="0" w:tplc="11343D66">
      <w:start w:val="1"/>
      <w:numFmt w:val="taiwaneseCountingThousand"/>
      <w:lvlText w:val="（%1）"/>
      <w:lvlJc w:val="left"/>
      <w:pPr>
        <w:tabs>
          <w:tab w:val="num" w:pos="720"/>
        </w:tabs>
        <w:ind w:left="720" w:hanging="720"/>
      </w:pPr>
      <w:rPr>
        <w:rFonts w:hint="default"/>
      </w:rPr>
    </w:lvl>
    <w:lvl w:ilvl="1" w:tplc="DDA49120">
      <w:start w:val="1"/>
      <w:numFmt w:val="decimal"/>
      <w:lvlText w:val="(%2)"/>
      <w:lvlJc w:val="left"/>
      <w:pPr>
        <w:tabs>
          <w:tab w:val="num" w:pos="840"/>
        </w:tabs>
        <w:ind w:left="840" w:hanging="360"/>
      </w:pPr>
      <w:rPr>
        <w:rFonts w:ascii="新細明體" w:eastAsia="新細明體" w:hAnsi="新細明體"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2" w15:restartNumberingAfterBreak="0">
    <w:nsid w:val="514207EF"/>
    <w:multiLevelType w:val="hybridMultilevel"/>
    <w:tmpl w:val="0C60042E"/>
    <w:lvl w:ilvl="0" w:tplc="04090001">
      <w:start w:val="1"/>
      <w:numFmt w:val="bullet"/>
      <w:lvlText w:val=""/>
      <w:lvlJc w:val="left"/>
      <w:pPr>
        <w:tabs>
          <w:tab w:val="num" w:pos="480"/>
        </w:tabs>
        <w:ind w:left="480" w:hanging="480"/>
      </w:pPr>
      <w:rPr>
        <w:rFonts w:ascii="Wingdings" w:hAnsi="Wingdings" w:hint="default"/>
      </w:rPr>
    </w:lvl>
    <w:lvl w:ilvl="1" w:tplc="04090003">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3" w15:restartNumberingAfterBreak="0">
    <w:nsid w:val="51920BF9"/>
    <w:multiLevelType w:val="hybridMultilevel"/>
    <w:tmpl w:val="B42447DE"/>
    <w:lvl w:ilvl="0" w:tplc="D30AB6D6">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4" w15:restartNumberingAfterBreak="0">
    <w:nsid w:val="5A872E0E"/>
    <w:multiLevelType w:val="hybridMultilevel"/>
    <w:tmpl w:val="004E0C56"/>
    <w:lvl w:ilvl="0" w:tplc="7E7A8C76">
      <w:start w:val="1"/>
      <w:numFmt w:val="decimal"/>
      <w:lvlText w:val="(%1)."/>
      <w:lvlJc w:val="left"/>
      <w:pPr>
        <w:tabs>
          <w:tab w:val="num" w:pos="720"/>
        </w:tabs>
        <w:ind w:left="720" w:hanging="360"/>
      </w:pPr>
      <w:rPr>
        <w:rFonts w:ascii="Times New Roman" w:hint="default"/>
      </w:rPr>
    </w:lvl>
    <w:lvl w:ilvl="1" w:tplc="04090019" w:tentative="1">
      <w:start w:val="1"/>
      <w:numFmt w:val="ideographTraditional"/>
      <w:lvlText w:val="%2、"/>
      <w:lvlJc w:val="left"/>
      <w:pPr>
        <w:tabs>
          <w:tab w:val="num" w:pos="1320"/>
        </w:tabs>
        <w:ind w:left="1320" w:hanging="480"/>
      </w:pPr>
    </w:lvl>
    <w:lvl w:ilvl="2" w:tplc="0409001B" w:tentative="1">
      <w:start w:val="1"/>
      <w:numFmt w:val="lowerRoman"/>
      <w:lvlText w:val="%3."/>
      <w:lvlJc w:val="right"/>
      <w:pPr>
        <w:tabs>
          <w:tab w:val="num" w:pos="1800"/>
        </w:tabs>
        <w:ind w:left="1800" w:hanging="480"/>
      </w:pPr>
    </w:lvl>
    <w:lvl w:ilvl="3" w:tplc="0409000F" w:tentative="1">
      <w:start w:val="1"/>
      <w:numFmt w:val="decimal"/>
      <w:lvlText w:val="%4."/>
      <w:lvlJc w:val="left"/>
      <w:pPr>
        <w:tabs>
          <w:tab w:val="num" w:pos="2280"/>
        </w:tabs>
        <w:ind w:left="2280" w:hanging="480"/>
      </w:pPr>
    </w:lvl>
    <w:lvl w:ilvl="4" w:tplc="04090019" w:tentative="1">
      <w:start w:val="1"/>
      <w:numFmt w:val="ideographTraditional"/>
      <w:lvlText w:val="%5、"/>
      <w:lvlJc w:val="left"/>
      <w:pPr>
        <w:tabs>
          <w:tab w:val="num" w:pos="2760"/>
        </w:tabs>
        <w:ind w:left="2760" w:hanging="480"/>
      </w:pPr>
    </w:lvl>
    <w:lvl w:ilvl="5" w:tplc="0409001B" w:tentative="1">
      <w:start w:val="1"/>
      <w:numFmt w:val="lowerRoman"/>
      <w:lvlText w:val="%6."/>
      <w:lvlJc w:val="right"/>
      <w:pPr>
        <w:tabs>
          <w:tab w:val="num" w:pos="3240"/>
        </w:tabs>
        <w:ind w:left="3240" w:hanging="480"/>
      </w:pPr>
    </w:lvl>
    <w:lvl w:ilvl="6" w:tplc="0409000F" w:tentative="1">
      <w:start w:val="1"/>
      <w:numFmt w:val="decimal"/>
      <w:lvlText w:val="%7."/>
      <w:lvlJc w:val="left"/>
      <w:pPr>
        <w:tabs>
          <w:tab w:val="num" w:pos="3720"/>
        </w:tabs>
        <w:ind w:left="3720" w:hanging="480"/>
      </w:pPr>
    </w:lvl>
    <w:lvl w:ilvl="7" w:tplc="04090019" w:tentative="1">
      <w:start w:val="1"/>
      <w:numFmt w:val="ideographTraditional"/>
      <w:lvlText w:val="%8、"/>
      <w:lvlJc w:val="left"/>
      <w:pPr>
        <w:tabs>
          <w:tab w:val="num" w:pos="4200"/>
        </w:tabs>
        <w:ind w:left="4200" w:hanging="480"/>
      </w:pPr>
    </w:lvl>
    <w:lvl w:ilvl="8" w:tplc="0409001B" w:tentative="1">
      <w:start w:val="1"/>
      <w:numFmt w:val="lowerRoman"/>
      <w:lvlText w:val="%9."/>
      <w:lvlJc w:val="right"/>
      <w:pPr>
        <w:tabs>
          <w:tab w:val="num" w:pos="4680"/>
        </w:tabs>
        <w:ind w:left="4680" w:hanging="480"/>
      </w:pPr>
    </w:lvl>
  </w:abstractNum>
  <w:abstractNum w:abstractNumId="25" w15:restartNumberingAfterBreak="0">
    <w:nsid w:val="60363BD3"/>
    <w:multiLevelType w:val="hybridMultilevel"/>
    <w:tmpl w:val="8B8630DE"/>
    <w:lvl w:ilvl="0" w:tplc="0409000F">
      <w:start w:val="1"/>
      <w:numFmt w:val="decimal"/>
      <w:lvlText w:val="%1."/>
      <w:lvlJc w:val="left"/>
      <w:pPr>
        <w:tabs>
          <w:tab w:val="num" w:pos="960"/>
        </w:tabs>
        <w:ind w:left="960" w:hanging="480"/>
      </w:pPr>
      <w:rPr>
        <w:rFonts w:hint="default"/>
      </w:rPr>
    </w:lvl>
    <w:lvl w:ilvl="1" w:tplc="8EA8604E" w:tentative="1">
      <w:start w:val="1"/>
      <w:numFmt w:val="bullet"/>
      <w:lvlText w:val="•"/>
      <w:lvlJc w:val="left"/>
      <w:pPr>
        <w:tabs>
          <w:tab w:val="num" w:pos="1440"/>
        </w:tabs>
        <w:ind w:left="1440" w:hanging="360"/>
      </w:pPr>
      <w:rPr>
        <w:rFonts w:ascii="新細明體" w:hAnsi="新細明體" w:hint="default"/>
      </w:rPr>
    </w:lvl>
    <w:lvl w:ilvl="2" w:tplc="0F686D14" w:tentative="1">
      <w:start w:val="1"/>
      <w:numFmt w:val="bullet"/>
      <w:lvlText w:val="•"/>
      <w:lvlJc w:val="left"/>
      <w:pPr>
        <w:tabs>
          <w:tab w:val="num" w:pos="2160"/>
        </w:tabs>
        <w:ind w:left="2160" w:hanging="360"/>
      </w:pPr>
      <w:rPr>
        <w:rFonts w:ascii="新細明體" w:hAnsi="新細明體" w:hint="default"/>
      </w:rPr>
    </w:lvl>
    <w:lvl w:ilvl="3" w:tplc="1D2EE934" w:tentative="1">
      <w:start w:val="1"/>
      <w:numFmt w:val="bullet"/>
      <w:lvlText w:val="•"/>
      <w:lvlJc w:val="left"/>
      <w:pPr>
        <w:tabs>
          <w:tab w:val="num" w:pos="2880"/>
        </w:tabs>
        <w:ind w:left="2880" w:hanging="360"/>
      </w:pPr>
      <w:rPr>
        <w:rFonts w:ascii="新細明體" w:hAnsi="新細明體" w:hint="default"/>
      </w:rPr>
    </w:lvl>
    <w:lvl w:ilvl="4" w:tplc="02E6A96E" w:tentative="1">
      <w:start w:val="1"/>
      <w:numFmt w:val="bullet"/>
      <w:lvlText w:val="•"/>
      <w:lvlJc w:val="left"/>
      <w:pPr>
        <w:tabs>
          <w:tab w:val="num" w:pos="3600"/>
        </w:tabs>
        <w:ind w:left="3600" w:hanging="360"/>
      </w:pPr>
      <w:rPr>
        <w:rFonts w:ascii="新細明體" w:hAnsi="新細明體" w:hint="default"/>
      </w:rPr>
    </w:lvl>
    <w:lvl w:ilvl="5" w:tplc="7E68FC02" w:tentative="1">
      <w:start w:val="1"/>
      <w:numFmt w:val="bullet"/>
      <w:lvlText w:val="•"/>
      <w:lvlJc w:val="left"/>
      <w:pPr>
        <w:tabs>
          <w:tab w:val="num" w:pos="4320"/>
        </w:tabs>
        <w:ind w:left="4320" w:hanging="360"/>
      </w:pPr>
      <w:rPr>
        <w:rFonts w:ascii="新細明體" w:hAnsi="新細明體" w:hint="default"/>
      </w:rPr>
    </w:lvl>
    <w:lvl w:ilvl="6" w:tplc="8FA63CC6" w:tentative="1">
      <w:start w:val="1"/>
      <w:numFmt w:val="bullet"/>
      <w:lvlText w:val="•"/>
      <w:lvlJc w:val="left"/>
      <w:pPr>
        <w:tabs>
          <w:tab w:val="num" w:pos="5040"/>
        </w:tabs>
        <w:ind w:left="5040" w:hanging="360"/>
      </w:pPr>
      <w:rPr>
        <w:rFonts w:ascii="新細明體" w:hAnsi="新細明體" w:hint="default"/>
      </w:rPr>
    </w:lvl>
    <w:lvl w:ilvl="7" w:tplc="D5FA97A0" w:tentative="1">
      <w:start w:val="1"/>
      <w:numFmt w:val="bullet"/>
      <w:lvlText w:val="•"/>
      <w:lvlJc w:val="left"/>
      <w:pPr>
        <w:tabs>
          <w:tab w:val="num" w:pos="5760"/>
        </w:tabs>
        <w:ind w:left="5760" w:hanging="360"/>
      </w:pPr>
      <w:rPr>
        <w:rFonts w:ascii="新細明體" w:hAnsi="新細明體" w:hint="default"/>
      </w:rPr>
    </w:lvl>
    <w:lvl w:ilvl="8" w:tplc="3B42A6EE" w:tentative="1">
      <w:start w:val="1"/>
      <w:numFmt w:val="bullet"/>
      <w:lvlText w:val="•"/>
      <w:lvlJc w:val="left"/>
      <w:pPr>
        <w:tabs>
          <w:tab w:val="num" w:pos="6480"/>
        </w:tabs>
        <w:ind w:left="6480" w:hanging="360"/>
      </w:pPr>
      <w:rPr>
        <w:rFonts w:ascii="新細明體" w:hAnsi="新細明體" w:hint="default"/>
      </w:rPr>
    </w:lvl>
  </w:abstractNum>
  <w:abstractNum w:abstractNumId="26" w15:restartNumberingAfterBreak="0">
    <w:nsid w:val="64FC7327"/>
    <w:multiLevelType w:val="hybridMultilevel"/>
    <w:tmpl w:val="9D4026E0"/>
    <w:lvl w:ilvl="0" w:tplc="B9AC7CD6">
      <w:start w:val="1"/>
      <w:numFmt w:val="taiwaneseCountingThousand"/>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7" w15:restartNumberingAfterBreak="0">
    <w:nsid w:val="65692A2A"/>
    <w:multiLevelType w:val="hybridMultilevel"/>
    <w:tmpl w:val="543862DC"/>
    <w:lvl w:ilvl="0" w:tplc="6470A646">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8" w15:restartNumberingAfterBreak="0">
    <w:nsid w:val="6D2E53EF"/>
    <w:multiLevelType w:val="hybridMultilevel"/>
    <w:tmpl w:val="6A2A25A8"/>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9" w15:restartNumberingAfterBreak="0">
    <w:nsid w:val="724C1D7C"/>
    <w:multiLevelType w:val="hybridMultilevel"/>
    <w:tmpl w:val="87AC7542"/>
    <w:lvl w:ilvl="0" w:tplc="24288EDA">
      <w:start w:val="1"/>
      <w:numFmt w:val="taiwaneseCountingThousand"/>
      <w:lvlText w:val="（%1）"/>
      <w:lvlJc w:val="left"/>
      <w:pPr>
        <w:tabs>
          <w:tab w:val="num" w:pos="855"/>
        </w:tabs>
        <w:ind w:left="855" w:hanging="855"/>
      </w:pPr>
      <w:rPr>
        <w:rFonts w:hint="default"/>
      </w:rPr>
    </w:lvl>
    <w:lvl w:ilvl="1" w:tplc="F3D23FC0">
      <w:start w:val="1"/>
      <w:numFmt w:val="decimal"/>
      <w:lvlText w:val="%2."/>
      <w:lvlJc w:val="left"/>
      <w:pPr>
        <w:tabs>
          <w:tab w:val="num" w:pos="840"/>
        </w:tabs>
        <w:ind w:left="840" w:hanging="36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0" w15:restartNumberingAfterBreak="0">
    <w:nsid w:val="73991817"/>
    <w:multiLevelType w:val="hybridMultilevel"/>
    <w:tmpl w:val="DF28BE24"/>
    <w:lvl w:ilvl="0" w:tplc="1A4AFB0E">
      <w:start w:val="1"/>
      <w:numFmt w:val="decimal"/>
      <w:lvlText w:val="%1."/>
      <w:lvlJc w:val="left"/>
      <w:pPr>
        <w:ind w:left="1632" w:hanging="360"/>
      </w:pPr>
      <w:rPr>
        <w:rFonts w:hint="default"/>
      </w:rPr>
    </w:lvl>
    <w:lvl w:ilvl="1" w:tplc="04090019" w:tentative="1">
      <w:start w:val="1"/>
      <w:numFmt w:val="ideographTraditional"/>
      <w:lvlText w:val="%2、"/>
      <w:lvlJc w:val="left"/>
      <w:pPr>
        <w:ind w:left="2232" w:hanging="480"/>
      </w:pPr>
    </w:lvl>
    <w:lvl w:ilvl="2" w:tplc="0409001B" w:tentative="1">
      <w:start w:val="1"/>
      <w:numFmt w:val="lowerRoman"/>
      <w:lvlText w:val="%3."/>
      <w:lvlJc w:val="right"/>
      <w:pPr>
        <w:ind w:left="2712" w:hanging="480"/>
      </w:pPr>
    </w:lvl>
    <w:lvl w:ilvl="3" w:tplc="0409000F" w:tentative="1">
      <w:start w:val="1"/>
      <w:numFmt w:val="decimal"/>
      <w:lvlText w:val="%4."/>
      <w:lvlJc w:val="left"/>
      <w:pPr>
        <w:ind w:left="3192" w:hanging="480"/>
      </w:pPr>
    </w:lvl>
    <w:lvl w:ilvl="4" w:tplc="04090019" w:tentative="1">
      <w:start w:val="1"/>
      <w:numFmt w:val="ideographTraditional"/>
      <w:lvlText w:val="%5、"/>
      <w:lvlJc w:val="left"/>
      <w:pPr>
        <w:ind w:left="3672" w:hanging="480"/>
      </w:pPr>
    </w:lvl>
    <w:lvl w:ilvl="5" w:tplc="0409001B" w:tentative="1">
      <w:start w:val="1"/>
      <w:numFmt w:val="lowerRoman"/>
      <w:lvlText w:val="%6."/>
      <w:lvlJc w:val="right"/>
      <w:pPr>
        <w:ind w:left="4152" w:hanging="480"/>
      </w:pPr>
    </w:lvl>
    <w:lvl w:ilvl="6" w:tplc="0409000F" w:tentative="1">
      <w:start w:val="1"/>
      <w:numFmt w:val="decimal"/>
      <w:lvlText w:val="%7."/>
      <w:lvlJc w:val="left"/>
      <w:pPr>
        <w:ind w:left="4632" w:hanging="480"/>
      </w:pPr>
    </w:lvl>
    <w:lvl w:ilvl="7" w:tplc="04090019" w:tentative="1">
      <w:start w:val="1"/>
      <w:numFmt w:val="ideographTraditional"/>
      <w:lvlText w:val="%8、"/>
      <w:lvlJc w:val="left"/>
      <w:pPr>
        <w:ind w:left="5112" w:hanging="480"/>
      </w:pPr>
    </w:lvl>
    <w:lvl w:ilvl="8" w:tplc="0409001B" w:tentative="1">
      <w:start w:val="1"/>
      <w:numFmt w:val="lowerRoman"/>
      <w:lvlText w:val="%9."/>
      <w:lvlJc w:val="right"/>
      <w:pPr>
        <w:ind w:left="5592" w:hanging="480"/>
      </w:pPr>
    </w:lvl>
  </w:abstractNum>
  <w:abstractNum w:abstractNumId="31" w15:restartNumberingAfterBreak="0">
    <w:nsid w:val="78D54B91"/>
    <w:multiLevelType w:val="hybridMultilevel"/>
    <w:tmpl w:val="0B148240"/>
    <w:lvl w:ilvl="0" w:tplc="3E0CBE38">
      <w:start w:val="1"/>
      <w:numFmt w:val="bullet"/>
      <w:lvlText w:val="＊"/>
      <w:lvlJc w:val="left"/>
      <w:pPr>
        <w:tabs>
          <w:tab w:val="num" w:pos="0"/>
        </w:tabs>
        <w:ind w:left="0" w:hanging="360"/>
      </w:pPr>
      <w:rPr>
        <w:rFonts w:ascii="標楷體" w:eastAsia="標楷體" w:hAnsi="標楷體" w:cs="Times New Roman" w:hint="eastAsia"/>
      </w:rPr>
    </w:lvl>
    <w:lvl w:ilvl="1" w:tplc="04090003" w:tentative="1">
      <w:start w:val="1"/>
      <w:numFmt w:val="bullet"/>
      <w:lvlText w:val=""/>
      <w:lvlJc w:val="left"/>
      <w:pPr>
        <w:tabs>
          <w:tab w:val="num" w:pos="600"/>
        </w:tabs>
        <w:ind w:left="600" w:hanging="480"/>
      </w:pPr>
      <w:rPr>
        <w:rFonts w:ascii="Wingdings" w:hAnsi="Wingdings" w:hint="default"/>
      </w:rPr>
    </w:lvl>
    <w:lvl w:ilvl="2" w:tplc="04090005" w:tentative="1">
      <w:start w:val="1"/>
      <w:numFmt w:val="bullet"/>
      <w:lvlText w:val=""/>
      <w:lvlJc w:val="left"/>
      <w:pPr>
        <w:tabs>
          <w:tab w:val="num" w:pos="1080"/>
        </w:tabs>
        <w:ind w:left="1080" w:hanging="480"/>
      </w:pPr>
      <w:rPr>
        <w:rFonts w:ascii="Wingdings" w:hAnsi="Wingdings" w:hint="default"/>
      </w:rPr>
    </w:lvl>
    <w:lvl w:ilvl="3" w:tplc="04090001" w:tentative="1">
      <w:start w:val="1"/>
      <w:numFmt w:val="bullet"/>
      <w:lvlText w:val=""/>
      <w:lvlJc w:val="left"/>
      <w:pPr>
        <w:tabs>
          <w:tab w:val="num" w:pos="1560"/>
        </w:tabs>
        <w:ind w:left="1560" w:hanging="480"/>
      </w:pPr>
      <w:rPr>
        <w:rFonts w:ascii="Wingdings" w:hAnsi="Wingdings" w:hint="default"/>
      </w:rPr>
    </w:lvl>
    <w:lvl w:ilvl="4" w:tplc="04090003" w:tentative="1">
      <w:start w:val="1"/>
      <w:numFmt w:val="bullet"/>
      <w:lvlText w:val=""/>
      <w:lvlJc w:val="left"/>
      <w:pPr>
        <w:tabs>
          <w:tab w:val="num" w:pos="2040"/>
        </w:tabs>
        <w:ind w:left="2040" w:hanging="480"/>
      </w:pPr>
      <w:rPr>
        <w:rFonts w:ascii="Wingdings" w:hAnsi="Wingdings" w:hint="default"/>
      </w:rPr>
    </w:lvl>
    <w:lvl w:ilvl="5" w:tplc="04090005" w:tentative="1">
      <w:start w:val="1"/>
      <w:numFmt w:val="bullet"/>
      <w:lvlText w:val=""/>
      <w:lvlJc w:val="left"/>
      <w:pPr>
        <w:tabs>
          <w:tab w:val="num" w:pos="2520"/>
        </w:tabs>
        <w:ind w:left="2520" w:hanging="480"/>
      </w:pPr>
      <w:rPr>
        <w:rFonts w:ascii="Wingdings" w:hAnsi="Wingdings" w:hint="default"/>
      </w:rPr>
    </w:lvl>
    <w:lvl w:ilvl="6" w:tplc="04090001" w:tentative="1">
      <w:start w:val="1"/>
      <w:numFmt w:val="bullet"/>
      <w:lvlText w:val=""/>
      <w:lvlJc w:val="left"/>
      <w:pPr>
        <w:tabs>
          <w:tab w:val="num" w:pos="3000"/>
        </w:tabs>
        <w:ind w:left="3000" w:hanging="480"/>
      </w:pPr>
      <w:rPr>
        <w:rFonts w:ascii="Wingdings" w:hAnsi="Wingdings" w:hint="default"/>
      </w:rPr>
    </w:lvl>
    <w:lvl w:ilvl="7" w:tplc="04090003" w:tentative="1">
      <w:start w:val="1"/>
      <w:numFmt w:val="bullet"/>
      <w:lvlText w:val=""/>
      <w:lvlJc w:val="left"/>
      <w:pPr>
        <w:tabs>
          <w:tab w:val="num" w:pos="3480"/>
        </w:tabs>
        <w:ind w:left="3480" w:hanging="480"/>
      </w:pPr>
      <w:rPr>
        <w:rFonts w:ascii="Wingdings" w:hAnsi="Wingdings" w:hint="default"/>
      </w:rPr>
    </w:lvl>
    <w:lvl w:ilvl="8" w:tplc="04090005" w:tentative="1">
      <w:start w:val="1"/>
      <w:numFmt w:val="bullet"/>
      <w:lvlText w:val=""/>
      <w:lvlJc w:val="left"/>
      <w:pPr>
        <w:tabs>
          <w:tab w:val="num" w:pos="3960"/>
        </w:tabs>
        <w:ind w:left="3960" w:hanging="480"/>
      </w:pPr>
      <w:rPr>
        <w:rFonts w:ascii="Wingdings" w:hAnsi="Wingdings" w:hint="default"/>
      </w:rPr>
    </w:lvl>
  </w:abstractNum>
  <w:abstractNum w:abstractNumId="32" w15:restartNumberingAfterBreak="0">
    <w:nsid w:val="7D340C20"/>
    <w:multiLevelType w:val="hybridMultilevel"/>
    <w:tmpl w:val="C71878F2"/>
    <w:lvl w:ilvl="0" w:tplc="31644300">
      <w:start w:val="1"/>
      <w:numFmt w:val="taiwaneseCountingThousand"/>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3" w15:restartNumberingAfterBreak="0">
    <w:nsid w:val="7E4865E7"/>
    <w:multiLevelType w:val="hybridMultilevel"/>
    <w:tmpl w:val="641E5796"/>
    <w:lvl w:ilvl="0" w:tplc="AEDA9632">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33"/>
  </w:num>
  <w:num w:numId="2">
    <w:abstractNumId w:val="6"/>
  </w:num>
  <w:num w:numId="3">
    <w:abstractNumId w:val="24"/>
  </w:num>
  <w:num w:numId="4">
    <w:abstractNumId w:val="10"/>
  </w:num>
  <w:num w:numId="5">
    <w:abstractNumId w:val="9"/>
  </w:num>
  <w:num w:numId="6">
    <w:abstractNumId w:val="25"/>
  </w:num>
  <w:num w:numId="7">
    <w:abstractNumId w:val="23"/>
  </w:num>
  <w:num w:numId="8">
    <w:abstractNumId w:val="14"/>
  </w:num>
  <w:num w:numId="9">
    <w:abstractNumId w:val="12"/>
  </w:num>
  <w:num w:numId="10">
    <w:abstractNumId w:val="26"/>
  </w:num>
  <w:num w:numId="11">
    <w:abstractNumId w:val="7"/>
  </w:num>
  <w:num w:numId="12">
    <w:abstractNumId w:val="19"/>
  </w:num>
  <w:num w:numId="13">
    <w:abstractNumId w:val="3"/>
  </w:num>
  <w:num w:numId="14">
    <w:abstractNumId w:val="8"/>
  </w:num>
  <w:num w:numId="15">
    <w:abstractNumId w:val="28"/>
  </w:num>
  <w:num w:numId="16">
    <w:abstractNumId w:val="31"/>
  </w:num>
  <w:num w:numId="17">
    <w:abstractNumId w:val="1"/>
  </w:num>
  <w:num w:numId="18">
    <w:abstractNumId w:val="2"/>
  </w:num>
  <w:num w:numId="19">
    <w:abstractNumId w:val="5"/>
  </w:num>
  <w:num w:numId="20">
    <w:abstractNumId w:val="15"/>
  </w:num>
  <w:num w:numId="21">
    <w:abstractNumId w:val="22"/>
  </w:num>
  <w:num w:numId="22">
    <w:abstractNumId w:val="0"/>
  </w:num>
  <w:num w:numId="23">
    <w:abstractNumId w:val="18"/>
  </w:num>
  <w:num w:numId="24">
    <w:abstractNumId w:val="27"/>
  </w:num>
  <w:num w:numId="25">
    <w:abstractNumId w:val="17"/>
  </w:num>
  <w:num w:numId="26">
    <w:abstractNumId w:val="21"/>
  </w:num>
  <w:num w:numId="27">
    <w:abstractNumId w:val="29"/>
  </w:num>
  <w:num w:numId="28">
    <w:abstractNumId w:val="32"/>
  </w:num>
  <w:num w:numId="29">
    <w:abstractNumId w:val="13"/>
  </w:num>
  <w:num w:numId="30">
    <w:abstractNumId w:val="16"/>
  </w:num>
  <w:num w:numId="31">
    <w:abstractNumId w:val="20"/>
  </w:num>
  <w:num w:numId="32">
    <w:abstractNumId w:val="4"/>
  </w:num>
  <w:num w:numId="33">
    <w:abstractNumId w:val="11"/>
  </w:num>
  <w:num w:numId="34">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3FBB"/>
    <w:rsid w:val="00006B62"/>
    <w:rsid w:val="00006DA7"/>
    <w:rsid w:val="00023631"/>
    <w:rsid w:val="000240EF"/>
    <w:rsid w:val="00035D7B"/>
    <w:rsid w:val="000411CE"/>
    <w:rsid w:val="000422CC"/>
    <w:rsid w:val="000422F6"/>
    <w:rsid w:val="00065669"/>
    <w:rsid w:val="00071B62"/>
    <w:rsid w:val="0007395B"/>
    <w:rsid w:val="000767EE"/>
    <w:rsid w:val="0008450B"/>
    <w:rsid w:val="00094EDB"/>
    <w:rsid w:val="000B0D3C"/>
    <w:rsid w:val="000B1E3E"/>
    <w:rsid w:val="000B29BD"/>
    <w:rsid w:val="000B4217"/>
    <w:rsid w:val="000E52C4"/>
    <w:rsid w:val="001108A3"/>
    <w:rsid w:val="001270DA"/>
    <w:rsid w:val="00130958"/>
    <w:rsid w:val="001858FF"/>
    <w:rsid w:val="001927A1"/>
    <w:rsid w:val="00196069"/>
    <w:rsid w:val="001A0362"/>
    <w:rsid w:val="001A0C51"/>
    <w:rsid w:val="001A47B1"/>
    <w:rsid w:val="001C74C7"/>
    <w:rsid w:val="001F4FC4"/>
    <w:rsid w:val="001F5498"/>
    <w:rsid w:val="001F7F7B"/>
    <w:rsid w:val="00203A71"/>
    <w:rsid w:val="00217EB7"/>
    <w:rsid w:val="002303A7"/>
    <w:rsid w:val="00233049"/>
    <w:rsid w:val="0025777C"/>
    <w:rsid w:val="00264826"/>
    <w:rsid w:val="00276664"/>
    <w:rsid w:val="002766F8"/>
    <w:rsid w:val="0029547E"/>
    <w:rsid w:val="002A218F"/>
    <w:rsid w:val="002B31B4"/>
    <w:rsid w:val="002C0FCD"/>
    <w:rsid w:val="002E1C11"/>
    <w:rsid w:val="002E48FA"/>
    <w:rsid w:val="002E7FBD"/>
    <w:rsid w:val="00305793"/>
    <w:rsid w:val="00306148"/>
    <w:rsid w:val="00324EC0"/>
    <w:rsid w:val="00330D05"/>
    <w:rsid w:val="003313A2"/>
    <w:rsid w:val="003407FB"/>
    <w:rsid w:val="00342616"/>
    <w:rsid w:val="00373CE1"/>
    <w:rsid w:val="0038209B"/>
    <w:rsid w:val="00392F19"/>
    <w:rsid w:val="00392F93"/>
    <w:rsid w:val="003A69B5"/>
    <w:rsid w:val="003E32F9"/>
    <w:rsid w:val="003E5D90"/>
    <w:rsid w:val="00400790"/>
    <w:rsid w:val="00424CDD"/>
    <w:rsid w:val="004371BD"/>
    <w:rsid w:val="0045596F"/>
    <w:rsid w:val="00492426"/>
    <w:rsid w:val="004946CE"/>
    <w:rsid w:val="004B5FDD"/>
    <w:rsid w:val="004C0DB5"/>
    <w:rsid w:val="004C3F68"/>
    <w:rsid w:val="004D57ED"/>
    <w:rsid w:val="004E3326"/>
    <w:rsid w:val="004F15C3"/>
    <w:rsid w:val="00513BE0"/>
    <w:rsid w:val="00531BD1"/>
    <w:rsid w:val="005346AF"/>
    <w:rsid w:val="00535766"/>
    <w:rsid w:val="005525E3"/>
    <w:rsid w:val="0058514C"/>
    <w:rsid w:val="00591646"/>
    <w:rsid w:val="005A20AE"/>
    <w:rsid w:val="005A54B2"/>
    <w:rsid w:val="005B4522"/>
    <w:rsid w:val="005B6E73"/>
    <w:rsid w:val="005C1314"/>
    <w:rsid w:val="005C4049"/>
    <w:rsid w:val="005F146A"/>
    <w:rsid w:val="005F153E"/>
    <w:rsid w:val="00600B6B"/>
    <w:rsid w:val="00621C74"/>
    <w:rsid w:val="006302D4"/>
    <w:rsid w:val="00653E7F"/>
    <w:rsid w:val="00674A1E"/>
    <w:rsid w:val="00676C8C"/>
    <w:rsid w:val="006812E8"/>
    <w:rsid w:val="00682926"/>
    <w:rsid w:val="0068457E"/>
    <w:rsid w:val="00686B0E"/>
    <w:rsid w:val="00691CD7"/>
    <w:rsid w:val="006A11F7"/>
    <w:rsid w:val="006A5DF1"/>
    <w:rsid w:val="006C2337"/>
    <w:rsid w:val="006D6041"/>
    <w:rsid w:val="006E333F"/>
    <w:rsid w:val="006F0B1A"/>
    <w:rsid w:val="00704990"/>
    <w:rsid w:val="00732EAC"/>
    <w:rsid w:val="00733B08"/>
    <w:rsid w:val="007354F0"/>
    <w:rsid w:val="00735A5B"/>
    <w:rsid w:val="007520CC"/>
    <w:rsid w:val="00763E7B"/>
    <w:rsid w:val="0077014E"/>
    <w:rsid w:val="00782D4E"/>
    <w:rsid w:val="007A1C39"/>
    <w:rsid w:val="007B5447"/>
    <w:rsid w:val="007C067E"/>
    <w:rsid w:val="007C18B9"/>
    <w:rsid w:val="007C19EA"/>
    <w:rsid w:val="007C243D"/>
    <w:rsid w:val="007D733B"/>
    <w:rsid w:val="007E6A71"/>
    <w:rsid w:val="00820A1C"/>
    <w:rsid w:val="008333CB"/>
    <w:rsid w:val="00836644"/>
    <w:rsid w:val="00842E3E"/>
    <w:rsid w:val="00855EAF"/>
    <w:rsid w:val="00862231"/>
    <w:rsid w:val="0087766C"/>
    <w:rsid w:val="008A0E22"/>
    <w:rsid w:val="008B17C7"/>
    <w:rsid w:val="008B46C8"/>
    <w:rsid w:val="008C0A66"/>
    <w:rsid w:val="008C69A7"/>
    <w:rsid w:val="008D0DEC"/>
    <w:rsid w:val="008D6B6E"/>
    <w:rsid w:val="008D7726"/>
    <w:rsid w:val="008D7F67"/>
    <w:rsid w:val="0090029A"/>
    <w:rsid w:val="009130F8"/>
    <w:rsid w:val="00930C1B"/>
    <w:rsid w:val="009360C1"/>
    <w:rsid w:val="00964526"/>
    <w:rsid w:val="009650AF"/>
    <w:rsid w:val="009738CF"/>
    <w:rsid w:val="009850DC"/>
    <w:rsid w:val="00985160"/>
    <w:rsid w:val="009A1A82"/>
    <w:rsid w:val="009B58CC"/>
    <w:rsid w:val="009B7E70"/>
    <w:rsid w:val="009C043D"/>
    <w:rsid w:val="009C0665"/>
    <w:rsid w:val="009D287D"/>
    <w:rsid w:val="009E4E7B"/>
    <w:rsid w:val="009E4F72"/>
    <w:rsid w:val="00A120E9"/>
    <w:rsid w:val="00A209F2"/>
    <w:rsid w:val="00A212F2"/>
    <w:rsid w:val="00A33FE8"/>
    <w:rsid w:val="00A34787"/>
    <w:rsid w:val="00A55ED3"/>
    <w:rsid w:val="00A562BF"/>
    <w:rsid w:val="00A5726A"/>
    <w:rsid w:val="00A66D45"/>
    <w:rsid w:val="00A67295"/>
    <w:rsid w:val="00A74602"/>
    <w:rsid w:val="00A9156F"/>
    <w:rsid w:val="00AA2F73"/>
    <w:rsid w:val="00AA6F21"/>
    <w:rsid w:val="00AC15E7"/>
    <w:rsid w:val="00AC34E1"/>
    <w:rsid w:val="00AD1012"/>
    <w:rsid w:val="00AD3DB9"/>
    <w:rsid w:val="00AF0974"/>
    <w:rsid w:val="00AF0BF5"/>
    <w:rsid w:val="00B04ABC"/>
    <w:rsid w:val="00B4302D"/>
    <w:rsid w:val="00B6526D"/>
    <w:rsid w:val="00B77323"/>
    <w:rsid w:val="00B84082"/>
    <w:rsid w:val="00B87991"/>
    <w:rsid w:val="00B9608B"/>
    <w:rsid w:val="00BA08C8"/>
    <w:rsid w:val="00BA54E9"/>
    <w:rsid w:val="00BC7B5A"/>
    <w:rsid w:val="00C00100"/>
    <w:rsid w:val="00C15A97"/>
    <w:rsid w:val="00C2648C"/>
    <w:rsid w:val="00C34496"/>
    <w:rsid w:val="00C351DF"/>
    <w:rsid w:val="00C45976"/>
    <w:rsid w:val="00C51AFA"/>
    <w:rsid w:val="00C55DFF"/>
    <w:rsid w:val="00C86CAA"/>
    <w:rsid w:val="00C9019F"/>
    <w:rsid w:val="00CA004D"/>
    <w:rsid w:val="00CA2447"/>
    <w:rsid w:val="00CA6307"/>
    <w:rsid w:val="00CB3FBB"/>
    <w:rsid w:val="00CC25F1"/>
    <w:rsid w:val="00CC498A"/>
    <w:rsid w:val="00CC504B"/>
    <w:rsid w:val="00CE42C7"/>
    <w:rsid w:val="00CF0BF7"/>
    <w:rsid w:val="00CF0C16"/>
    <w:rsid w:val="00CF30D7"/>
    <w:rsid w:val="00D05867"/>
    <w:rsid w:val="00D513DB"/>
    <w:rsid w:val="00D5194A"/>
    <w:rsid w:val="00D5638A"/>
    <w:rsid w:val="00D76774"/>
    <w:rsid w:val="00D848D6"/>
    <w:rsid w:val="00D97102"/>
    <w:rsid w:val="00DB0BAC"/>
    <w:rsid w:val="00DB2AE4"/>
    <w:rsid w:val="00DE7207"/>
    <w:rsid w:val="00DF455B"/>
    <w:rsid w:val="00DF54DB"/>
    <w:rsid w:val="00E060D6"/>
    <w:rsid w:val="00E15C42"/>
    <w:rsid w:val="00E237BA"/>
    <w:rsid w:val="00E23B8D"/>
    <w:rsid w:val="00E25B40"/>
    <w:rsid w:val="00E27BE3"/>
    <w:rsid w:val="00E57D2B"/>
    <w:rsid w:val="00E70103"/>
    <w:rsid w:val="00E7588B"/>
    <w:rsid w:val="00EA28F9"/>
    <w:rsid w:val="00EB604F"/>
    <w:rsid w:val="00EC594B"/>
    <w:rsid w:val="00EE2ABE"/>
    <w:rsid w:val="00EE3032"/>
    <w:rsid w:val="00EE627D"/>
    <w:rsid w:val="00EE71DB"/>
    <w:rsid w:val="00EE7F35"/>
    <w:rsid w:val="00EF6470"/>
    <w:rsid w:val="00EF64DA"/>
    <w:rsid w:val="00F033D3"/>
    <w:rsid w:val="00F1161D"/>
    <w:rsid w:val="00F1704F"/>
    <w:rsid w:val="00F170AC"/>
    <w:rsid w:val="00F35549"/>
    <w:rsid w:val="00F556CC"/>
    <w:rsid w:val="00F64F3A"/>
    <w:rsid w:val="00F76F30"/>
    <w:rsid w:val="00F925A7"/>
    <w:rsid w:val="00FA6578"/>
    <w:rsid w:val="00FB1245"/>
    <w:rsid w:val="00FB3911"/>
    <w:rsid w:val="00FB3F84"/>
    <w:rsid w:val="00FB7740"/>
    <w:rsid w:val="00FF2B7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hapeDefaults>
    <o:shapedefaults v:ext="edit" spidmax="2049"/>
    <o:shapelayout v:ext="edit">
      <o:idmap v:ext="edit" data="1"/>
    </o:shapelayout>
  </w:shapeDefaults>
  <w:decimalSymbol w:val="."/>
  <w:listSeparator w:val=","/>
  <w15:chartTrackingRefBased/>
  <w15:docId w15:val="{15B2AE25-7B70-4F6E-9356-86BAE02BD7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kern w:val="2"/>
      <w:sz w:val="24"/>
      <w:szCs w:val="24"/>
    </w:rPr>
  </w:style>
  <w:style w:type="paragraph" w:styleId="2">
    <w:name w:val="heading 2"/>
    <w:basedOn w:val="a"/>
    <w:next w:val="a"/>
    <w:qFormat/>
    <w:pPr>
      <w:keepNext/>
      <w:spacing w:beforeLines="50" w:before="50" w:line="360" w:lineRule="auto"/>
      <w:jc w:val="center"/>
      <w:textAlignment w:val="baseline"/>
      <w:outlineLvl w:val="1"/>
    </w:pPr>
    <w:rPr>
      <w:rFonts w:eastAsia="標楷體"/>
      <w:b/>
      <w:bCs/>
      <w:kern w:val="0"/>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pPr>
      <w:widowControl/>
      <w:spacing w:before="100" w:beforeAutospacing="1" w:after="100" w:afterAutospacing="1"/>
    </w:pPr>
    <w:rPr>
      <w:rFonts w:ascii="Arial Unicode MS" w:eastAsia="Arial Unicode MS" w:hAnsi="Arial Unicode MS" w:cs="Arial Unicode MS"/>
      <w:kern w:val="0"/>
    </w:rPr>
  </w:style>
  <w:style w:type="paragraph" w:customStyle="1" w:styleId="1-11">
    <w:name w:val="1-1 1. 字元 字元"/>
    <w:basedOn w:val="a"/>
    <w:pPr>
      <w:spacing w:beforeLines="100" w:before="100" w:line="360" w:lineRule="auto"/>
      <w:ind w:left="100" w:hangingChars="100" w:hanging="100"/>
      <w:jc w:val="both"/>
      <w:textAlignment w:val="baseline"/>
    </w:pPr>
    <w:rPr>
      <w:rFonts w:eastAsia="標楷體"/>
      <w:kern w:val="0"/>
    </w:rPr>
  </w:style>
  <w:style w:type="paragraph" w:customStyle="1" w:styleId="a3">
    <w:name w:val="圖目錄"/>
    <w:basedOn w:val="a"/>
    <w:pPr>
      <w:spacing w:before="240" w:line="360" w:lineRule="auto"/>
      <w:jc w:val="center"/>
      <w:textAlignment w:val="baseline"/>
    </w:pPr>
    <w:rPr>
      <w:rFonts w:eastAsia="標楷體"/>
      <w:b/>
      <w:kern w:val="0"/>
    </w:rPr>
  </w:style>
  <w:style w:type="character" w:styleId="a4">
    <w:name w:val="Hyperlink"/>
    <w:rPr>
      <w:color w:val="0000FF"/>
      <w:u w:val="single"/>
    </w:rPr>
  </w:style>
  <w:style w:type="character" w:styleId="a5">
    <w:name w:val="FollowedHyperlink"/>
    <w:rPr>
      <w:color w:val="800080"/>
      <w:u w:val="single"/>
    </w:rPr>
  </w:style>
  <w:style w:type="paragraph" w:styleId="a6">
    <w:name w:val="footer"/>
    <w:basedOn w:val="a"/>
    <w:pPr>
      <w:tabs>
        <w:tab w:val="center" w:pos="4153"/>
        <w:tab w:val="right" w:pos="8306"/>
      </w:tabs>
      <w:snapToGrid w:val="0"/>
    </w:pPr>
    <w:rPr>
      <w:sz w:val="20"/>
      <w:szCs w:val="20"/>
    </w:rPr>
  </w:style>
  <w:style w:type="character" w:styleId="a7">
    <w:name w:val="page number"/>
    <w:basedOn w:val="a0"/>
  </w:style>
  <w:style w:type="paragraph" w:styleId="a8">
    <w:name w:val="Date"/>
    <w:basedOn w:val="a"/>
    <w:next w:val="a"/>
    <w:pPr>
      <w:widowControl/>
      <w:jc w:val="right"/>
    </w:pPr>
    <w:rPr>
      <w:rFonts w:ascii="細明體" w:eastAsia="細明體" w:hAnsi="Courier New"/>
      <w:kern w:val="0"/>
    </w:rPr>
  </w:style>
  <w:style w:type="paragraph" w:customStyle="1" w:styleId="Preformatted">
    <w:name w:val="Preformatted"/>
    <w:basedOn w:val="a"/>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pPr>
    <w:rPr>
      <w:rFonts w:ascii="新細明體"/>
      <w:kern w:val="0"/>
      <w:sz w:val="20"/>
      <w:szCs w:val="20"/>
    </w:rPr>
  </w:style>
  <w:style w:type="paragraph" w:styleId="a9">
    <w:name w:val="header"/>
    <w:basedOn w:val="a"/>
    <w:pPr>
      <w:tabs>
        <w:tab w:val="center" w:pos="4153"/>
        <w:tab w:val="right" w:pos="8306"/>
      </w:tabs>
      <w:snapToGrid w:val="0"/>
    </w:pPr>
    <w:rPr>
      <w:sz w:val="20"/>
      <w:szCs w:val="20"/>
    </w:rPr>
  </w:style>
  <w:style w:type="paragraph" w:styleId="aa">
    <w:name w:val="Document Map"/>
    <w:basedOn w:val="a"/>
    <w:semiHidden/>
    <w:rsid w:val="00CB3FBB"/>
    <w:pPr>
      <w:shd w:val="clear" w:color="auto" w:fill="000080"/>
    </w:pPr>
    <w:rPr>
      <w:rFonts w:ascii="Arial" w:hAnsi="Arial"/>
    </w:rPr>
  </w:style>
  <w:style w:type="character" w:customStyle="1" w:styleId="st1">
    <w:name w:val="st1"/>
    <w:basedOn w:val="a0"/>
    <w:rsid w:val="00CB3FBB"/>
  </w:style>
  <w:style w:type="paragraph" w:styleId="ab">
    <w:name w:val="Balloon Text"/>
    <w:basedOn w:val="a"/>
    <w:link w:val="ac"/>
    <w:rsid w:val="00306148"/>
    <w:rPr>
      <w:rFonts w:asciiTheme="majorHAnsi" w:eastAsiaTheme="majorEastAsia" w:hAnsiTheme="majorHAnsi" w:cstheme="majorBidi"/>
      <w:sz w:val="18"/>
      <w:szCs w:val="18"/>
    </w:rPr>
  </w:style>
  <w:style w:type="character" w:customStyle="1" w:styleId="ac">
    <w:name w:val="註解方塊文字 字元"/>
    <w:basedOn w:val="a0"/>
    <w:link w:val="ab"/>
    <w:rsid w:val="00306148"/>
    <w:rPr>
      <w:rFonts w:asciiTheme="majorHAnsi" w:eastAsiaTheme="majorEastAsia" w:hAnsiTheme="majorHAnsi" w:cstheme="majorBidi"/>
      <w:kern w:val="2"/>
      <w:sz w:val="18"/>
      <w:szCs w:val="18"/>
    </w:rPr>
  </w:style>
  <w:style w:type="paragraph" w:styleId="ad">
    <w:name w:val="List Paragraph"/>
    <w:basedOn w:val="a"/>
    <w:uiPriority w:val="34"/>
    <w:qFormat/>
    <w:rsid w:val="00EE627D"/>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0594281">
      <w:bodyDiv w:val="1"/>
      <w:marLeft w:val="0"/>
      <w:marRight w:val="0"/>
      <w:marTop w:val="0"/>
      <w:marBottom w:val="0"/>
      <w:divBdr>
        <w:top w:val="none" w:sz="0" w:space="0" w:color="auto"/>
        <w:left w:val="none" w:sz="0" w:space="0" w:color="auto"/>
        <w:bottom w:val="none" w:sz="0" w:space="0" w:color="auto"/>
        <w:right w:val="none" w:sz="0" w:space="0" w:color="auto"/>
      </w:divBdr>
    </w:div>
    <w:div w:id="1506675803">
      <w:bodyDiv w:val="1"/>
      <w:marLeft w:val="0"/>
      <w:marRight w:val="0"/>
      <w:marTop w:val="0"/>
      <w:marBottom w:val="0"/>
      <w:divBdr>
        <w:top w:val="none" w:sz="0" w:space="0" w:color="auto"/>
        <w:left w:val="none" w:sz="0" w:space="0" w:color="auto"/>
        <w:bottom w:val="none" w:sz="0" w:space="0" w:color="auto"/>
        <w:right w:val="none" w:sz="0" w:space="0" w:color="auto"/>
      </w:divBdr>
    </w:div>
    <w:div w:id="1875077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wmf"/></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BD2C21-D90D-4090-A417-9BC21B9347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860</Words>
  <Characters>4905</Characters>
  <Application>Microsoft Office Word</Application>
  <DocSecurity>0</DocSecurity>
  <Lines>40</Lines>
  <Paragraphs>11</Paragraphs>
  <ScaleCrop>false</ScaleCrop>
  <Company>環檢所(355010000IE4Z095)</Company>
  <LinksUpToDate>false</LinksUpToDate>
  <CharactersWithSpaces>5754</CharactersWithSpaces>
  <SharedDoc>false</SharedDoc>
  <HLinks>
    <vt:vector size="6" baseType="variant">
      <vt:variant>
        <vt:i4>7864396</vt:i4>
      </vt:variant>
      <vt:variant>
        <vt:i4>14996</vt:i4>
      </vt:variant>
      <vt:variant>
        <vt:i4>1025</vt:i4>
      </vt:variant>
      <vt:variant>
        <vt:i4>1</vt:i4>
      </vt:variant>
      <vt:variant>
        <vt:lpwstr>http://www.niea.gov.tw/gif/A72572B_W01.gif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排放管道中醛、酮類標準檢測方法－2,4-二硝基苯胼衍生化/高效能液相層析法(NIEA A725.72B)</dc:title>
  <dc:subject>排放管道中醛、酮類標準檢測方法－2,4-二硝基苯胼衍生化/高效能液相層析法(NIEA A725.72B)</dc:subject>
  <dc:creator>環檢所</dc:creator>
  <cp:keywords>2,4-Dinitrophenylhydrazones;2,4-二硝基苯胼衍生化;Aldehydes;Emission Stack;HPLC;Ketones;高效能液相層析法;排放管道;酮;醛</cp:keywords>
  <dc:description/>
  <cp:lastModifiedBy>楊孟儒</cp:lastModifiedBy>
  <cp:revision>3</cp:revision>
  <cp:lastPrinted>2007-07-26T05:46:00Z</cp:lastPrinted>
  <dcterms:created xsi:type="dcterms:W3CDTF">2016-05-10T08:33:00Z</dcterms:created>
  <dcterms:modified xsi:type="dcterms:W3CDTF">2016-06-04T03:14:00Z</dcterms:modified>
  <cp:category>770;CB1;E4Z</cp:category>
</cp:coreProperties>
</file>