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0F7" w:rsidRPr="009A0CC7" w:rsidRDefault="00C810F7" w:rsidP="00323734">
      <w:pPr>
        <w:snapToGrid w:val="0"/>
        <w:spacing w:before="120" w:after="120"/>
        <w:jc w:val="center"/>
        <w:textAlignment w:val="baseline"/>
        <w:rPr>
          <w:rFonts w:ascii="標楷體" w:eastAsia="標楷體" w:hAnsi="標楷體"/>
          <w:kern w:val="0"/>
          <w:sz w:val="32"/>
          <w:szCs w:val="32"/>
        </w:rPr>
      </w:pPr>
      <w:r w:rsidRPr="009A0CC7">
        <w:rPr>
          <w:rFonts w:ascii="標楷體" w:eastAsia="標楷體" w:hAnsi="標楷體"/>
          <w:kern w:val="0"/>
          <w:sz w:val="32"/>
          <w:szCs w:val="32"/>
        </w:rPr>
        <w:t>周界空氣中</w:t>
      </w:r>
      <w:r w:rsidR="00332A3E" w:rsidRPr="009A0CC7">
        <w:rPr>
          <w:rFonts w:ascii="標楷體" w:eastAsia="標楷體" w:hAnsi="標楷體"/>
          <w:kern w:val="0"/>
          <w:sz w:val="32"/>
          <w:szCs w:val="32"/>
        </w:rPr>
        <w:t>N-</w:t>
      </w:r>
      <w:r w:rsidR="00AE2BE0" w:rsidRPr="009A0CC7">
        <w:rPr>
          <w:rFonts w:ascii="標楷體" w:eastAsia="標楷體" w:hAnsi="標楷體"/>
          <w:kern w:val="0"/>
          <w:sz w:val="32"/>
          <w:szCs w:val="32"/>
        </w:rPr>
        <w:t>甲基吡咯酮</w:t>
      </w:r>
      <w:r w:rsidR="00332A3E" w:rsidRPr="009A0CC7">
        <w:rPr>
          <w:rFonts w:ascii="標楷體" w:eastAsia="標楷體" w:hAnsi="標楷體"/>
          <w:kern w:val="0"/>
          <w:sz w:val="32"/>
          <w:szCs w:val="32"/>
        </w:rPr>
        <w:t>、</w:t>
      </w:r>
      <w:r w:rsidR="00C14EB0" w:rsidRPr="009A0CC7">
        <w:rPr>
          <w:rFonts w:ascii="標楷體" w:eastAsia="標楷體" w:hAnsi="標楷體"/>
          <w:kern w:val="0"/>
          <w:sz w:val="32"/>
          <w:szCs w:val="32"/>
        </w:rPr>
        <w:t>乙二醇</w:t>
      </w:r>
      <w:r w:rsidR="006C2548" w:rsidRPr="009A0CC7">
        <w:rPr>
          <w:rFonts w:ascii="標楷體" w:eastAsia="標楷體" w:hAnsi="標楷體"/>
          <w:kern w:val="0"/>
          <w:sz w:val="32"/>
          <w:szCs w:val="32"/>
        </w:rPr>
        <w:t>及</w:t>
      </w:r>
      <w:r w:rsidR="00C14EB0" w:rsidRPr="009A0CC7">
        <w:rPr>
          <w:rFonts w:ascii="標楷體" w:eastAsia="標楷體" w:hAnsi="標楷體"/>
          <w:kern w:val="0"/>
          <w:sz w:val="32"/>
          <w:szCs w:val="32"/>
        </w:rPr>
        <w:t>異丁醇</w:t>
      </w:r>
      <w:r w:rsidR="0031279E" w:rsidRPr="009A0CC7">
        <w:rPr>
          <w:rFonts w:ascii="標楷體" w:eastAsia="標楷體" w:hAnsi="標楷體" w:hint="eastAsia"/>
          <w:kern w:val="0"/>
          <w:sz w:val="32"/>
          <w:szCs w:val="32"/>
        </w:rPr>
        <w:t>等</w:t>
      </w:r>
      <w:r w:rsidR="00C44739" w:rsidRPr="009A0CC7">
        <w:rPr>
          <w:rFonts w:ascii="標楷體" w:eastAsia="標楷體" w:hAnsi="標楷體"/>
          <w:kern w:val="0"/>
          <w:sz w:val="32"/>
          <w:szCs w:val="32"/>
        </w:rPr>
        <w:t>揮發性有機物</w:t>
      </w:r>
      <w:r w:rsidR="0031279E" w:rsidRPr="009A0CC7">
        <w:rPr>
          <w:rFonts w:ascii="標楷體" w:eastAsia="標楷體" w:hAnsi="標楷體" w:hint="eastAsia"/>
          <w:kern w:val="0"/>
          <w:sz w:val="32"/>
          <w:szCs w:val="32"/>
        </w:rPr>
        <w:t>檢測方法</w:t>
      </w:r>
      <w:r w:rsidRPr="009A0CC7">
        <w:rPr>
          <w:rFonts w:ascii="標楷體" w:eastAsia="標楷體" w:hAnsi="標楷體"/>
          <w:kern w:val="0"/>
          <w:sz w:val="32"/>
          <w:szCs w:val="32"/>
        </w:rPr>
        <w:t>—吸附管採樣／氣相層析質譜儀</w:t>
      </w:r>
      <w:r w:rsidR="00D1282E" w:rsidRPr="009A0CC7">
        <w:rPr>
          <w:rFonts w:ascii="標楷體" w:eastAsia="標楷體" w:hAnsi="標楷體" w:hint="eastAsia"/>
          <w:kern w:val="0"/>
          <w:sz w:val="32"/>
          <w:szCs w:val="32"/>
        </w:rPr>
        <w:t>法</w:t>
      </w:r>
    </w:p>
    <w:p w:rsidR="000B143A" w:rsidRPr="00B9612D" w:rsidRDefault="000B143A" w:rsidP="007B581B">
      <w:pPr>
        <w:pStyle w:val="10"/>
        <w:adjustRightInd/>
        <w:snapToGrid w:val="0"/>
        <w:spacing w:line="240" w:lineRule="auto"/>
        <w:ind w:left="601" w:hanging="34"/>
        <w:jc w:val="right"/>
        <w:rPr>
          <w:rFonts w:eastAsia="標楷體"/>
          <w:sz w:val="24"/>
          <w:szCs w:val="24"/>
        </w:rPr>
      </w:pPr>
      <w:r w:rsidRPr="00B9612D">
        <w:rPr>
          <w:rFonts w:eastAsia="標楷體"/>
          <w:sz w:val="24"/>
          <w:szCs w:val="24"/>
        </w:rPr>
        <w:t>中華民國</w:t>
      </w:r>
      <w:r w:rsidR="006E1CD8">
        <w:rPr>
          <w:rFonts w:eastAsia="標楷體"/>
          <w:sz w:val="24"/>
          <w:szCs w:val="24"/>
        </w:rPr>
        <w:t>104</w:t>
      </w:r>
      <w:r w:rsidRPr="00B9612D">
        <w:rPr>
          <w:rFonts w:eastAsia="標楷體"/>
          <w:sz w:val="24"/>
          <w:szCs w:val="24"/>
        </w:rPr>
        <w:t>年</w:t>
      </w:r>
      <w:r w:rsidR="006E1CD8">
        <w:rPr>
          <w:rFonts w:eastAsia="標楷體"/>
          <w:sz w:val="24"/>
          <w:szCs w:val="24"/>
        </w:rPr>
        <w:t>4</w:t>
      </w:r>
      <w:r w:rsidRPr="00B9612D">
        <w:rPr>
          <w:rFonts w:eastAsia="標楷體"/>
          <w:sz w:val="24"/>
          <w:szCs w:val="24"/>
        </w:rPr>
        <w:t>月</w:t>
      </w:r>
      <w:r w:rsidR="007A6984">
        <w:rPr>
          <w:rFonts w:eastAsia="標楷體"/>
          <w:sz w:val="24"/>
          <w:szCs w:val="24"/>
        </w:rPr>
        <w:t>20</w:t>
      </w:r>
      <w:r w:rsidRPr="00B9612D">
        <w:rPr>
          <w:rFonts w:eastAsia="標楷體"/>
          <w:sz w:val="24"/>
          <w:szCs w:val="24"/>
        </w:rPr>
        <w:t>日環署檢字第</w:t>
      </w:r>
      <w:r w:rsidR="007A6984" w:rsidRPr="007A6984">
        <w:rPr>
          <w:rFonts w:eastAsia="標楷體"/>
          <w:sz w:val="24"/>
          <w:szCs w:val="24"/>
        </w:rPr>
        <w:t>1040030257</w:t>
      </w:r>
      <w:r w:rsidRPr="00B9612D">
        <w:rPr>
          <w:rFonts w:eastAsia="標楷體"/>
          <w:sz w:val="24"/>
          <w:szCs w:val="24"/>
        </w:rPr>
        <w:t>號公告</w:t>
      </w:r>
    </w:p>
    <w:p w:rsidR="000B143A" w:rsidRPr="00B9612D" w:rsidRDefault="000B143A" w:rsidP="007B581B">
      <w:pPr>
        <w:pStyle w:val="10"/>
        <w:adjustRightInd/>
        <w:snapToGrid w:val="0"/>
        <w:spacing w:line="240" w:lineRule="auto"/>
        <w:ind w:left="601" w:hanging="34"/>
        <w:jc w:val="right"/>
        <w:rPr>
          <w:rFonts w:eastAsia="標楷體"/>
          <w:sz w:val="24"/>
          <w:szCs w:val="24"/>
        </w:rPr>
      </w:pPr>
      <w:r w:rsidRPr="00B9612D">
        <w:rPr>
          <w:rFonts w:eastAsia="標楷體"/>
          <w:sz w:val="24"/>
          <w:szCs w:val="24"/>
        </w:rPr>
        <w:t>自中華民國</w:t>
      </w:r>
      <w:r w:rsidR="006E1CD8">
        <w:rPr>
          <w:rFonts w:eastAsia="標楷體"/>
          <w:sz w:val="24"/>
          <w:szCs w:val="24"/>
        </w:rPr>
        <w:t>104</w:t>
      </w:r>
      <w:r w:rsidRPr="00B9612D">
        <w:rPr>
          <w:rFonts w:eastAsia="標楷體"/>
          <w:sz w:val="24"/>
          <w:szCs w:val="24"/>
        </w:rPr>
        <w:t>年</w:t>
      </w:r>
      <w:r w:rsidR="006E1CD8">
        <w:rPr>
          <w:rFonts w:eastAsia="標楷體" w:hint="eastAsia"/>
          <w:sz w:val="24"/>
          <w:szCs w:val="24"/>
        </w:rPr>
        <w:t>8</w:t>
      </w:r>
      <w:r w:rsidRPr="00B9612D">
        <w:rPr>
          <w:rFonts w:eastAsia="標楷體"/>
          <w:sz w:val="24"/>
          <w:szCs w:val="24"/>
        </w:rPr>
        <w:t>月</w:t>
      </w:r>
      <w:r w:rsidR="006E1CD8">
        <w:rPr>
          <w:rFonts w:eastAsia="標楷體" w:hint="eastAsia"/>
          <w:sz w:val="24"/>
          <w:szCs w:val="24"/>
        </w:rPr>
        <w:t>15</w:t>
      </w:r>
      <w:r w:rsidRPr="00B9612D">
        <w:rPr>
          <w:rFonts w:eastAsia="標楷體"/>
          <w:sz w:val="24"/>
          <w:szCs w:val="24"/>
        </w:rPr>
        <w:t>日</w:t>
      </w:r>
      <w:r w:rsidR="00395670">
        <w:rPr>
          <w:rFonts w:eastAsia="標楷體" w:hint="eastAsia"/>
          <w:sz w:val="24"/>
          <w:szCs w:val="24"/>
        </w:rPr>
        <w:t>生效</w:t>
      </w:r>
    </w:p>
    <w:p w:rsidR="000B143A" w:rsidRPr="00B9612D" w:rsidRDefault="000B143A" w:rsidP="007B581B">
      <w:pPr>
        <w:pStyle w:val="10"/>
        <w:adjustRightInd/>
        <w:snapToGrid w:val="0"/>
        <w:spacing w:line="240" w:lineRule="auto"/>
        <w:ind w:left="601" w:hanging="34"/>
        <w:jc w:val="right"/>
        <w:rPr>
          <w:rFonts w:eastAsia="標楷體"/>
          <w:sz w:val="24"/>
          <w:szCs w:val="24"/>
        </w:rPr>
      </w:pPr>
      <w:r w:rsidRPr="00B9612D">
        <w:rPr>
          <w:rFonts w:eastAsia="標楷體"/>
          <w:sz w:val="24"/>
          <w:szCs w:val="24"/>
        </w:rPr>
        <w:t xml:space="preserve">NIEA </w:t>
      </w:r>
      <w:bookmarkStart w:id="0" w:name="_GoBack"/>
      <w:r w:rsidRPr="00B9612D">
        <w:rPr>
          <w:rFonts w:eastAsia="標楷體"/>
          <w:sz w:val="24"/>
          <w:szCs w:val="24"/>
        </w:rPr>
        <w:t>A</w:t>
      </w:r>
      <w:r w:rsidR="00052999" w:rsidRPr="00B9612D">
        <w:rPr>
          <w:rFonts w:eastAsia="標楷體"/>
          <w:sz w:val="24"/>
          <w:szCs w:val="24"/>
        </w:rPr>
        <w:t>746.10B</w:t>
      </w:r>
      <w:bookmarkEnd w:id="0"/>
    </w:p>
    <w:p w:rsidR="00C810F7" w:rsidRPr="00685939" w:rsidRDefault="00C810F7" w:rsidP="000B5E53">
      <w:pPr>
        <w:autoSpaceDE w:val="0"/>
        <w:autoSpaceDN w:val="0"/>
        <w:snapToGrid w:val="0"/>
        <w:spacing w:before="120" w:after="120"/>
        <w:ind w:left="601" w:hanging="601"/>
        <w:textAlignment w:val="bottom"/>
        <w:rPr>
          <w:rFonts w:eastAsia="標楷體"/>
          <w:sz w:val="28"/>
        </w:rPr>
      </w:pPr>
      <w:r w:rsidRPr="00685939">
        <w:rPr>
          <w:rFonts w:eastAsia="標楷體"/>
          <w:sz w:val="28"/>
        </w:rPr>
        <w:t>一、</w:t>
      </w:r>
      <w:r w:rsidR="000B143A" w:rsidRPr="00685939">
        <w:rPr>
          <w:rFonts w:eastAsia="標楷體" w:hint="eastAsia"/>
          <w:sz w:val="28"/>
        </w:rPr>
        <w:t>方法概要</w:t>
      </w:r>
    </w:p>
    <w:p w:rsidR="00C810F7" w:rsidRPr="008B4E1F" w:rsidRDefault="00C810F7" w:rsidP="000B5E53">
      <w:pPr>
        <w:autoSpaceDE w:val="0"/>
        <w:autoSpaceDN w:val="0"/>
        <w:snapToGrid w:val="0"/>
        <w:spacing w:before="120" w:after="120"/>
        <w:ind w:left="601" w:hanging="601"/>
        <w:jc w:val="both"/>
        <w:textAlignment w:val="bottom"/>
        <w:rPr>
          <w:rFonts w:eastAsia="標楷體"/>
          <w:sz w:val="28"/>
        </w:rPr>
      </w:pPr>
      <w:r w:rsidRPr="008B4E1F">
        <w:rPr>
          <w:rFonts w:eastAsia="標楷體"/>
          <w:sz w:val="28"/>
        </w:rPr>
        <w:tab/>
      </w:r>
      <w:r w:rsidRPr="008B4E1F">
        <w:rPr>
          <w:rFonts w:eastAsia="標楷體"/>
          <w:sz w:val="28"/>
        </w:rPr>
        <w:t xml:space="preserve">　　周界空氣中</w:t>
      </w:r>
      <w:r w:rsidR="00C14EB0" w:rsidRPr="008B4E1F">
        <w:rPr>
          <w:rFonts w:eastAsia="標楷體"/>
          <w:sz w:val="28"/>
        </w:rPr>
        <w:t>N-</w:t>
      </w:r>
      <w:r w:rsidR="00AE2BE0">
        <w:rPr>
          <w:rFonts w:eastAsia="標楷體"/>
          <w:sz w:val="28"/>
        </w:rPr>
        <w:t>甲基吡咯酮</w:t>
      </w:r>
      <w:r w:rsidR="008110E9">
        <w:rPr>
          <w:rFonts w:eastAsia="標楷體" w:hint="eastAsia"/>
          <w:sz w:val="28"/>
        </w:rPr>
        <w:t>(</w:t>
      </w:r>
      <w:r w:rsidR="008110E9" w:rsidRPr="008110E9">
        <w:rPr>
          <w:rFonts w:eastAsia="標楷體"/>
          <w:sz w:val="28"/>
        </w:rPr>
        <w:t xml:space="preserve">N-Methyl </w:t>
      </w:r>
      <w:proofErr w:type="spellStart"/>
      <w:r w:rsidR="008110E9" w:rsidRPr="008110E9">
        <w:rPr>
          <w:rFonts w:eastAsia="標楷體"/>
          <w:sz w:val="28"/>
        </w:rPr>
        <w:t>Pyrrolidinone</w:t>
      </w:r>
      <w:proofErr w:type="spellEnd"/>
      <w:r w:rsidR="008110E9">
        <w:rPr>
          <w:rFonts w:eastAsia="標楷體"/>
          <w:sz w:val="28"/>
        </w:rPr>
        <w:t>, NMP</w:t>
      </w:r>
      <w:r w:rsidR="008110E9">
        <w:rPr>
          <w:rFonts w:eastAsia="標楷體" w:hint="eastAsia"/>
          <w:sz w:val="28"/>
        </w:rPr>
        <w:t>)</w:t>
      </w:r>
      <w:r w:rsidR="00C14EB0" w:rsidRPr="008B4E1F">
        <w:rPr>
          <w:rFonts w:eastAsia="標楷體"/>
          <w:sz w:val="28"/>
        </w:rPr>
        <w:t>、乙二醇</w:t>
      </w:r>
      <w:r w:rsidR="008110E9">
        <w:rPr>
          <w:rFonts w:eastAsia="標楷體" w:hint="eastAsia"/>
          <w:sz w:val="28"/>
        </w:rPr>
        <w:t>(</w:t>
      </w:r>
      <w:r w:rsidR="008110E9" w:rsidRPr="008110E9">
        <w:rPr>
          <w:rFonts w:eastAsia="標楷體"/>
          <w:sz w:val="28"/>
        </w:rPr>
        <w:t>Ethylene glycol</w:t>
      </w:r>
      <w:r w:rsidR="008110E9">
        <w:rPr>
          <w:rFonts w:eastAsia="標楷體"/>
          <w:sz w:val="28"/>
        </w:rPr>
        <w:t>, EG</w:t>
      </w:r>
      <w:r w:rsidR="008110E9">
        <w:rPr>
          <w:rFonts w:eastAsia="標楷體" w:hint="eastAsia"/>
          <w:sz w:val="28"/>
        </w:rPr>
        <w:t>)</w:t>
      </w:r>
      <w:r w:rsidR="00C14EB0" w:rsidRPr="008B4E1F">
        <w:rPr>
          <w:rFonts w:eastAsia="標楷體"/>
          <w:sz w:val="28"/>
        </w:rPr>
        <w:t>及異丁醇</w:t>
      </w:r>
      <w:r w:rsidR="008110E9">
        <w:rPr>
          <w:rFonts w:eastAsia="標楷體" w:hint="eastAsia"/>
          <w:sz w:val="28"/>
        </w:rPr>
        <w:t>(</w:t>
      </w:r>
      <w:proofErr w:type="spellStart"/>
      <w:r w:rsidR="008110E9" w:rsidRPr="008110E9">
        <w:rPr>
          <w:rFonts w:eastAsia="標楷體"/>
          <w:sz w:val="28"/>
        </w:rPr>
        <w:t>Isobutanol</w:t>
      </w:r>
      <w:proofErr w:type="spellEnd"/>
      <w:r w:rsidR="008110E9">
        <w:rPr>
          <w:rFonts w:eastAsia="標楷體"/>
          <w:sz w:val="28"/>
        </w:rPr>
        <w:t>, IBA</w:t>
      </w:r>
      <w:r w:rsidR="008110E9">
        <w:rPr>
          <w:rFonts w:eastAsia="標楷體" w:hint="eastAsia"/>
          <w:sz w:val="28"/>
        </w:rPr>
        <w:t>)</w:t>
      </w:r>
      <w:r w:rsidR="001629C6">
        <w:rPr>
          <w:rFonts w:eastAsia="標楷體" w:hint="eastAsia"/>
          <w:sz w:val="28"/>
        </w:rPr>
        <w:t>等</w:t>
      </w:r>
      <w:r w:rsidRPr="008B4E1F">
        <w:rPr>
          <w:rFonts w:eastAsia="標楷體"/>
          <w:sz w:val="28"/>
        </w:rPr>
        <w:t>揮發性有機物，以定</w:t>
      </w:r>
      <w:r w:rsidR="0024316F">
        <w:rPr>
          <w:rFonts w:eastAsia="標楷體"/>
          <w:sz w:val="28"/>
        </w:rPr>
        <w:t>流率</w:t>
      </w:r>
      <w:r w:rsidR="008A3C86" w:rsidRPr="007C0975">
        <w:rPr>
          <w:rFonts w:eastAsia="標楷體" w:hint="eastAsia"/>
          <w:sz w:val="28"/>
        </w:rPr>
        <w:t>採樣泵</w:t>
      </w:r>
      <w:r w:rsidRPr="008B4E1F">
        <w:rPr>
          <w:rFonts w:eastAsia="標楷體"/>
          <w:sz w:val="28"/>
        </w:rPr>
        <w:t>採集至</w:t>
      </w:r>
      <w:r w:rsidR="008A3C86">
        <w:rPr>
          <w:rFonts w:eastAsia="標楷體" w:hint="eastAsia"/>
          <w:sz w:val="28"/>
        </w:rPr>
        <w:t>採樣</w:t>
      </w:r>
      <w:r w:rsidRPr="008B4E1F">
        <w:rPr>
          <w:rFonts w:eastAsia="標楷體"/>
          <w:sz w:val="28"/>
        </w:rPr>
        <w:t>吸附管中，以熱脫附</w:t>
      </w:r>
      <w:r w:rsidRPr="008B4E1F">
        <w:rPr>
          <w:rFonts w:eastAsia="標楷體"/>
          <w:sz w:val="28"/>
        </w:rPr>
        <w:t>(Thermal desorption)</w:t>
      </w:r>
      <w:r w:rsidRPr="008B4E1F">
        <w:rPr>
          <w:rFonts w:eastAsia="標楷體"/>
          <w:sz w:val="28"/>
        </w:rPr>
        <w:t>與捕集</w:t>
      </w:r>
      <w:r w:rsidRPr="008B4E1F">
        <w:rPr>
          <w:rFonts w:eastAsia="標楷體"/>
          <w:sz w:val="28"/>
        </w:rPr>
        <w:t>(Trap)</w:t>
      </w:r>
      <w:r w:rsidRPr="008B4E1F">
        <w:rPr>
          <w:rFonts w:eastAsia="標楷體"/>
          <w:sz w:val="28"/>
        </w:rPr>
        <w:t>方式將</w:t>
      </w:r>
      <w:r w:rsidR="008A3C86">
        <w:rPr>
          <w:rFonts w:eastAsia="標楷體" w:hint="eastAsia"/>
          <w:sz w:val="28"/>
        </w:rPr>
        <w:t>採樣</w:t>
      </w:r>
      <w:r w:rsidRPr="008B4E1F">
        <w:rPr>
          <w:rFonts w:eastAsia="標楷體"/>
          <w:sz w:val="28"/>
        </w:rPr>
        <w:t>吸附管中的揮發性待測有機物集中於分析吸附管後，再熱脫附注入氣相層析質譜儀</w:t>
      </w:r>
      <w:r w:rsidRPr="008B4E1F">
        <w:rPr>
          <w:rFonts w:eastAsia="標楷體"/>
          <w:sz w:val="28"/>
        </w:rPr>
        <w:t>(GC/MS)</w:t>
      </w:r>
      <w:r w:rsidRPr="008B4E1F">
        <w:rPr>
          <w:rFonts w:eastAsia="標楷體"/>
          <w:sz w:val="28"/>
        </w:rPr>
        <w:t>中，測定樣品中</w:t>
      </w:r>
      <w:r w:rsidR="00C14EB0" w:rsidRPr="008B4E1F">
        <w:rPr>
          <w:rFonts w:eastAsia="標楷體"/>
          <w:sz w:val="28"/>
        </w:rPr>
        <w:t>N-</w:t>
      </w:r>
      <w:r w:rsidR="00AE2BE0">
        <w:rPr>
          <w:rFonts w:eastAsia="標楷體"/>
          <w:sz w:val="28"/>
        </w:rPr>
        <w:t>甲基吡咯酮</w:t>
      </w:r>
      <w:r w:rsidR="00C14EB0" w:rsidRPr="008B4E1F">
        <w:rPr>
          <w:rFonts w:eastAsia="標楷體"/>
          <w:sz w:val="28"/>
        </w:rPr>
        <w:t>、乙二醇及異丁醇</w:t>
      </w:r>
      <w:r w:rsidRPr="008B4E1F">
        <w:rPr>
          <w:rFonts w:eastAsia="標楷體"/>
          <w:sz w:val="28"/>
        </w:rPr>
        <w:t>揮發性有機化合物的含量。</w:t>
      </w:r>
    </w:p>
    <w:p w:rsidR="00C810F7" w:rsidRPr="00685939" w:rsidRDefault="00C810F7" w:rsidP="000B5E53">
      <w:pPr>
        <w:autoSpaceDE w:val="0"/>
        <w:autoSpaceDN w:val="0"/>
        <w:snapToGrid w:val="0"/>
        <w:spacing w:before="120" w:after="120"/>
        <w:ind w:left="601" w:hanging="601"/>
        <w:textAlignment w:val="bottom"/>
        <w:rPr>
          <w:rFonts w:eastAsia="標楷體"/>
          <w:sz w:val="28"/>
        </w:rPr>
      </w:pPr>
      <w:r w:rsidRPr="00685939">
        <w:rPr>
          <w:rFonts w:eastAsia="標楷體"/>
          <w:sz w:val="28"/>
        </w:rPr>
        <w:t>二、</w:t>
      </w:r>
      <w:r w:rsidRPr="00685939">
        <w:rPr>
          <w:rFonts w:eastAsia="標楷體"/>
          <w:sz w:val="28"/>
        </w:rPr>
        <w:tab/>
      </w:r>
      <w:r w:rsidRPr="00685939">
        <w:rPr>
          <w:rFonts w:eastAsia="標楷體"/>
          <w:sz w:val="28"/>
        </w:rPr>
        <w:t>適用範圍</w:t>
      </w:r>
    </w:p>
    <w:p w:rsidR="00C810F7" w:rsidRPr="008B4E1F" w:rsidRDefault="00C810F7" w:rsidP="000B5E53">
      <w:pPr>
        <w:autoSpaceDE w:val="0"/>
        <w:autoSpaceDN w:val="0"/>
        <w:snapToGrid w:val="0"/>
        <w:spacing w:before="120" w:after="120"/>
        <w:ind w:left="601" w:hanging="601"/>
        <w:textAlignment w:val="bottom"/>
        <w:rPr>
          <w:rFonts w:eastAsia="標楷體"/>
          <w:sz w:val="28"/>
        </w:rPr>
      </w:pPr>
      <w:r w:rsidRPr="008B4E1F">
        <w:rPr>
          <w:rFonts w:eastAsia="標楷體"/>
          <w:sz w:val="28"/>
        </w:rPr>
        <w:tab/>
      </w:r>
      <w:r w:rsidRPr="008B4E1F">
        <w:rPr>
          <w:rFonts w:eastAsia="標楷體"/>
          <w:sz w:val="28"/>
        </w:rPr>
        <w:t xml:space="preserve">　　本</w:t>
      </w:r>
      <w:r w:rsidR="00D1282E">
        <w:rPr>
          <w:rFonts w:eastAsia="標楷體" w:hint="eastAsia"/>
          <w:sz w:val="28"/>
        </w:rPr>
        <w:t>方法</w:t>
      </w:r>
      <w:r w:rsidRPr="008B4E1F">
        <w:rPr>
          <w:rFonts w:eastAsia="標楷體"/>
          <w:sz w:val="28"/>
        </w:rPr>
        <w:t>適用於檢測周界空氣中</w:t>
      </w:r>
      <w:r w:rsidR="00C14EB0" w:rsidRPr="008B4E1F">
        <w:rPr>
          <w:rFonts w:eastAsia="標楷體"/>
          <w:sz w:val="28"/>
        </w:rPr>
        <w:t>N-</w:t>
      </w:r>
      <w:r w:rsidR="00AE2BE0">
        <w:rPr>
          <w:rFonts w:eastAsia="標楷體"/>
          <w:sz w:val="28"/>
        </w:rPr>
        <w:t>甲基吡咯酮</w:t>
      </w:r>
      <w:r w:rsidR="00C14EB0" w:rsidRPr="008B4E1F">
        <w:rPr>
          <w:rFonts w:eastAsia="標楷體"/>
          <w:sz w:val="28"/>
        </w:rPr>
        <w:t>、乙二醇及異丁醇</w:t>
      </w:r>
      <w:r w:rsidRPr="008B4E1F">
        <w:rPr>
          <w:rFonts w:eastAsia="標楷體"/>
          <w:sz w:val="28"/>
        </w:rPr>
        <w:t>有機化合物。</w:t>
      </w:r>
      <w:r w:rsidR="00660821" w:rsidRPr="00660821">
        <w:rPr>
          <w:rFonts w:eastAsia="標楷體" w:hint="eastAsia"/>
          <w:sz w:val="28"/>
        </w:rPr>
        <w:t>本方法之最大</w:t>
      </w:r>
      <w:proofErr w:type="gramStart"/>
      <w:r w:rsidR="00660821" w:rsidRPr="00660821">
        <w:rPr>
          <w:rFonts w:eastAsia="標楷體" w:hint="eastAsia"/>
          <w:sz w:val="28"/>
        </w:rPr>
        <w:t>採</w:t>
      </w:r>
      <w:proofErr w:type="gramEnd"/>
      <w:r w:rsidR="00660821" w:rsidRPr="00660821">
        <w:rPr>
          <w:rFonts w:eastAsia="標楷體" w:hint="eastAsia"/>
          <w:sz w:val="28"/>
        </w:rPr>
        <w:t>樣體積為</w:t>
      </w:r>
      <w:r w:rsidR="00660821" w:rsidRPr="00660821">
        <w:rPr>
          <w:rFonts w:eastAsia="標楷體" w:hint="eastAsia"/>
          <w:sz w:val="28"/>
        </w:rPr>
        <w:t>6 L</w:t>
      </w:r>
      <w:r w:rsidR="00660821" w:rsidRPr="00660821">
        <w:rPr>
          <w:rFonts w:eastAsia="標楷體" w:hint="eastAsia"/>
          <w:sz w:val="28"/>
        </w:rPr>
        <w:t>，如周界中揮發性有機化合物濃度過高時，得改變</w:t>
      </w:r>
      <w:proofErr w:type="gramStart"/>
      <w:r w:rsidR="00660821" w:rsidRPr="00660821">
        <w:rPr>
          <w:rFonts w:eastAsia="標楷體" w:hint="eastAsia"/>
          <w:sz w:val="28"/>
        </w:rPr>
        <w:t>採</w:t>
      </w:r>
      <w:proofErr w:type="gramEnd"/>
      <w:r w:rsidR="00660821" w:rsidRPr="00660821">
        <w:rPr>
          <w:rFonts w:eastAsia="標楷體" w:hint="eastAsia"/>
          <w:sz w:val="28"/>
        </w:rPr>
        <w:t>樣體積。</w:t>
      </w:r>
    </w:p>
    <w:p w:rsidR="00C810F7" w:rsidRPr="008B4E1F" w:rsidRDefault="00C810F7" w:rsidP="000B5E53">
      <w:pPr>
        <w:autoSpaceDE w:val="0"/>
        <w:autoSpaceDN w:val="0"/>
        <w:snapToGrid w:val="0"/>
        <w:spacing w:before="120" w:after="120"/>
        <w:ind w:left="600" w:hanging="600"/>
        <w:textAlignment w:val="bottom"/>
        <w:rPr>
          <w:rFonts w:eastAsia="標楷體"/>
          <w:sz w:val="28"/>
        </w:rPr>
      </w:pPr>
      <w:r w:rsidRPr="00685939">
        <w:rPr>
          <w:rFonts w:eastAsia="標楷體"/>
          <w:sz w:val="28"/>
        </w:rPr>
        <w:t>三、</w:t>
      </w:r>
      <w:r w:rsidRPr="00685939">
        <w:rPr>
          <w:rFonts w:eastAsia="標楷體"/>
          <w:sz w:val="28"/>
        </w:rPr>
        <w:tab/>
      </w:r>
      <w:r w:rsidRPr="00685939">
        <w:rPr>
          <w:rFonts w:eastAsia="標楷體"/>
          <w:sz w:val="28"/>
        </w:rPr>
        <w:t>干擾</w:t>
      </w:r>
    </w:p>
    <w:p w:rsidR="00C810F7" w:rsidRPr="008B4E1F" w:rsidRDefault="008A3C86" w:rsidP="000B5E53">
      <w:pPr>
        <w:autoSpaceDE w:val="0"/>
        <w:autoSpaceDN w:val="0"/>
        <w:snapToGrid w:val="0"/>
        <w:spacing w:before="120" w:after="120"/>
        <w:ind w:leftChars="118" w:left="709" w:hangingChars="152" w:hanging="426"/>
        <w:textAlignment w:val="bottom"/>
        <w:rPr>
          <w:rFonts w:eastAsia="標楷體"/>
          <w:sz w:val="28"/>
        </w:rPr>
      </w:pPr>
      <w:r>
        <w:rPr>
          <w:rFonts w:eastAsia="標楷體"/>
          <w:sz w:val="28"/>
        </w:rPr>
        <w:t>(</w:t>
      </w:r>
      <w:proofErr w:type="gramStart"/>
      <w:r>
        <w:rPr>
          <w:rFonts w:eastAsia="標楷體" w:hint="eastAsia"/>
          <w:sz w:val="28"/>
        </w:rPr>
        <w:t>一</w:t>
      </w:r>
      <w:proofErr w:type="gramEnd"/>
      <w:r>
        <w:rPr>
          <w:rFonts w:eastAsia="標楷體" w:hint="eastAsia"/>
          <w:sz w:val="28"/>
        </w:rPr>
        <w:t>)</w:t>
      </w:r>
      <w:r w:rsidR="00C810F7" w:rsidRPr="008B4E1F">
        <w:rPr>
          <w:rFonts w:eastAsia="標楷體"/>
          <w:sz w:val="28"/>
        </w:rPr>
        <w:t>空氣樣品於運送或貯存過程中，可能因揮發性有機物質</w:t>
      </w:r>
      <w:r w:rsidR="00C810F7" w:rsidRPr="008B4E1F">
        <w:rPr>
          <w:rFonts w:eastAsia="標楷體"/>
          <w:sz w:val="28"/>
        </w:rPr>
        <w:t>(</w:t>
      </w:r>
      <w:r w:rsidR="00C810F7" w:rsidRPr="008B4E1F">
        <w:rPr>
          <w:rFonts w:eastAsia="標楷體"/>
          <w:sz w:val="28"/>
        </w:rPr>
        <w:t>特別是氟氯碳化合物、二氯甲烷及丙酮</w:t>
      </w:r>
      <w:r w:rsidR="00C810F7" w:rsidRPr="008B4E1F">
        <w:rPr>
          <w:rFonts w:eastAsia="標楷體"/>
          <w:sz w:val="28"/>
        </w:rPr>
        <w:t>)</w:t>
      </w:r>
      <w:r w:rsidR="00C810F7" w:rsidRPr="008B4E1F">
        <w:rPr>
          <w:rFonts w:eastAsia="標楷體"/>
          <w:sz w:val="28"/>
        </w:rPr>
        <w:t>擴散而遭污染，須另準備乾淨之吸附管作為野外空白，以檢查是否有污染。</w:t>
      </w:r>
    </w:p>
    <w:p w:rsidR="00C810F7" w:rsidRPr="008B4E1F" w:rsidRDefault="008A3C86" w:rsidP="000B5E53">
      <w:pPr>
        <w:autoSpaceDE w:val="0"/>
        <w:autoSpaceDN w:val="0"/>
        <w:snapToGrid w:val="0"/>
        <w:spacing w:before="120" w:after="120"/>
        <w:ind w:leftChars="118" w:left="709" w:hangingChars="152" w:hanging="426"/>
        <w:textAlignment w:val="bottom"/>
        <w:rPr>
          <w:rFonts w:eastAsia="標楷體"/>
          <w:sz w:val="28"/>
        </w:rPr>
      </w:pPr>
      <w:r w:rsidRPr="008A3C86">
        <w:rPr>
          <w:rFonts w:eastAsia="標楷體" w:hint="eastAsia"/>
          <w:sz w:val="28"/>
        </w:rPr>
        <w:t>(</w:t>
      </w:r>
      <w:r>
        <w:rPr>
          <w:rFonts w:eastAsia="標楷體" w:hint="eastAsia"/>
          <w:sz w:val="28"/>
        </w:rPr>
        <w:t>二</w:t>
      </w:r>
      <w:r w:rsidRPr="008A3C86">
        <w:rPr>
          <w:rFonts w:eastAsia="標楷體" w:hint="eastAsia"/>
          <w:sz w:val="28"/>
        </w:rPr>
        <w:t>)</w:t>
      </w:r>
      <w:r w:rsidR="00C810F7" w:rsidRPr="008B4E1F">
        <w:rPr>
          <w:rFonts w:eastAsia="標楷體"/>
          <w:sz w:val="28"/>
        </w:rPr>
        <w:t>有機溶劑、試劑、玻璃器皿及其它容器可能造成樣品分析上的偏差及干擾，必須經由實驗室空白測試來確認無干擾現象。</w:t>
      </w:r>
    </w:p>
    <w:p w:rsidR="00C810F7" w:rsidRPr="008B4E1F" w:rsidRDefault="008A3C86" w:rsidP="000B5E53">
      <w:pPr>
        <w:autoSpaceDE w:val="0"/>
        <w:autoSpaceDN w:val="0"/>
        <w:snapToGrid w:val="0"/>
        <w:spacing w:before="120" w:after="120"/>
        <w:ind w:leftChars="118" w:left="709" w:hangingChars="152" w:hanging="426"/>
        <w:textAlignment w:val="bottom"/>
        <w:rPr>
          <w:rFonts w:eastAsia="標楷體"/>
          <w:sz w:val="28"/>
        </w:rPr>
      </w:pPr>
      <w:r w:rsidRPr="008A3C86">
        <w:rPr>
          <w:rFonts w:eastAsia="標楷體" w:hint="eastAsia"/>
          <w:sz w:val="28"/>
        </w:rPr>
        <w:t>(</w:t>
      </w:r>
      <w:r>
        <w:rPr>
          <w:rFonts w:eastAsia="標楷體" w:hint="eastAsia"/>
          <w:sz w:val="28"/>
        </w:rPr>
        <w:t>三</w:t>
      </w:r>
      <w:r w:rsidRPr="008A3C86">
        <w:rPr>
          <w:rFonts w:eastAsia="標楷體" w:hint="eastAsia"/>
          <w:sz w:val="28"/>
        </w:rPr>
        <w:t>)</w:t>
      </w:r>
      <w:r w:rsidR="00C810F7" w:rsidRPr="008B4E1F">
        <w:rPr>
          <w:rFonts w:eastAsia="標楷體"/>
          <w:sz w:val="28"/>
        </w:rPr>
        <w:t>交互污染發生於分析高濃度</w:t>
      </w:r>
      <w:r w:rsidR="00536550">
        <w:rPr>
          <w:rFonts w:eastAsia="標楷體" w:hint="eastAsia"/>
          <w:sz w:val="28"/>
        </w:rPr>
        <w:t>後分析低</w:t>
      </w:r>
      <w:r w:rsidR="00C810F7" w:rsidRPr="008B4E1F">
        <w:rPr>
          <w:rFonts w:eastAsia="標楷體"/>
          <w:sz w:val="28"/>
        </w:rPr>
        <w:t>濃度樣品，分析</w:t>
      </w:r>
      <w:proofErr w:type="gramStart"/>
      <w:r w:rsidR="00C810F7" w:rsidRPr="008B4E1F">
        <w:rPr>
          <w:rFonts w:eastAsia="標楷體"/>
          <w:sz w:val="28"/>
        </w:rPr>
        <w:t>一</w:t>
      </w:r>
      <w:proofErr w:type="gramEnd"/>
      <w:r w:rsidR="00C810F7" w:rsidRPr="008B4E1F">
        <w:rPr>
          <w:rFonts w:eastAsia="標楷體"/>
          <w:sz w:val="28"/>
        </w:rPr>
        <w:t>異常高濃度樣品後，</w:t>
      </w:r>
      <w:r>
        <w:rPr>
          <w:rFonts w:eastAsia="標楷體" w:hint="eastAsia"/>
          <w:sz w:val="28"/>
        </w:rPr>
        <w:t>須</w:t>
      </w:r>
      <w:r w:rsidR="00C810F7" w:rsidRPr="008B4E1F">
        <w:rPr>
          <w:rFonts w:eastAsia="標楷體"/>
          <w:sz w:val="28"/>
        </w:rPr>
        <w:t>分析</w:t>
      </w:r>
      <w:proofErr w:type="gramStart"/>
      <w:r w:rsidR="00C810F7" w:rsidRPr="008B4E1F">
        <w:rPr>
          <w:rFonts w:eastAsia="標楷體"/>
          <w:sz w:val="28"/>
        </w:rPr>
        <w:t>一</w:t>
      </w:r>
      <w:proofErr w:type="gramEnd"/>
      <w:r w:rsidR="00C810F7" w:rsidRPr="008B4E1F">
        <w:rPr>
          <w:rFonts w:eastAsia="標楷體"/>
          <w:sz w:val="28"/>
        </w:rPr>
        <w:t>乾淨之吸附管來確認是否有交互污染現象，</w:t>
      </w:r>
      <w:proofErr w:type="gramStart"/>
      <w:r w:rsidR="00C810F7" w:rsidRPr="008B4E1F">
        <w:rPr>
          <w:rFonts w:eastAsia="標楷體"/>
          <w:sz w:val="28"/>
        </w:rPr>
        <w:t>在捕集系統</w:t>
      </w:r>
      <w:proofErr w:type="gramEnd"/>
      <w:r w:rsidR="00C810F7" w:rsidRPr="008B4E1F">
        <w:rPr>
          <w:rFonts w:eastAsia="標楷體"/>
          <w:sz w:val="28"/>
        </w:rPr>
        <w:t>中分析一高濃度樣品後，</w:t>
      </w:r>
      <w:r>
        <w:rPr>
          <w:rFonts w:eastAsia="標楷體" w:hint="eastAsia"/>
          <w:sz w:val="28"/>
        </w:rPr>
        <w:t>須</w:t>
      </w:r>
      <w:r w:rsidR="00C810F7" w:rsidRPr="008B4E1F">
        <w:rPr>
          <w:rFonts w:eastAsia="標楷體"/>
          <w:sz w:val="28"/>
        </w:rPr>
        <w:t>進行儀器空白測試。</w:t>
      </w:r>
    </w:p>
    <w:p w:rsidR="00C810F7" w:rsidRPr="008B4E1F" w:rsidRDefault="008A3C86" w:rsidP="00040CA2">
      <w:pPr>
        <w:autoSpaceDE w:val="0"/>
        <w:autoSpaceDN w:val="0"/>
        <w:snapToGrid w:val="0"/>
        <w:spacing w:before="120" w:after="120"/>
        <w:ind w:leftChars="118" w:left="709" w:hangingChars="152" w:hanging="426"/>
        <w:textAlignment w:val="bottom"/>
        <w:rPr>
          <w:rFonts w:eastAsia="標楷體"/>
          <w:spacing w:val="10"/>
          <w:sz w:val="28"/>
        </w:rPr>
      </w:pPr>
      <w:r w:rsidRPr="008A3C86">
        <w:rPr>
          <w:rFonts w:eastAsia="標楷體" w:hint="eastAsia"/>
          <w:sz w:val="28"/>
        </w:rPr>
        <w:t>(</w:t>
      </w:r>
      <w:r>
        <w:rPr>
          <w:rFonts w:eastAsia="標楷體" w:hint="eastAsia"/>
          <w:sz w:val="28"/>
        </w:rPr>
        <w:t>四</w:t>
      </w:r>
      <w:r w:rsidRPr="008A3C86">
        <w:rPr>
          <w:rFonts w:eastAsia="標楷體" w:hint="eastAsia"/>
          <w:sz w:val="28"/>
        </w:rPr>
        <w:t>)</w:t>
      </w:r>
      <w:r w:rsidR="00C14EB0" w:rsidRPr="008B4E1F">
        <w:rPr>
          <w:rFonts w:eastAsia="標楷體"/>
          <w:sz w:val="28"/>
        </w:rPr>
        <w:t>於</w:t>
      </w:r>
      <w:proofErr w:type="gramStart"/>
      <w:r w:rsidR="00C810F7" w:rsidRPr="008B4E1F">
        <w:rPr>
          <w:rFonts w:eastAsia="標楷體"/>
          <w:sz w:val="28"/>
        </w:rPr>
        <w:t>熱脫附及捕集</w:t>
      </w:r>
      <w:proofErr w:type="gramEnd"/>
      <w:r w:rsidR="00C810F7" w:rsidRPr="008B4E1F">
        <w:rPr>
          <w:rFonts w:eastAsia="標楷體"/>
          <w:sz w:val="28"/>
        </w:rPr>
        <w:t>過程中，雜質</w:t>
      </w:r>
      <w:r w:rsidR="00AE2BE0">
        <w:rPr>
          <w:rFonts w:eastAsia="標楷體" w:hint="eastAsia"/>
          <w:sz w:val="28"/>
        </w:rPr>
        <w:t>可能</w:t>
      </w:r>
      <w:r w:rsidR="00C810F7" w:rsidRPr="008B4E1F">
        <w:rPr>
          <w:rFonts w:eastAsia="標楷體"/>
          <w:sz w:val="28"/>
        </w:rPr>
        <w:t>經由氣體管路滲入造成污染，實驗室必須分析吸附管空白來確認系統無污染現象。並避免使用非鐵氟龍材質的管路配件，</w:t>
      </w:r>
      <w:proofErr w:type="gramStart"/>
      <w:r w:rsidR="0024316F">
        <w:rPr>
          <w:rFonts w:eastAsia="標楷體"/>
          <w:sz w:val="28"/>
        </w:rPr>
        <w:t>流率</w:t>
      </w:r>
      <w:r w:rsidR="00C810F7" w:rsidRPr="008B4E1F">
        <w:rPr>
          <w:rFonts w:eastAsia="標楷體"/>
          <w:sz w:val="28"/>
        </w:rPr>
        <w:t>的</w:t>
      </w:r>
      <w:proofErr w:type="gramEnd"/>
      <w:r w:rsidR="00C810F7" w:rsidRPr="008B4E1F">
        <w:rPr>
          <w:rFonts w:eastAsia="標楷體"/>
          <w:sz w:val="28"/>
        </w:rPr>
        <w:t>控制</w:t>
      </w:r>
      <w:r w:rsidR="00AE2BE0">
        <w:rPr>
          <w:rFonts w:eastAsia="標楷體" w:hint="eastAsia"/>
          <w:sz w:val="28"/>
        </w:rPr>
        <w:t>管件</w:t>
      </w:r>
      <w:r w:rsidR="00C810F7" w:rsidRPr="008B4E1F">
        <w:rPr>
          <w:rFonts w:eastAsia="標楷體"/>
          <w:sz w:val="28"/>
        </w:rPr>
        <w:t>應避免使用橡膠成分的原件。</w:t>
      </w:r>
    </w:p>
    <w:p w:rsidR="00C810F7" w:rsidRPr="00685939" w:rsidRDefault="00C810F7" w:rsidP="000B5E53">
      <w:pPr>
        <w:autoSpaceDE w:val="0"/>
        <w:autoSpaceDN w:val="0"/>
        <w:snapToGrid w:val="0"/>
        <w:spacing w:before="120" w:after="120"/>
        <w:ind w:left="601" w:hanging="601"/>
        <w:textAlignment w:val="bottom"/>
        <w:rPr>
          <w:rFonts w:eastAsia="標楷體"/>
          <w:sz w:val="28"/>
        </w:rPr>
      </w:pPr>
      <w:r w:rsidRPr="00685939">
        <w:rPr>
          <w:rFonts w:eastAsia="標楷體"/>
          <w:sz w:val="28"/>
        </w:rPr>
        <w:t>四、</w:t>
      </w:r>
      <w:r w:rsidRPr="00685939">
        <w:rPr>
          <w:rFonts w:eastAsia="標楷體"/>
          <w:sz w:val="28"/>
        </w:rPr>
        <w:tab/>
      </w:r>
      <w:r w:rsidRPr="00685939">
        <w:rPr>
          <w:rFonts w:eastAsia="標楷體"/>
          <w:sz w:val="28"/>
        </w:rPr>
        <w:t>設備</w:t>
      </w:r>
    </w:p>
    <w:p w:rsidR="00C810F7" w:rsidRPr="008B4E1F" w:rsidRDefault="00C810F7" w:rsidP="000B5E53">
      <w:pPr>
        <w:numPr>
          <w:ilvl w:val="0"/>
          <w:numId w:val="7"/>
        </w:numPr>
        <w:autoSpaceDE w:val="0"/>
        <w:autoSpaceDN w:val="0"/>
        <w:snapToGrid w:val="0"/>
        <w:spacing w:before="120" w:after="120"/>
        <w:textAlignment w:val="bottom"/>
        <w:rPr>
          <w:rFonts w:eastAsia="標楷體"/>
          <w:sz w:val="28"/>
        </w:rPr>
      </w:pPr>
      <w:proofErr w:type="gramStart"/>
      <w:r w:rsidRPr="008B4E1F">
        <w:rPr>
          <w:rFonts w:eastAsia="標楷體"/>
          <w:sz w:val="28"/>
        </w:rPr>
        <w:t>採</w:t>
      </w:r>
      <w:proofErr w:type="gramEnd"/>
      <w:r w:rsidRPr="008B4E1F">
        <w:rPr>
          <w:rFonts w:eastAsia="標楷體"/>
          <w:sz w:val="28"/>
        </w:rPr>
        <w:t>樣設備</w:t>
      </w:r>
    </w:p>
    <w:p w:rsidR="00C810F7" w:rsidRPr="008B4E1F" w:rsidRDefault="00C810F7" w:rsidP="000B5E53">
      <w:pPr>
        <w:numPr>
          <w:ilvl w:val="0"/>
          <w:numId w:val="6"/>
        </w:numPr>
        <w:tabs>
          <w:tab w:val="left" w:pos="-1998"/>
          <w:tab w:val="left" w:pos="0"/>
        </w:tabs>
        <w:autoSpaceDE w:val="0"/>
        <w:autoSpaceDN w:val="0"/>
        <w:snapToGrid w:val="0"/>
        <w:spacing w:before="120" w:after="120"/>
        <w:textAlignment w:val="bottom"/>
        <w:rPr>
          <w:rFonts w:eastAsia="標楷體"/>
          <w:sz w:val="28"/>
        </w:rPr>
      </w:pPr>
      <w:proofErr w:type="gramStart"/>
      <w:r w:rsidRPr="008B4E1F">
        <w:rPr>
          <w:rFonts w:eastAsia="標楷體"/>
          <w:sz w:val="28"/>
        </w:rPr>
        <w:t>採</w:t>
      </w:r>
      <w:proofErr w:type="gramEnd"/>
      <w:r w:rsidRPr="008B4E1F">
        <w:rPr>
          <w:rFonts w:eastAsia="標楷體"/>
          <w:sz w:val="28"/>
        </w:rPr>
        <w:t>樣泵：須經過校正，</w:t>
      </w:r>
      <w:proofErr w:type="gramStart"/>
      <w:r w:rsidR="0024316F">
        <w:rPr>
          <w:rFonts w:eastAsia="標楷體"/>
          <w:sz w:val="28"/>
        </w:rPr>
        <w:t>流率</w:t>
      </w:r>
      <w:r w:rsidRPr="008B4E1F">
        <w:rPr>
          <w:rFonts w:eastAsia="標楷體"/>
          <w:sz w:val="28"/>
        </w:rPr>
        <w:t>可</w:t>
      </w:r>
      <w:proofErr w:type="gramEnd"/>
      <w:r w:rsidR="008823D8">
        <w:rPr>
          <w:rFonts w:eastAsia="標楷體" w:hint="eastAsia"/>
          <w:sz w:val="28"/>
        </w:rPr>
        <w:t>控制在</w:t>
      </w:r>
      <w:r w:rsidR="008823D8">
        <w:rPr>
          <w:rFonts w:eastAsia="標楷體" w:hint="eastAsia"/>
          <w:sz w:val="28"/>
        </w:rPr>
        <w:t xml:space="preserve"> </w:t>
      </w:r>
      <w:r w:rsidRPr="008B4E1F">
        <w:rPr>
          <w:rFonts w:eastAsia="標楷體"/>
          <w:sz w:val="28"/>
        </w:rPr>
        <w:t>50.0</w:t>
      </w:r>
      <w:r w:rsidR="006E2DB0">
        <w:rPr>
          <w:rFonts w:eastAsia="標楷體" w:hint="eastAsia"/>
          <w:sz w:val="28"/>
        </w:rPr>
        <w:t xml:space="preserve"> </w:t>
      </w:r>
      <w:proofErr w:type="spellStart"/>
      <w:r w:rsidRPr="008B4E1F">
        <w:rPr>
          <w:rFonts w:eastAsia="標楷體"/>
          <w:sz w:val="28"/>
        </w:rPr>
        <w:t>mL</w:t>
      </w:r>
      <w:proofErr w:type="gramStart"/>
      <w:r w:rsidRPr="008B4E1F">
        <w:rPr>
          <w:rFonts w:eastAsia="標楷體"/>
          <w:sz w:val="28"/>
        </w:rPr>
        <w:t>∕</w:t>
      </w:r>
      <w:proofErr w:type="gramEnd"/>
      <w:r w:rsidR="006E2DB0">
        <w:rPr>
          <w:rFonts w:eastAsia="標楷體" w:hint="eastAsia"/>
          <w:sz w:val="28"/>
        </w:rPr>
        <w:t>min</w:t>
      </w:r>
      <w:proofErr w:type="spellEnd"/>
      <w:r w:rsidR="008823D8">
        <w:rPr>
          <w:rFonts w:eastAsia="標楷體" w:hint="eastAsia"/>
          <w:sz w:val="28"/>
        </w:rPr>
        <w:t>～</w:t>
      </w:r>
      <w:r w:rsidR="00E246DD" w:rsidRPr="008B4E1F">
        <w:rPr>
          <w:rFonts w:eastAsia="標楷體"/>
          <w:sz w:val="28"/>
        </w:rPr>
        <w:t>200.0</w:t>
      </w:r>
      <w:r w:rsidR="00800964" w:rsidRPr="008B4E1F">
        <w:rPr>
          <w:rFonts w:eastAsia="標楷體"/>
          <w:sz w:val="28"/>
        </w:rPr>
        <w:t xml:space="preserve"> </w:t>
      </w:r>
      <w:proofErr w:type="spellStart"/>
      <w:r w:rsidR="00800964" w:rsidRPr="008B4E1F">
        <w:rPr>
          <w:rFonts w:eastAsia="標楷體"/>
          <w:sz w:val="28"/>
        </w:rPr>
        <w:t>m</w:t>
      </w:r>
      <w:r w:rsidR="006E2DB0">
        <w:rPr>
          <w:rFonts w:eastAsia="標楷體" w:hint="eastAsia"/>
          <w:sz w:val="28"/>
        </w:rPr>
        <w:t>L</w:t>
      </w:r>
      <w:proofErr w:type="gramStart"/>
      <w:r w:rsidR="00E246DD" w:rsidRPr="008B4E1F">
        <w:rPr>
          <w:rFonts w:eastAsia="標楷體"/>
          <w:sz w:val="28"/>
        </w:rPr>
        <w:t>∕</w:t>
      </w:r>
      <w:proofErr w:type="gramEnd"/>
      <w:r w:rsidRPr="008B4E1F">
        <w:rPr>
          <w:rFonts w:eastAsia="標楷體"/>
          <w:sz w:val="28"/>
        </w:rPr>
        <w:t>min</w:t>
      </w:r>
      <w:proofErr w:type="spellEnd"/>
      <w:r w:rsidRPr="008B4E1F">
        <w:rPr>
          <w:rFonts w:eastAsia="標楷體"/>
          <w:sz w:val="28"/>
        </w:rPr>
        <w:t>，配合吸附管收集樣品。</w:t>
      </w:r>
    </w:p>
    <w:p w:rsidR="005F56E4" w:rsidRPr="008B4E1F" w:rsidRDefault="00AE2BE0" w:rsidP="000B5E53">
      <w:pPr>
        <w:numPr>
          <w:ilvl w:val="0"/>
          <w:numId w:val="6"/>
        </w:numPr>
        <w:tabs>
          <w:tab w:val="left" w:pos="-1998"/>
          <w:tab w:val="left" w:pos="0"/>
        </w:tabs>
        <w:autoSpaceDE w:val="0"/>
        <w:autoSpaceDN w:val="0"/>
        <w:snapToGrid w:val="0"/>
        <w:spacing w:before="120" w:after="120"/>
        <w:jc w:val="both"/>
        <w:textAlignment w:val="bottom"/>
        <w:rPr>
          <w:rFonts w:eastAsia="標楷體"/>
          <w:sz w:val="28"/>
        </w:rPr>
      </w:pPr>
      <w:proofErr w:type="gramStart"/>
      <w:r>
        <w:rPr>
          <w:rFonts w:eastAsia="標楷體" w:hint="eastAsia"/>
          <w:sz w:val="28"/>
        </w:rPr>
        <w:lastRenderedPageBreak/>
        <w:t>採</w:t>
      </w:r>
      <w:proofErr w:type="gramEnd"/>
      <w:r>
        <w:rPr>
          <w:rFonts w:eastAsia="標楷體" w:hint="eastAsia"/>
          <w:sz w:val="28"/>
        </w:rPr>
        <w:t>樣</w:t>
      </w:r>
      <w:r w:rsidR="00C810F7" w:rsidRPr="008B4E1F">
        <w:rPr>
          <w:rFonts w:eastAsia="標楷體"/>
          <w:sz w:val="28"/>
        </w:rPr>
        <w:t>吸附管：長</w:t>
      </w:r>
      <w:smartTag w:uri="urn:schemas-microsoft-com:office:smarttags" w:element="chmetcnv">
        <w:smartTagPr>
          <w:attr w:name="TCSC" w:val="0"/>
          <w:attr w:name="NumberType" w:val="1"/>
          <w:attr w:name="Negative" w:val="False"/>
          <w:attr w:name="HasSpace" w:val="False"/>
          <w:attr w:name="SourceValue" w:val="9"/>
          <w:attr w:name="UnitName" w:val="公分"/>
        </w:smartTagPr>
        <w:r w:rsidR="00C810F7" w:rsidRPr="008B4E1F">
          <w:rPr>
            <w:rFonts w:eastAsia="標楷體"/>
            <w:sz w:val="28"/>
          </w:rPr>
          <w:t>9</w:t>
        </w:r>
        <w:r w:rsidR="00C810F7" w:rsidRPr="008B4E1F">
          <w:rPr>
            <w:rFonts w:eastAsia="標楷體"/>
            <w:sz w:val="28"/>
          </w:rPr>
          <w:t>公分</w:t>
        </w:r>
      </w:smartTag>
      <w:r w:rsidR="00C810F7" w:rsidRPr="008B4E1F">
        <w:rPr>
          <w:rFonts w:eastAsia="標楷體"/>
          <w:sz w:val="28"/>
        </w:rPr>
        <w:t>(3 1/2inch)</w:t>
      </w:r>
      <w:r w:rsidR="00C810F7" w:rsidRPr="008B4E1F">
        <w:rPr>
          <w:rFonts w:eastAsia="標楷體"/>
          <w:sz w:val="28"/>
        </w:rPr>
        <w:t>，外徑</w:t>
      </w:r>
      <w:smartTag w:uri="urn:schemas-microsoft-com:office:smarttags" w:element="chmetcnv">
        <w:smartTagPr>
          <w:attr w:name="TCSC" w:val="0"/>
          <w:attr w:name="NumberType" w:val="1"/>
          <w:attr w:name="Negative" w:val="False"/>
          <w:attr w:name="HasSpace" w:val="False"/>
          <w:attr w:name="SourceValue" w:val="0.635"/>
          <w:attr w:name="UnitName" w:val="公分"/>
        </w:smartTagPr>
        <w:r w:rsidR="00C810F7" w:rsidRPr="008B4E1F">
          <w:rPr>
            <w:rFonts w:eastAsia="標楷體"/>
            <w:sz w:val="28"/>
          </w:rPr>
          <w:t>0.635</w:t>
        </w:r>
        <w:r w:rsidR="00C810F7" w:rsidRPr="008B4E1F">
          <w:rPr>
            <w:rFonts w:eastAsia="標楷體"/>
            <w:sz w:val="28"/>
          </w:rPr>
          <w:t>公分</w:t>
        </w:r>
      </w:smartTag>
      <w:r w:rsidR="00C810F7" w:rsidRPr="008B4E1F">
        <w:rPr>
          <w:rFonts w:eastAsia="標楷體"/>
          <w:sz w:val="28"/>
        </w:rPr>
        <w:t xml:space="preserve">(1/4 inch) </w:t>
      </w:r>
      <w:r w:rsidR="00C810F7" w:rsidRPr="008B4E1F">
        <w:rPr>
          <w:rFonts w:eastAsia="標楷體"/>
          <w:sz w:val="28"/>
        </w:rPr>
        <w:t>不鏽鋼管，</w:t>
      </w:r>
      <w:r w:rsidR="00602302">
        <w:rPr>
          <w:rFonts w:eastAsia="標楷體" w:hint="eastAsia"/>
          <w:sz w:val="28"/>
        </w:rPr>
        <w:t>可使用</w:t>
      </w:r>
      <w:r w:rsidR="00C810F7" w:rsidRPr="008B4E1F">
        <w:rPr>
          <w:rFonts w:eastAsia="標楷體"/>
          <w:sz w:val="28"/>
        </w:rPr>
        <w:t xml:space="preserve">SUPELCO </w:t>
      </w:r>
      <w:r w:rsidR="00C810F7" w:rsidRPr="008B4E1F">
        <w:rPr>
          <w:rFonts w:eastAsia="標楷體"/>
          <w:sz w:val="28"/>
        </w:rPr>
        <w:t>公司所製造之內</w:t>
      </w:r>
      <w:proofErr w:type="spellStart"/>
      <w:r w:rsidR="00800964" w:rsidRPr="008B4E1F">
        <w:rPr>
          <w:rFonts w:eastAsia="標楷體"/>
          <w:sz w:val="28"/>
        </w:rPr>
        <w:t>Tenax</w:t>
      </w:r>
      <w:proofErr w:type="spellEnd"/>
      <w:r w:rsidR="00800964" w:rsidRPr="008B4E1F">
        <w:rPr>
          <w:rFonts w:eastAsia="標楷體"/>
          <w:sz w:val="28"/>
        </w:rPr>
        <w:t>-TA</w:t>
      </w:r>
      <w:r w:rsidR="00C810F7" w:rsidRPr="008B4E1F">
        <w:rPr>
          <w:rFonts w:eastAsia="標楷體"/>
          <w:sz w:val="28"/>
        </w:rPr>
        <w:t xml:space="preserve"> tube</w:t>
      </w:r>
      <w:r w:rsidR="00C810F7" w:rsidRPr="008B4E1F">
        <w:rPr>
          <w:rFonts w:eastAsia="標楷體"/>
          <w:sz w:val="28"/>
        </w:rPr>
        <w:t>（商品名）</w:t>
      </w:r>
      <w:r w:rsidR="00602302">
        <w:rPr>
          <w:rFonts w:eastAsia="標楷體" w:hint="eastAsia"/>
          <w:sz w:val="28"/>
        </w:rPr>
        <w:t>或同級品</w:t>
      </w:r>
      <w:r w:rsidR="00602302">
        <w:rPr>
          <w:rFonts w:ascii="標楷體" w:eastAsia="標楷體" w:hAnsi="標楷體" w:hint="eastAsia"/>
          <w:sz w:val="28"/>
        </w:rPr>
        <w:t>，</w:t>
      </w:r>
      <w:r w:rsidR="00C810F7" w:rsidRPr="008B4E1F">
        <w:rPr>
          <w:rFonts w:eastAsia="標楷體"/>
          <w:sz w:val="28"/>
        </w:rPr>
        <w:t>以玻璃</w:t>
      </w:r>
      <w:proofErr w:type="gramStart"/>
      <w:r w:rsidR="00C810F7" w:rsidRPr="008B4E1F">
        <w:rPr>
          <w:rFonts w:eastAsia="標楷體"/>
          <w:sz w:val="28"/>
        </w:rPr>
        <w:t>綿</w:t>
      </w:r>
      <w:proofErr w:type="gramEnd"/>
      <w:r w:rsidR="00800964" w:rsidRPr="008B4E1F">
        <w:rPr>
          <w:rFonts w:eastAsia="標楷體"/>
          <w:sz w:val="28"/>
        </w:rPr>
        <w:t>或墊片</w:t>
      </w:r>
      <w:r w:rsidR="00C810F7" w:rsidRPr="008B4E1F">
        <w:rPr>
          <w:rFonts w:eastAsia="標楷體"/>
          <w:sz w:val="28"/>
        </w:rPr>
        <w:t>將吸附劑固定於</w:t>
      </w:r>
      <w:proofErr w:type="gramStart"/>
      <w:r w:rsidR="00C810F7" w:rsidRPr="008B4E1F">
        <w:rPr>
          <w:rFonts w:eastAsia="標楷體"/>
          <w:sz w:val="28"/>
        </w:rPr>
        <w:t>其間，</w:t>
      </w:r>
      <w:proofErr w:type="gramEnd"/>
      <w:r w:rsidR="00C810F7" w:rsidRPr="008B4E1F">
        <w:rPr>
          <w:rFonts w:eastAsia="標楷體"/>
          <w:sz w:val="28"/>
        </w:rPr>
        <w:t>如</w:t>
      </w:r>
      <w:r w:rsidR="005F56E4">
        <w:rPr>
          <w:rFonts w:eastAsia="標楷體" w:hint="eastAsia"/>
          <w:sz w:val="28"/>
        </w:rPr>
        <w:t>圖一</w:t>
      </w:r>
      <w:r w:rsidR="005F56E4">
        <w:rPr>
          <w:rFonts w:ascii="標楷體" w:eastAsia="標楷體" w:hAnsi="標楷體" w:hint="eastAsia"/>
          <w:sz w:val="28"/>
        </w:rPr>
        <w:t>。</w:t>
      </w:r>
    </w:p>
    <w:p w:rsidR="00C810F7" w:rsidRPr="008B4E1F" w:rsidRDefault="00C810F7" w:rsidP="000B5E53">
      <w:pPr>
        <w:numPr>
          <w:ilvl w:val="0"/>
          <w:numId w:val="6"/>
        </w:numPr>
        <w:tabs>
          <w:tab w:val="left" w:pos="-1998"/>
          <w:tab w:val="left" w:pos="0"/>
        </w:tabs>
        <w:autoSpaceDE w:val="0"/>
        <w:autoSpaceDN w:val="0"/>
        <w:snapToGrid w:val="0"/>
        <w:spacing w:before="120" w:after="120"/>
        <w:textAlignment w:val="bottom"/>
        <w:rPr>
          <w:rFonts w:eastAsia="標楷體"/>
          <w:sz w:val="28"/>
        </w:rPr>
      </w:pPr>
      <w:r w:rsidRPr="008B4E1F">
        <w:rPr>
          <w:rFonts w:eastAsia="標楷體"/>
          <w:sz w:val="28"/>
        </w:rPr>
        <w:t>可使用鐵氟龍蓋或</w:t>
      </w:r>
      <w:r w:rsidRPr="008B4E1F">
        <w:rPr>
          <w:rFonts w:eastAsia="標楷體"/>
          <w:sz w:val="28"/>
        </w:rPr>
        <w:t>Swagelok</w:t>
      </w:r>
      <w:r w:rsidRPr="008B4E1F">
        <w:rPr>
          <w:rFonts w:eastAsia="標楷體"/>
          <w:sz w:val="28"/>
        </w:rPr>
        <w:t>螺帽密封。</w:t>
      </w:r>
    </w:p>
    <w:p w:rsidR="00C810F7" w:rsidRPr="008B4E1F" w:rsidRDefault="00C810F7" w:rsidP="000B5E53">
      <w:pPr>
        <w:numPr>
          <w:ilvl w:val="0"/>
          <w:numId w:val="7"/>
        </w:numPr>
        <w:autoSpaceDE w:val="0"/>
        <w:autoSpaceDN w:val="0"/>
        <w:snapToGrid w:val="0"/>
        <w:spacing w:before="120" w:after="120"/>
        <w:jc w:val="both"/>
        <w:textAlignment w:val="bottom"/>
        <w:rPr>
          <w:rFonts w:eastAsia="標楷體"/>
          <w:sz w:val="28"/>
        </w:rPr>
      </w:pPr>
      <w:r w:rsidRPr="008B4E1F">
        <w:rPr>
          <w:rFonts w:eastAsia="標楷體"/>
          <w:sz w:val="28"/>
        </w:rPr>
        <w:t>熱脫附裝置：熱脫附裝置須具備熱脫附吸附管的能力，且有溫度控制裝置，能迅速加熱至</w:t>
      </w:r>
      <w:r w:rsidR="008823D8">
        <w:rPr>
          <w:rFonts w:eastAsia="標楷體" w:hint="eastAsia"/>
          <w:sz w:val="28"/>
        </w:rPr>
        <w:t xml:space="preserve"> </w:t>
      </w:r>
      <w:r w:rsidRPr="008B4E1F">
        <w:rPr>
          <w:rFonts w:eastAsia="標楷體"/>
          <w:sz w:val="28"/>
        </w:rPr>
        <w:t>3</w:t>
      </w:r>
      <w:r w:rsidR="00800964" w:rsidRPr="008B4E1F">
        <w:rPr>
          <w:rFonts w:eastAsia="標楷體"/>
          <w:sz w:val="28"/>
        </w:rPr>
        <w:t>0</w:t>
      </w:r>
      <w:r w:rsidRPr="008B4E1F">
        <w:rPr>
          <w:rFonts w:eastAsia="標楷體"/>
          <w:sz w:val="28"/>
        </w:rPr>
        <w:t>0±10</w:t>
      </w:r>
      <w:r w:rsidRPr="00D21DEC">
        <w:rPr>
          <w:rFonts w:eastAsia="標楷體" w:hint="eastAsia"/>
          <w:sz w:val="28"/>
        </w:rPr>
        <w:t>℃</w:t>
      </w:r>
      <w:r w:rsidRPr="008B4E1F">
        <w:rPr>
          <w:rFonts w:eastAsia="標楷體"/>
          <w:sz w:val="28"/>
        </w:rPr>
        <w:t>，</w:t>
      </w:r>
      <w:r w:rsidR="00C14EB0" w:rsidRPr="008B4E1F">
        <w:rPr>
          <w:rFonts w:eastAsia="標楷體"/>
          <w:sz w:val="28"/>
        </w:rPr>
        <w:t>可將吸附管樣品加熱脫附後，以</w:t>
      </w:r>
      <w:r w:rsidR="00660821">
        <w:rPr>
          <w:rFonts w:eastAsia="標楷體"/>
          <w:sz w:val="28"/>
        </w:rPr>
        <w:t>液態氮</w:t>
      </w:r>
      <w:r w:rsidR="00C14EB0" w:rsidRPr="008B4E1F">
        <w:rPr>
          <w:rFonts w:eastAsia="標楷體"/>
          <w:sz w:val="28"/>
        </w:rPr>
        <w:t>冷凍捕集後再加熱脫附之進樣系統。</w:t>
      </w:r>
      <w:r w:rsidRPr="008B4E1F">
        <w:rPr>
          <w:rFonts w:eastAsia="標楷體"/>
          <w:sz w:val="28"/>
        </w:rPr>
        <w:t>並通以不含有機物質的氮氣或氦氣者，可使用</w:t>
      </w:r>
      <w:r w:rsidRPr="008B4E1F">
        <w:rPr>
          <w:rFonts w:eastAsia="標楷體"/>
          <w:sz w:val="28"/>
        </w:rPr>
        <w:t xml:space="preserve">Perkin-Elmer </w:t>
      </w:r>
      <w:r w:rsidR="00E246DD" w:rsidRPr="008B4E1F">
        <w:rPr>
          <w:rFonts w:eastAsia="標楷體"/>
          <w:sz w:val="28"/>
        </w:rPr>
        <w:t>Turbomatrix</w:t>
      </w:r>
      <w:r w:rsidRPr="008B4E1F">
        <w:rPr>
          <w:rFonts w:eastAsia="標楷體"/>
          <w:sz w:val="28"/>
        </w:rPr>
        <w:t>-</w:t>
      </w:r>
      <w:r w:rsidR="00E246DD" w:rsidRPr="008B4E1F">
        <w:rPr>
          <w:rFonts w:eastAsia="標楷體"/>
          <w:sz w:val="28"/>
        </w:rPr>
        <w:t>35</w:t>
      </w:r>
      <w:r w:rsidRPr="008B4E1F">
        <w:rPr>
          <w:rFonts w:eastAsia="標楷體"/>
          <w:sz w:val="28"/>
        </w:rPr>
        <w:t>0</w:t>
      </w:r>
      <w:r w:rsidRPr="008B4E1F">
        <w:rPr>
          <w:rFonts w:eastAsia="標楷體"/>
          <w:sz w:val="28"/>
        </w:rPr>
        <w:t>熱脫附裝置或其他相同功能設備。</w:t>
      </w:r>
    </w:p>
    <w:p w:rsidR="00C810F7" w:rsidRPr="008B4E1F" w:rsidRDefault="00AE2BE0" w:rsidP="000B5E53">
      <w:pPr>
        <w:numPr>
          <w:ilvl w:val="0"/>
          <w:numId w:val="7"/>
        </w:numPr>
        <w:autoSpaceDE w:val="0"/>
        <w:autoSpaceDN w:val="0"/>
        <w:snapToGrid w:val="0"/>
        <w:spacing w:before="120" w:after="120"/>
        <w:textAlignment w:val="bottom"/>
        <w:rPr>
          <w:rFonts w:eastAsia="標楷體"/>
          <w:sz w:val="28"/>
        </w:rPr>
      </w:pPr>
      <w:r>
        <w:rPr>
          <w:rFonts w:eastAsia="標楷體" w:hint="eastAsia"/>
          <w:sz w:val="28"/>
        </w:rPr>
        <w:t>分析吸附</w:t>
      </w:r>
      <w:r w:rsidR="00C810F7" w:rsidRPr="008B4E1F">
        <w:rPr>
          <w:rFonts w:eastAsia="標楷體"/>
          <w:sz w:val="28"/>
        </w:rPr>
        <w:t>管：</w:t>
      </w:r>
      <w:r w:rsidR="00C810F7" w:rsidRPr="008B4E1F">
        <w:rPr>
          <w:rFonts w:eastAsia="標楷體"/>
          <w:sz w:val="28"/>
        </w:rPr>
        <w:t>Perkin-Elmer</w:t>
      </w:r>
      <w:r w:rsidR="00C810F7" w:rsidRPr="008B4E1F">
        <w:rPr>
          <w:rFonts w:eastAsia="標楷體"/>
          <w:sz w:val="28"/>
        </w:rPr>
        <w:t>，</w:t>
      </w:r>
      <w:r w:rsidR="00C810F7" w:rsidRPr="008B4E1F">
        <w:rPr>
          <w:rFonts w:eastAsia="標楷體"/>
          <w:sz w:val="28"/>
        </w:rPr>
        <w:t xml:space="preserve">Air-monitoring Trap </w:t>
      </w:r>
      <w:r w:rsidR="00C810F7" w:rsidRPr="008B4E1F">
        <w:rPr>
          <w:rFonts w:eastAsia="標楷體"/>
          <w:sz w:val="28"/>
        </w:rPr>
        <w:t>或同級品。</w:t>
      </w:r>
    </w:p>
    <w:p w:rsidR="00C810F7" w:rsidRPr="008B4E1F" w:rsidRDefault="00C810F7" w:rsidP="000B5E53">
      <w:pPr>
        <w:numPr>
          <w:ilvl w:val="0"/>
          <w:numId w:val="7"/>
        </w:numPr>
        <w:autoSpaceDE w:val="0"/>
        <w:autoSpaceDN w:val="0"/>
        <w:snapToGrid w:val="0"/>
        <w:spacing w:before="120" w:after="120"/>
        <w:textAlignment w:val="bottom"/>
        <w:rPr>
          <w:rFonts w:eastAsia="標楷體"/>
          <w:sz w:val="28"/>
        </w:rPr>
      </w:pPr>
      <w:r w:rsidRPr="008B4E1F">
        <w:rPr>
          <w:rFonts w:eastAsia="標楷體"/>
          <w:sz w:val="28"/>
        </w:rPr>
        <w:t>氣相層析質譜儀：為四極</w:t>
      </w:r>
      <w:r w:rsidR="007C0975">
        <w:rPr>
          <w:rFonts w:eastAsia="標楷體" w:hint="eastAsia"/>
          <w:sz w:val="28"/>
        </w:rPr>
        <w:t>柱</w:t>
      </w:r>
      <w:r w:rsidRPr="008B4E1F">
        <w:rPr>
          <w:rFonts w:eastAsia="標楷體"/>
          <w:sz w:val="28"/>
        </w:rPr>
        <w:t>式質譜儀或其他相同功能者，具每秒至少可掃描</w:t>
      </w:r>
      <w:r w:rsidR="00492AD3" w:rsidRPr="008B4E1F">
        <w:rPr>
          <w:rFonts w:eastAsia="標楷體"/>
          <w:sz w:val="28"/>
        </w:rPr>
        <w:t>29</w:t>
      </w:r>
      <w:r w:rsidRPr="008B4E1F">
        <w:rPr>
          <w:rFonts w:eastAsia="標楷體"/>
          <w:sz w:val="28"/>
        </w:rPr>
        <w:t>至</w:t>
      </w:r>
      <w:r w:rsidRPr="008B4E1F">
        <w:rPr>
          <w:rFonts w:eastAsia="標楷體"/>
          <w:sz w:val="28"/>
        </w:rPr>
        <w:t xml:space="preserve">300 </w:t>
      </w:r>
      <w:proofErr w:type="spellStart"/>
      <w:r w:rsidRPr="008B4E1F">
        <w:rPr>
          <w:rFonts w:eastAsia="標楷體"/>
          <w:sz w:val="28"/>
        </w:rPr>
        <w:t>amu</w:t>
      </w:r>
      <w:proofErr w:type="spellEnd"/>
      <w:r w:rsidRPr="008B4E1F">
        <w:rPr>
          <w:rFonts w:eastAsia="標楷體"/>
          <w:sz w:val="28"/>
        </w:rPr>
        <w:t xml:space="preserve"> </w:t>
      </w:r>
      <w:r w:rsidRPr="008B4E1F">
        <w:rPr>
          <w:rFonts w:eastAsia="標楷體"/>
          <w:sz w:val="28"/>
        </w:rPr>
        <w:t>一次。</w:t>
      </w:r>
    </w:p>
    <w:p w:rsidR="00C810F7" w:rsidRPr="008B4E1F" w:rsidRDefault="00C810F7" w:rsidP="000B5E53">
      <w:pPr>
        <w:numPr>
          <w:ilvl w:val="0"/>
          <w:numId w:val="7"/>
        </w:numPr>
        <w:autoSpaceDE w:val="0"/>
        <w:autoSpaceDN w:val="0"/>
        <w:snapToGrid w:val="0"/>
        <w:spacing w:before="120" w:after="120"/>
        <w:textAlignment w:val="bottom"/>
        <w:rPr>
          <w:rFonts w:eastAsia="標楷體"/>
          <w:sz w:val="28"/>
        </w:rPr>
      </w:pPr>
      <w:r w:rsidRPr="008B4E1F">
        <w:rPr>
          <w:rFonts w:eastAsia="標楷體"/>
          <w:sz w:val="28"/>
        </w:rPr>
        <w:t>分離管柱：</w:t>
      </w:r>
      <w:r w:rsidRPr="008B4E1F">
        <w:rPr>
          <w:rFonts w:eastAsia="標楷體"/>
          <w:sz w:val="28"/>
        </w:rPr>
        <w:t>DB-624</w:t>
      </w:r>
      <w:r w:rsidRPr="008B4E1F">
        <w:rPr>
          <w:rFonts w:eastAsia="標楷體"/>
          <w:sz w:val="28"/>
        </w:rPr>
        <w:t>，</w:t>
      </w:r>
      <w:r w:rsidRPr="008B4E1F">
        <w:rPr>
          <w:rFonts w:eastAsia="標楷體"/>
          <w:sz w:val="28"/>
        </w:rPr>
        <w:t>0.2</w:t>
      </w:r>
      <w:r w:rsidR="00F33411" w:rsidRPr="008B4E1F">
        <w:rPr>
          <w:rFonts w:eastAsia="標楷體"/>
          <w:sz w:val="28"/>
        </w:rPr>
        <w:t>5</w:t>
      </w:r>
      <w:r w:rsidRPr="008B4E1F">
        <w:rPr>
          <w:rFonts w:eastAsia="標楷體"/>
          <w:sz w:val="28"/>
        </w:rPr>
        <w:t xml:space="preserve"> </w:t>
      </w:r>
      <w:proofErr w:type="spellStart"/>
      <w:r w:rsidRPr="008B4E1F">
        <w:rPr>
          <w:rFonts w:eastAsia="標楷體"/>
          <w:sz w:val="28"/>
        </w:rPr>
        <w:t>mmID</w:t>
      </w:r>
      <w:proofErr w:type="spellEnd"/>
      <w:r w:rsidRPr="008B4E1F">
        <w:rPr>
          <w:rFonts w:eastAsia="標楷體"/>
          <w:sz w:val="28"/>
        </w:rPr>
        <w:t xml:space="preserve"> ×</w:t>
      </w:r>
      <w:smartTag w:uri="urn:schemas-microsoft-com:office:smarttags" w:element="chmetcnv">
        <w:smartTagPr>
          <w:attr w:name="TCSC" w:val="0"/>
          <w:attr w:name="NumberType" w:val="1"/>
          <w:attr w:name="Negative" w:val="False"/>
          <w:attr w:name="HasSpace" w:val="True"/>
          <w:attr w:name="SourceValue" w:val="60"/>
          <w:attr w:name="UnitName" w:val="m"/>
        </w:smartTagPr>
        <w:r w:rsidRPr="008B4E1F">
          <w:rPr>
            <w:rFonts w:eastAsia="標楷體"/>
            <w:sz w:val="28"/>
          </w:rPr>
          <w:t>60 m</w:t>
        </w:r>
      </w:smartTag>
      <w:r w:rsidRPr="008B4E1F">
        <w:rPr>
          <w:rFonts w:eastAsia="標楷體"/>
          <w:sz w:val="28"/>
        </w:rPr>
        <w:t>，膜厚</w:t>
      </w:r>
      <w:r w:rsidRPr="008B4E1F">
        <w:rPr>
          <w:rFonts w:eastAsia="標楷體"/>
          <w:sz w:val="28"/>
        </w:rPr>
        <w:t xml:space="preserve"> 1.</w:t>
      </w:r>
      <w:r w:rsidR="005703E6" w:rsidRPr="008B4E1F">
        <w:rPr>
          <w:rFonts w:eastAsia="標楷體"/>
          <w:sz w:val="28"/>
        </w:rPr>
        <w:t>4</w:t>
      </w:r>
      <w:r w:rsidRPr="008B4E1F">
        <w:rPr>
          <w:rFonts w:eastAsia="標楷體"/>
          <w:sz w:val="28"/>
        </w:rPr>
        <w:t xml:space="preserve"> </w:t>
      </w:r>
      <w:r w:rsidR="005703E6" w:rsidRPr="008B4E1F">
        <w:rPr>
          <w:rFonts w:eastAsia="標楷體"/>
          <w:sz w:val="28"/>
        </w:rPr>
        <w:t>µ</w:t>
      </w:r>
      <w:r w:rsidRPr="008B4E1F">
        <w:rPr>
          <w:rFonts w:eastAsia="標楷體"/>
          <w:sz w:val="28"/>
        </w:rPr>
        <w:t xml:space="preserve">m </w:t>
      </w:r>
      <w:r w:rsidRPr="008B4E1F">
        <w:rPr>
          <w:rFonts w:eastAsia="標楷體"/>
          <w:sz w:val="28"/>
        </w:rPr>
        <w:t>毛細管柱，</w:t>
      </w:r>
      <w:r w:rsidRPr="008B4E1F">
        <w:rPr>
          <w:rFonts w:eastAsia="標楷體"/>
          <w:sz w:val="28"/>
        </w:rPr>
        <w:t>J</w:t>
      </w:r>
      <w:r w:rsidRPr="008B4E1F">
        <w:rPr>
          <w:rFonts w:eastAsia="標楷體"/>
          <w:sz w:val="28"/>
        </w:rPr>
        <w:t>＆</w:t>
      </w:r>
      <w:r w:rsidRPr="008B4E1F">
        <w:rPr>
          <w:rFonts w:eastAsia="標楷體"/>
          <w:sz w:val="28"/>
        </w:rPr>
        <w:t xml:space="preserve">W Scientific </w:t>
      </w:r>
      <w:r w:rsidRPr="008B4E1F">
        <w:rPr>
          <w:rFonts w:eastAsia="標楷體"/>
          <w:sz w:val="28"/>
        </w:rPr>
        <w:t>或同級品。</w:t>
      </w:r>
    </w:p>
    <w:p w:rsidR="00C810F7" w:rsidRPr="008B4E1F" w:rsidRDefault="00C810F7" w:rsidP="000B5E53">
      <w:pPr>
        <w:numPr>
          <w:ilvl w:val="0"/>
          <w:numId w:val="7"/>
        </w:numPr>
        <w:autoSpaceDE w:val="0"/>
        <w:autoSpaceDN w:val="0"/>
        <w:snapToGrid w:val="0"/>
        <w:spacing w:before="120" w:after="120"/>
        <w:textAlignment w:val="bottom"/>
        <w:rPr>
          <w:rFonts w:eastAsia="標楷體"/>
          <w:sz w:val="28"/>
        </w:rPr>
      </w:pPr>
      <w:r w:rsidRPr="008B4E1F">
        <w:rPr>
          <w:rFonts w:eastAsia="標楷體"/>
          <w:sz w:val="28"/>
        </w:rPr>
        <w:t>微量注射針：</w:t>
      </w:r>
      <w:r w:rsidRPr="008B4E1F">
        <w:rPr>
          <w:rFonts w:eastAsia="標楷體"/>
          <w:sz w:val="28"/>
        </w:rPr>
        <w:t>5</w:t>
      </w:r>
      <w:r w:rsidR="005703E6" w:rsidRPr="008B4E1F">
        <w:rPr>
          <w:rFonts w:eastAsia="標楷體"/>
          <w:sz w:val="28"/>
        </w:rPr>
        <w:t xml:space="preserve"> µ</w:t>
      </w:r>
      <w:r w:rsidRPr="008B4E1F">
        <w:rPr>
          <w:rFonts w:eastAsia="標楷體"/>
          <w:sz w:val="28"/>
        </w:rPr>
        <w:t>L</w:t>
      </w:r>
      <w:r w:rsidRPr="008B4E1F">
        <w:rPr>
          <w:rFonts w:eastAsia="標楷體"/>
          <w:sz w:val="28"/>
        </w:rPr>
        <w:t>，</w:t>
      </w:r>
      <w:r w:rsidRPr="008B4E1F">
        <w:rPr>
          <w:rFonts w:eastAsia="標楷體"/>
          <w:sz w:val="28"/>
        </w:rPr>
        <w:t xml:space="preserve"> 1</w:t>
      </w:r>
      <w:r w:rsidR="005703E6" w:rsidRPr="008B4E1F">
        <w:rPr>
          <w:rFonts w:eastAsia="標楷體"/>
          <w:sz w:val="28"/>
        </w:rPr>
        <w:t xml:space="preserve"> µ</w:t>
      </w:r>
      <w:r w:rsidRPr="008B4E1F">
        <w:rPr>
          <w:rFonts w:eastAsia="標楷體"/>
          <w:sz w:val="28"/>
        </w:rPr>
        <w:t>L</w:t>
      </w:r>
      <w:r w:rsidRPr="008B4E1F">
        <w:rPr>
          <w:rFonts w:eastAsia="標楷體"/>
          <w:sz w:val="28"/>
        </w:rPr>
        <w:t>。</w:t>
      </w:r>
    </w:p>
    <w:p w:rsidR="00C810F7" w:rsidRPr="008B4E1F" w:rsidRDefault="00C810F7" w:rsidP="000B5E53">
      <w:pPr>
        <w:numPr>
          <w:ilvl w:val="0"/>
          <w:numId w:val="7"/>
        </w:numPr>
        <w:autoSpaceDE w:val="0"/>
        <w:autoSpaceDN w:val="0"/>
        <w:snapToGrid w:val="0"/>
        <w:spacing w:before="120" w:after="120"/>
        <w:textAlignment w:val="bottom"/>
        <w:rPr>
          <w:rFonts w:eastAsia="標楷體"/>
          <w:sz w:val="28"/>
        </w:rPr>
      </w:pPr>
      <w:r w:rsidRPr="008B4E1F">
        <w:rPr>
          <w:rFonts w:eastAsia="標楷體"/>
          <w:sz w:val="28"/>
        </w:rPr>
        <w:t>量瓶：</w:t>
      </w:r>
      <w:r w:rsidRPr="008B4E1F">
        <w:rPr>
          <w:rFonts w:eastAsia="標楷體"/>
          <w:sz w:val="28"/>
        </w:rPr>
        <w:t>10</w:t>
      </w:r>
      <w:r w:rsidR="005703E6" w:rsidRPr="008B4E1F">
        <w:rPr>
          <w:rFonts w:eastAsia="標楷體"/>
          <w:sz w:val="28"/>
        </w:rPr>
        <w:t xml:space="preserve"> </w:t>
      </w:r>
      <w:r w:rsidRPr="008B4E1F">
        <w:rPr>
          <w:rFonts w:eastAsia="標楷體"/>
          <w:sz w:val="28"/>
        </w:rPr>
        <w:t>mL</w:t>
      </w:r>
      <w:r w:rsidRPr="008B4E1F">
        <w:rPr>
          <w:rFonts w:eastAsia="標楷體"/>
          <w:sz w:val="28"/>
        </w:rPr>
        <w:t>，硼矽玻璃製附鐵氟龍瓶蓋。</w:t>
      </w:r>
    </w:p>
    <w:p w:rsidR="00C810F7" w:rsidRPr="008B4E1F" w:rsidRDefault="00C810F7" w:rsidP="000B5E53">
      <w:pPr>
        <w:numPr>
          <w:ilvl w:val="0"/>
          <w:numId w:val="7"/>
        </w:numPr>
        <w:autoSpaceDE w:val="0"/>
        <w:autoSpaceDN w:val="0"/>
        <w:snapToGrid w:val="0"/>
        <w:spacing w:before="120" w:after="120"/>
        <w:textAlignment w:val="bottom"/>
        <w:rPr>
          <w:rFonts w:eastAsia="標楷體"/>
          <w:sz w:val="28"/>
        </w:rPr>
      </w:pPr>
      <w:r w:rsidRPr="008B4E1F">
        <w:rPr>
          <w:rFonts w:eastAsia="標楷體"/>
          <w:sz w:val="28"/>
        </w:rPr>
        <w:t>採樣袋：</w:t>
      </w:r>
      <w:proofErr w:type="spellStart"/>
      <w:r w:rsidRPr="008B4E1F">
        <w:rPr>
          <w:rFonts w:eastAsia="標楷體"/>
          <w:sz w:val="28"/>
        </w:rPr>
        <w:t>Tedlar</w:t>
      </w:r>
      <w:proofErr w:type="spellEnd"/>
      <w:r w:rsidRPr="008B4E1F">
        <w:rPr>
          <w:rFonts w:eastAsia="標楷體"/>
          <w:sz w:val="28"/>
        </w:rPr>
        <w:t>採樣袋，容積為</w:t>
      </w:r>
      <w:r w:rsidR="008823D8">
        <w:rPr>
          <w:rFonts w:eastAsia="標楷體" w:hint="eastAsia"/>
          <w:sz w:val="28"/>
        </w:rPr>
        <w:t xml:space="preserve"> </w:t>
      </w:r>
      <w:r w:rsidRPr="008B4E1F">
        <w:rPr>
          <w:rFonts w:eastAsia="標楷體"/>
          <w:sz w:val="28"/>
        </w:rPr>
        <w:t>20</w:t>
      </w:r>
      <w:r w:rsidR="00165D3A">
        <w:rPr>
          <w:rFonts w:eastAsia="標楷體" w:hint="eastAsia"/>
          <w:sz w:val="28"/>
        </w:rPr>
        <w:t xml:space="preserve"> </w:t>
      </w:r>
      <w:r w:rsidRPr="008B4E1F">
        <w:rPr>
          <w:rFonts w:eastAsia="標楷體"/>
          <w:sz w:val="28"/>
        </w:rPr>
        <w:t>L</w:t>
      </w:r>
      <w:r w:rsidRPr="008B4E1F">
        <w:rPr>
          <w:rFonts w:eastAsia="標楷體"/>
          <w:sz w:val="28"/>
        </w:rPr>
        <w:t>，用於</w:t>
      </w:r>
      <w:r w:rsidR="00800964" w:rsidRPr="008B4E1F">
        <w:rPr>
          <w:rFonts w:eastAsia="標楷體"/>
          <w:sz w:val="28"/>
        </w:rPr>
        <w:t>盛裝零級</w:t>
      </w:r>
      <w:r w:rsidRPr="008B4E1F">
        <w:rPr>
          <w:rFonts w:eastAsia="標楷體"/>
          <w:sz w:val="28"/>
        </w:rPr>
        <w:t>氣體標準品。</w:t>
      </w:r>
    </w:p>
    <w:p w:rsidR="00C810F7" w:rsidRPr="008B4E1F" w:rsidRDefault="00E41D53" w:rsidP="000B5E53">
      <w:pPr>
        <w:numPr>
          <w:ilvl w:val="0"/>
          <w:numId w:val="7"/>
        </w:numPr>
        <w:autoSpaceDE w:val="0"/>
        <w:autoSpaceDN w:val="0"/>
        <w:snapToGrid w:val="0"/>
        <w:spacing w:before="120" w:after="120"/>
        <w:textAlignment w:val="bottom"/>
        <w:rPr>
          <w:rFonts w:eastAsia="標楷體"/>
          <w:sz w:val="28"/>
        </w:rPr>
      </w:pPr>
      <w:r>
        <w:rPr>
          <w:rFonts w:eastAsia="標楷體" w:hint="eastAsia"/>
          <w:sz w:val="28"/>
        </w:rPr>
        <w:t>皂泡式或活塞式</w:t>
      </w:r>
      <w:r w:rsidR="0024316F">
        <w:rPr>
          <w:rFonts w:eastAsia="標楷體"/>
          <w:sz w:val="28"/>
        </w:rPr>
        <w:t>流率</w:t>
      </w:r>
      <w:r w:rsidR="00C810F7" w:rsidRPr="008B4E1F">
        <w:rPr>
          <w:rFonts w:eastAsia="標楷體"/>
          <w:sz w:val="28"/>
        </w:rPr>
        <w:t>校正器：流率範圍</w:t>
      </w:r>
      <w:r w:rsidR="001629C6">
        <w:rPr>
          <w:rFonts w:eastAsia="標楷體" w:hint="eastAsia"/>
          <w:sz w:val="28"/>
        </w:rPr>
        <w:t>包含</w:t>
      </w:r>
      <w:r w:rsidR="008823D8">
        <w:rPr>
          <w:rFonts w:eastAsia="標楷體" w:hint="eastAsia"/>
          <w:sz w:val="28"/>
        </w:rPr>
        <w:t xml:space="preserve"> </w:t>
      </w:r>
      <w:r w:rsidR="001629C6">
        <w:rPr>
          <w:rFonts w:eastAsia="標楷體" w:hint="eastAsia"/>
          <w:sz w:val="28"/>
        </w:rPr>
        <w:t>5</w:t>
      </w:r>
      <w:r w:rsidR="00C810F7" w:rsidRPr="008B4E1F">
        <w:rPr>
          <w:rFonts w:eastAsia="標楷體"/>
          <w:sz w:val="28"/>
        </w:rPr>
        <w:t>0 mL/min</w:t>
      </w:r>
      <w:r w:rsidR="00C810F7" w:rsidRPr="008B4E1F">
        <w:rPr>
          <w:rFonts w:eastAsia="標楷體"/>
          <w:sz w:val="28"/>
        </w:rPr>
        <w:t>～</w:t>
      </w:r>
      <w:r w:rsidR="00C810F7" w:rsidRPr="008B4E1F">
        <w:rPr>
          <w:rFonts w:eastAsia="標楷體"/>
          <w:sz w:val="28"/>
        </w:rPr>
        <w:t xml:space="preserve"> </w:t>
      </w:r>
      <w:r w:rsidR="001629C6" w:rsidRPr="008B4E1F">
        <w:rPr>
          <w:rFonts w:eastAsia="標楷體"/>
          <w:sz w:val="28"/>
        </w:rPr>
        <w:t xml:space="preserve">200.0 </w:t>
      </w:r>
      <w:proofErr w:type="spellStart"/>
      <w:r w:rsidR="001629C6" w:rsidRPr="008B4E1F">
        <w:rPr>
          <w:rFonts w:eastAsia="標楷體"/>
          <w:sz w:val="28"/>
        </w:rPr>
        <w:t>m</w:t>
      </w:r>
      <w:r w:rsidR="001629C6">
        <w:rPr>
          <w:rFonts w:eastAsia="標楷體" w:hint="eastAsia"/>
          <w:sz w:val="28"/>
        </w:rPr>
        <w:t>L</w:t>
      </w:r>
      <w:r w:rsidR="001629C6" w:rsidRPr="008B4E1F">
        <w:rPr>
          <w:rFonts w:eastAsia="標楷體"/>
          <w:sz w:val="28"/>
        </w:rPr>
        <w:t>∕min</w:t>
      </w:r>
      <w:proofErr w:type="spellEnd"/>
      <w:r w:rsidR="00C810F7" w:rsidRPr="008B4E1F">
        <w:rPr>
          <w:rFonts w:eastAsia="標楷體"/>
          <w:sz w:val="28"/>
        </w:rPr>
        <w:t>，用來校正採樣泵</w:t>
      </w:r>
      <w:r w:rsidR="0024316F">
        <w:rPr>
          <w:rFonts w:eastAsia="標楷體"/>
          <w:sz w:val="28"/>
        </w:rPr>
        <w:t>流率</w:t>
      </w:r>
      <w:r w:rsidR="00C810F7" w:rsidRPr="008B4E1F">
        <w:rPr>
          <w:rFonts w:eastAsia="標楷體"/>
          <w:sz w:val="28"/>
        </w:rPr>
        <w:t>，</w:t>
      </w:r>
      <w:proofErr w:type="spellStart"/>
      <w:r w:rsidR="00C810F7" w:rsidRPr="008B4E1F">
        <w:rPr>
          <w:rFonts w:eastAsia="標楷體"/>
          <w:sz w:val="28"/>
        </w:rPr>
        <w:t>Gilian</w:t>
      </w:r>
      <w:proofErr w:type="spellEnd"/>
      <w:r w:rsidR="00C810F7" w:rsidRPr="008B4E1F">
        <w:rPr>
          <w:rFonts w:eastAsia="標楷體"/>
          <w:sz w:val="28"/>
        </w:rPr>
        <w:t>、</w:t>
      </w:r>
      <w:r w:rsidR="00C810F7" w:rsidRPr="008B4E1F">
        <w:rPr>
          <w:rFonts w:eastAsia="標楷體"/>
          <w:sz w:val="28"/>
        </w:rPr>
        <w:t>SKC</w:t>
      </w:r>
      <w:r w:rsidR="00C810F7" w:rsidRPr="008B4E1F">
        <w:rPr>
          <w:rFonts w:eastAsia="標楷體"/>
          <w:sz w:val="28"/>
        </w:rPr>
        <w:t>或同級品。</w:t>
      </w:r>
    </w:p>
    <w:p w:rsidR="00C810F7" w:rsidRPr="00685939" w:rsidRDefault="00C810F7" w:rsidP="000B5E53">
      <w:pPr>
        <w:autoSpaceDE w:val="0"/>
        <w:autoSpaceDN w:val="0"/>
        <w:snapToGrid w:val="0"/>
        <w:spacing w:before="120" w:after="120"/>
        <w:ind w:left="601" w:hanging="601"/>
        <w:textAlignment w:val="bottom"/>
        <w:rPr>
          <w:rFonts w:eastAsia="標楷體"/>
          <w:sz w:val="28"/>
        </w:rPr>
      </w:pPr>
      <w:r w:rsidRPr="00685939">
        <w:rPr>
          <w:rFonts w:eastAsia="標楷體"/>
          <w:sz w:val="28"/>
        </w:rPr>
        <w:t>五、</w:t>
      </w:r>
      <w:r w:rsidRPr="00685939">
        <w:rPr>
          <w:rFonts w:eastAsia="標楷體"/>
          <w:sz w:val="28"/>
        </w:rPr>
        <w:tab/>
      </w:r>
      <w:r w:rsidRPr="00685939">
        <w:rPr>
          <w:rFonts w:eastAsia="標楷體"/>
          <w:sz w:val="28"/>
        </w:rPr>
        <w:t>試劑</w:t>
      </w:r>
    </w:p>
    <w:p w:rsidR="00521724" w:rsidRPr="008B4E1F" w:rsidRDefault="00C810F7" w:rsidP="000B5E53">
      <w:pPr>
        <w:snapToGrid w:val="0"/>
        <w:spacing w:before="120" w:after="120"/>
        <w:ind w:leftChars="236" w:left="1132" w:right="-176" w:hangingChars="202" w:hanging="566"/>
        <w:jc w:val="both"/>
        <w:rPr>
          <w:rFonts w:eastAsia="標楷體"/>
          <w:noProof/>
          <w:sz w:val="28"/>
          <w:szCs w:val="28"/>
        </w:rPr>
      </w:pPr>
      <w:r w:rsidRPr="008B4E1F">
        <w:rPr>
          <w:rFonts w:eastAsia="標楷體"/>
          <w:sz w:val="28"/>
          <w:szCs w:val="28"/>
        </w:rPr>
        <w:t>(</w:t>
      </w:r>
      <w:r w:rsidRPr="008B4E1F">
        <w:rPr>
          <w:rFonts w:eastAsia="標楷體"/>
          <w:sz w:val="28"/>
          <w:szCs w:val="28"/>
        </w:rPr>
        <w:t>一</w:t>
      </w:r>
      <w:r w:rsidRPr="008B4E1F">
        <w:rPr>
          <w:rFonts w:eastAsia="標楷體"/>
          <w:sz w:val="28"/>
          <w:szCs w:val="28"/>
        </w:rPr>
        <w:t>)</w:t>
      </w:r>
      <w:r w:rsidR="00521724" w:rsidRPr="008B4E1F">
        <w:rPr>
          <w:rFonts w:eastAsia="標楷體"/>
          <w:sz w:val="28"/>
          <w:szCs w:val="28"/>
        </w:rPr>
        <w:t>標準品：</w:t>
      </w:r>
      <w:r w:rsidR="006E2DB0" w:rsidRPr="008B4E1F">
        <w:rPr>
          <w:rFonts w:eastAsia="標楷體"/>
          <w:noProof/>
          <w:sz w:val="28"/>
          <w:szCs w:val="28"/>
        </w:rPr>
        <w:t xml:space="preserve"> </w:t>
      </w:r>
      <w:r w:rsidR="005703E6" w:rsidRPr="008B4E1F">
        <w:rPr>
          <w:rFonts w:eastAsia="標楷體"/>
          <w:noProof/>
          <w:sz w:val="28"/>
          <w:szCs w:val="28"/>
        </w:rPr>
        <w:t>N-</w:t>
      </w:r>
      <w:r w:rsidR="00AE2BE0">
        <w:rPr>
          <w:rFonts w:eastAsia="標楷體"/>
          <w:noProof/>
          <w:sz w:val="28"/>
          <w:szCs w:val="28"/>
        </w:rPr>
        <w:t>甲基吡咯酮</w:t>
      </w:r>
      <w:r w:rsidR="005703E6" w:rsidRPr="008B4E1F">
        <w:rPr>
          <w:rFonts w:eastAsia="標楷體"/>
          <w:noProof/>
          <w:sz w:val="28"/>
          <w:szCs w:val="28"/>
        </w:rPr>
        <w:t>、乙二醇及異丁醇</w:t>
      </w:r>
      <w:r w:rsidR="00521724" w:rsidRPr="008B4E1F">
        <w:rPr>
          <w:rFonts w:eastAsia="標楷體"/>
          <w:noProof/>
          <w:sz w:val="28"/>
          <w:szCs w:val="28"/>
        </w:rPr>
        <w:t>，純度</w:t>
      </w:r>
      <w:r w:rsidR="00521724" w:rsidRPr="008B4E1F">
        <w:rPr>
          <w:rFonts w:eastAsia="標楷體"/>
          <w:noProof/>
          <w:sz w:val="28"/>
          <w:szCs w:val="28"/>
        </w:rPr>
        <w:t>99</w:t>
      </w:r>
      <w:r w:rsidR="00521724" w:rsidRPr="008B4E1F">
        <w:rPr>
          <w:rFonts w:eastAsia="標楷體"/>
          <w:noProof/>
          <w:sz w:val="28"/>
          <w:szCs w:val="28"/>
        </w:rPr>
        <w:t>％以上，檢量線配製用。</w:t>
      </w:r>
    </w:p>
    <w:p w:rsidR="00521724" w:rsidRPr="008B4E1F" w:rsidRDefault="00521724" w:rsidP="000B5E53">
      <w:pPr>
        <w:snapToGrid w:val="0"/>
        <w:spacing w:before="120" w:after="120"/>
        <w:ind w:leftChars="236" w:left="1132" w:right="-176" w:hangingChars="202" w:hanging="566"/>
        <w:jc w:val="both"/>
        <w:rPr>
          <w:rFonts w:eastAsia="標楷體"/>
          <w:color w:val="FF0000"/>
          <w:sz w:val="28"/>
          <w:szCs w:val="28"/>
        </w:rPr>
      </w:pPr>
      <w:r w:rsidRPr="008B4E1F">
        <w:rPr>
          <w:rFonts w:eastAsia="標楷體"/>
          <w:sz w:val="28"/>
          <w:szCs w:val="28"/>
        </w:rPr>
        <w:t>(</w:t>
      </w:r>
      <w:r w:rsidRPr="008B4E1F">
        <w:rPr>
          <w:rFonts w:eastAsia="標楷體"/>
          <w:sz w:val="28"/>
          <w:szCs w:val="28"/>
        </w:rPr>
        <w:t>二</w:t>
      </w:r>
      <w:r w:rsidRPr="008B4E1F">
        <w:rPr>
          <w:rFonts w:eastAsia="標楷體"/>
          <w:sz w:val="28"/>
          <w:szCs w:val="28"/>
        </w:rPr>
        <w:t>)</w:t>
      </w:r>
      <w:r w:rsidRPr="008B4E1F">
        <w:rPr>
          <w:rFonts w:eastAsia="標楷體"/>
          <w:sz w:val="28"/>
          <w:szCs w:val="28"/>
        </w:rPr>
        <w:t>儲備標準溶液：</w:t>
      </w:r>
      <w:r w:rsidR="00A661B6" w:rsidRPr="00A661B6">
        <w:rPr>
          <w:rFonts w:eastAsia="標楷體" w:hint="eastAsia"/>
          <w:sz w:val="28"/>
          <w:szCs w:val="28"/>
        </w:rPr>
        <w:t>分別取</w:t>
      </w:r>
      <w:r w:rsidR="00A661B6" w:rsidRPr="00A661B6">
        <w:rPr>
          <w:rFonts w:eastAsia="標楷體" w:hint="eastAsia"/>
          <w:sz w:val="28"/>
          <w:szCs w:val="28"/>
        </w:rPr>
        <w:t>N-</w:t>
      </w:r>
      <w:r w:rsidR="00AE2BE0">
        <w:rPr>
          <w:rFonts w:eastAsia="標楷體" w:hint="eastAsia"/>
          <w:sz w:val="28"/>
          <w:szCs w:val="28"/>
        </w:rPr>
        <w:t>甲基吡咯酮</w:t>
      </w:r>
      <w:r w:rsidR="00602302">
        <w:rPr>
          <w:rFonts w:eastAsia="標楷體" w:hint="eastAsia"/>
          <w:sz w:val="28"/>
          <w:szCs w:val="28"/>
        </w:rPr>
        <w:t>1</w:t>
      </w:r>
      <w:r w:rsidR="007C0975">
        <w:rPr>
          <w:rFonts w:eastAsia="標楷體" w:hint="eastAsia"/>
          <w:sz w:val="28"/>
          <w:szCs w:val="28"/>
        </w:rPr>
        <w:t>0</w:t>
      </w:r>
      <w:r w:rsidR="00602302">
        <w:rPr>
          <w:rFonts w:eastAsia="標楷體" w:hint="eastAsia"/>
          <w:sz w:val="28"/>
          <w:szCs w:val="28"/>
        </w:rPr>
        <w:t xml:space="preserve"> </w:t>
      </w:r>
      <w:r w:rsidR="00602302" w:rsidRPr="00685939">
        <w:rPr>
          <w:rFonts w:eastAsia="標楷體"/>
          <w:sz w:val="28"/>
          <w:szCs w:val="28"/>
        </w:rPr>
        <w:t>µL</w:t>
      </w:r>
      <w:r w:rsidR="00A661B6" w:rsidRPr="00A661B6">
        <w:rPr>
          <w:rFonts w:eastAsia="標楷體" w:hint="eastAsia"/>
          <w:sz w:val="28"/>
          <w:szCs w:val="28"/>
        </w:rPr>
        <w:t>、乙二醇</w:t>
      </w:r>
      <w:r w:rsidR="00602302">
        <w:rPr>
          <w:rFonts w:eastAsia="標楷體" w:hint="eastAsia"/>
          <w:sz w:val="28"/>
          <w:szCs w:val="28"/>
        </w:rPr>
        <w:t>18</w:t>
      </w:r>
      <w:r w:rsidR="007C0975">
        <w:rPr>
          <w:rFonts w:eastAsia="標楷體" w:hint="eastAsia"/>
          <w:sz w:val="28"/>
          <w:szCs w:val="28"/>
        </w:rPr>
        <w:t>0</w:t>
      </w:r>
      <w:r w:rsidR="00602302" w:rsidRPr="00685939">
        <w:rPr>
          <w:rFonts w:eastAsia="標楷體"/>
          <w:sz w:val="28"/>
          <w:szCs w:val="28"/>
        </w:rPr>
        <w:t>µ</w:t>
      </w:r>
      <w:r w:rsidR="00602302">
        <w:rPr>
          <w:rFonts w:eastAsia="標楷體" w:hint="eastAsia"/>
          <w:sz w:val="28"/>
          <w:szCs w:val="28"/>
        </w:rPr>
        <w:t>L</w:t>
      </w:r>
      <w:r w:rsidR="00A661B6" w:rsidRPr="00A661B6">
        <w:rPr>
          <w:rFonts w:eastAsia="標楷體" w:hint="eastAsia"/>
          <w:sz w:val="28"/>
          <w:szCs w:val="28"/>
        </w:rPr>
        <w:t>及異丁醇</w:t>
      </w:r>
      <w:r w:rsidR="00A661B6">
        <w:rPr>
          <w:rFonts w:eastAsia="標楷體" w:hint="eastAsia"/>
          <w:sz w:val="28"/>
          <w:szCs w:val="28"/>
        </w:rPr>
        <w:t>1</w:t>
      </w:r>
      <w:r w:rsidR="007C0975">
        <w:rPr>
          <w:rFonts w:eastAsia="標楷體" w:hint="eastAsia"/>
          <w:sz w:val="28"/>
          <w:szCs w:val="28"/>
        </w:rPr>
        <w:t>0</w:t>
      </w:r>
      <w:r w:rsidR="00A661B6" w:rsidRPr="00685939">
        <w:rPr>
          <w:rFonts w:eastAsia="標楷體"/>
          <w:sz w:val="28"/>
          <w:szCs w:val="28"/>
        </w:rPr>
        <w:t xml:space="preserve"> µL</w:t>
      </w:r>
      <w:r w:rsidR="00A661B6">
        <w:rPr>
          <w:rFonts w:eastAsia="標楷體" w:hint="eastAsia"/>
          <w:sz w:val="28"/>
          <w:szCs w:val="28"/>
        </w:rPr>
        <w:t>標準品</w:t>
      </w:r>
      <w:r w:rsidR="00D21DEC" w:rsidRPr="00D21DEC">
        <w:rPr>
          <w:rFonts w:eastAsia="標楷體" w:hint="eastAsia"/>
          <w:sz w:val="28"/>
          <w:szCs w:val="28"/>
        </w:rPr>
        <w:t>以甲醇稀釋</w:t>
      </w:r>
      <w:r w:rsidR="00602302">
        <w:rPr>
          <w:rFonts w:eastAsia="標楷體" w:hint="eastAsia"/>
          <w:sz w:val="28"/>
          <w:szCs w:val="28"/>
        </w:rPr>
        <w:t>至</w:t>
      </w:r>
      <w:r w:rsidR="00602302">
        <w:rPr>
          <w:rFonts w:eastAsia="標楷體" w:hint="eastAsia"/>
          <w:sz w:val="28"/>
          <w:szCs w:val="28"/>
        </w:rPr>
        <w:t>1</w:t>
      </w:r>
      <w:r w:rsidR="007C0975">
        <w:rPr>
          <w:rFonts w:eastAsia="標楷體" w:hint="eastAsia"/>
          <w:sz w:val="28"/>
          <w:szCs w:val="28"/>
        </w:rPr>
        <w:t>0</w:t>
      </w:r>
      <w:r w:rsidR="00602302">
        <w:rPr>
          <w:rFonts w:eastAsia="標楷體"/>
          <w:sz w:val="28"/>
          <w:szCs w:val="28"/>
        </w:rPr>
        <w:t>mL</w:t>
      </w:r>
      <w:r w:rsidR="00D21DEC" w:rsidRPr="00D21DEC">
        <w:rPr>
          <w:rFonts w:eastAsia="標楷體" w:hint="eastAsia"/>
          <w:sz w:val="28"/>
          <w:szCs w:val="28"/>
        </w:rPr>
        <w:t>，配製濃度分別為</w:t>
      </w:r>
      <w:r w:rsidR="00602302" w:rsidRPr="00D21DEC">
        <w:rPr>
          <w:rFonts w:eastAsia="標楷體" w:hint="eastAsia"/>
          <w:sz w:val="28"/>
          <w:szCs w:val="28"/>
        </w:rPr>
        <w:t>1028</w:t>
      </w:r>
      <w:r w:rsidR="001629C6" w:rsidRPr="00D21DEC">
        <w:rPr>
          <w:rFonts w:eastAsia="標楷體" w:hint="eastAsia"/>
          <w:sz w:val="28"/>
          <w:szCs w:val="28"/>
        </w:rPr>
        <w:t xml:space="preserve"> </w:t>
      </w:r>
      <w:r w:rsidR="00602302" w:rsidRPr="00D21DEC">
        <w:rPr>
          <w:rFonts w:eastAsia="標楷體" w:hint="eastAsia"/>
          <w:sz w:val="28"/>
          <w:szCs w:val="28"/>
        </w:rPr>
        <w:t>(NMP)</w:t>
      </w:r>
      <w:r w:rsidR="00602302">
        <w:rPr>
          <w:rFonts w:ascii="標楷體" w:eastAsia="標楷體" w:hAnsi="標楷體" w:hint="eastAsia"/>
          <w:sz w:val="28"/>
          <w:szCs w:val="28"/>
        </w:rPr>
        <w:t>、</w:t>
      </w:r>
      <w:r w:rsidR="00602302" w:rsidRPr="00D21DEC">
        <w:rPr>
          <w:rFonts w:eastAsia="標楷體" w:hint="eastAsia"/>
          <w:sz w:val="28"/>
          <w:szCs w:val="28"/>
        </w:rPr>
        <w:t>20376</w:t>
      </w:r>
      <w:r w:rsidR="001629C6" w:rsidRPr="00D21DEC">
        <w:rPr>
          <w:rFonts w:eastAsia="標楷體" w:hint="eastAsia"/>
          <w:sz w:val="28"/>
          <w:szCs w:val="28"/>
        </w:rPr>
        <w:t xml:space="preserve"> </w:t>
      </w:r>
      <w:r w:rsidR="00602302" w:rsidRPr="00D21DEC">
        <w:rPr>
          <w:rFonts w:eastAsia="標楷體" w:hint="eastAsia"/>
          <w:sz w:val="28"/>
          <w:szCs w:val="28"/>
        </w:rPr>
        <w:t>(EG)</w:t>
      </w:r>
      <w:r w:rsidR="00D21DEC" w:rsidRPr="00D21DEC">
        <w:rPr>
          <w:rFonts w:eastAsia="標楷體" w:hint="eastAsia"/>
          <w:sz w:val="28"/>
          <w:szCs w:val="28"/>
        </w:rPr>
        <w:t>以及</w:t>
      </w:r>
      <w:r w:rsidR="00602302" w:rsidRPr="00D21DEC">
        <w:rPr>
          <w:rFonts w:eastAsia="標楷體" w:hint="eastAsia"/>
          <w:sz w:val="28"/>
          <w:szCs w:val="28"/>
        </w:rPr>
        <w:t>802</w:t>
      </w:r>
      <w:r w:rsidR="001629C6" w:rsidRPr="00D21DEC">
        <w:rPr>
          <w:rFonts w:eastAsia="標楷體" w:hint="eastAsia"/>
          <w:sz w:val="28"/>
          <w:szCs w:val="28"/>
        </w:rPr>
        <w:t xml:space="preserve"> </w:t>
      </w:r>
      <w:r w:rsidR="00602302" w:rsidRPr="00D21DEC">
        <w:rPr>
          <w:rFonts w:eastAsia="標楷體" w:hint="eastAsia"/>
          <w:sz w:val="28"/>
          <w:szCs w:val="28"/>
        </w:rPr>
        <w:t>(IBA)</w:t>
      </w:r>
      <w:r w:rsidR="00683EE5">
        <w:rPr>
          <w:rFonts w:eastAsia="標楷體"/>
          <w:sz w:val="28"/>
          <w:szCs w:val="28"/>
        </w:rPr>
        <w:t xml:space="preserve"> </w:t>
      </w:r>
      <w:r w:rsidR="00D21DEC" w:rsidRPr="00D21DEC">
        <w:rPr>
          <w:rFonts w:eastAsia="標楷體" w:hint="eastAsia"/>
          <w:sz w:val="28"/>
          <w:szCs w:val="28"/>
        </w:rPr>
        <w:t>mg/L</w:t>
      </w:r>
      <w:r w:rsidRPr="00A661B6">
        <w:rPr>
          <w:rFonts w:eastAsia="標楷體"/>
          <w:sz w:val="28"/>
          <w:szCs w:val="28"/>
        </w:rPr>
        <w:t>。</w:t>
      </w:r>
    </w:p>
    <w:p w:rsidR="00573EAC" w:rsidRDefault="00573EAC" w:rsidP="000B5E53">
      <w:pPr>
        <w:snapToGrid w:val="0"/>
        <w:spacing w:before="120" w:after="120"/>
        <w:ind w:leftChars="236" w:left="1132" w:right="-176" w:hangingChars="202" w:hanging="566"/>
        <w:jc w:val="both"/>
        <w:rPr>
          <w:rFonts w:eastAsia="標楷體"/>
          <w:sz w:val="28"/>
          <w:szCs w:val="28"/>
        </w:rPr>
      </w:pPr>
      <w:r w:rsidRPr="00A661B6">
        <w:rPr>
          <w:rFonts w:eastAsia="標楷體"/>
          <w:sz w:val="28"/>
          <w:szCs w:val="28"/>
        </w:rPr>
        <w:t>(</w:t>
      </w:r>
      <w:r w:rsidRPr="00A661B6">
        <w:rPr>
          <w:rFonts w:eastAsia="標楷體"/>
          <w:sz w:val="28"/>
          <w:szCs w:val="28"/>
        </w:rPr>
        <w:t>三</w:t>
      </w:r>
      <w:r w:rsidRPr="00A661B6">
        <w:rPr>
          <w:rFonts w:eastAsia="標楷體"/>
          <w:sz w:val="28"/>
          <w:szCs w:val="28"/>
        </w:rPr>
        <w:t>)</w:t>
      </w:r>
      <w:r w:rsidR="00142F46" w:rsidRPr="00F861C1">
        <w:rPr>
          <w:rFonts w:eastAsia="標楷體" w:hint="eastAsia"/>
          <w:sz w:val="28"/>
        </w:rPr>
        <w:t>檢量線</w:t>
      </w:r>
      <w:r w:rsidRPr="00A661B6">
        <w:rPr>
          <w:rFonts w:eastAsia="標楷體"/>
          <w:sz w:val="28"/>
          <w:szCs w:val="28"/>
        </w:rPr>
        <w:t>標準</w:t>
      </w:r>
      <w:r w:rsidR="00521724" w:rsidRPr="00A661B6">
        <w:rPr>
          <w:rFonts w:eastAsia="標楷體"/>
          <w:sz w:val="28"/>
          <w:szCs w:val="28"/>
        </w:rPr>
        <w:t>溶液</w:t>
      </w:r>
      <w:r w:rsidR="00A661B6" w:rsidRPr="00A661B6">
        <w:rPr>
          <w:rFonts w:eastAsia="標楷體" w:hint="eastAsia"/>
          <w:sz w:val="28"/>
          <w:szCs w:val="28"/>
        </w:rPr>
        <w:t>：</w:t>
      </w:r>
      <w:r w:rsidR="00937CBC" w:rsidRPr="00A661B6">
        <w:rPr>
          <w:rFonts w:eastAsia="標楷體"/>
          <w:sz w:val="28"/>
        </w:rPr>
        <w:t>分別取</w:t>
      </w:r>
      <w:r w:rsidR="00937CBC" w:rsidRPr="00A661B6">
        <w:rPr>
          <w:rFonts w:eastAsia="標楷體"/>
          <w:sz w:val="28"/>
          <w:szCs w:val="28"/>
        </w:rPr>
        <w:t>儲備標準溶液</w:t>
      </w:r>
      <w:r w:rsidR="00F861C1" w:rsidRPr="00F861C1">
        <w:rPr>
          <w:rFonts w:eastAsia="標楷體" w:hint="eastAsia"/>
          <w:sz w:val="28"/>
        </w:rPr>
        <w:t>，經由甲醇稀釋至少</w:t>
      </w:r>
      <w:r w:rsidR="00F861C1" w:rsidRPr="00F861C1">
        <w:rPr>
          <w:rFonts w:eastAsia="標楷體" w:hint="eastAsia"/>
          <w:sz w:val="28"/>
        </w:rPr>
        <w:t xml:space="preserve"> 5 </w:t>
      </w:r>
      <w:r w:rsidR="00F861C1" w:rsidRPr="00F861C1">
        <w:rPr>
          <w:rFonts w:eastAsia="標楷體" w:hint="eastAsia"/>
          <w:sz w:val="28"/>
        </w:rPr>
        <w:t>種不同濃度之檢量線標準溶液</w:t>
      </w:r>
      <w:r w:rsidR="00521724" w:rsidRPr="00F861C1">
        <w:rPr>
          <w:rFonts w:eastAsia="標楷體"/>
          <w:sz w:val="28"/>
          <w:szCs w:val="28"/>
        </w:rPr>
        <w:t>。此</w:t>
      </w:r>
      <w:r w:rsidR="00521724" w:rsidRPr="00D21DEC">
        <w:rPr>
          <w:rFonts w:eastAsia="標楷體"/>
          <w:sz w:val="28"/>
          <w:szCs w:val="28"/>
        </w:rPr>
        <w:t>標準溶液必須</w:t>
      </w:r>
      <w:r w:rsidR="00142F46">
        <w:rPr>
          <w:rFonts w:eastAsia="標楷體" w:hint="eastAsia"/>
          <w:sz w:val="28"/>
          <w:szCs w:val="28"/>
        </w:rPr>
        <w:t>於</w:t>
      </w:r>
      <w:r w:rsidR="00660821">
        <w:rPr>
          <w:rFonts w:eastAsia="標楷體" w:hint="eastAsia"/>
          <w:sz w:val="28"/>
          <w:szCs w:val="28"/>
        </w:rPr>
        <w:t>分析</w:t>
      </w:r>
      <w:r w:rsidR="00F82116">
        <w:rPr>
          <w:rFonts w:eastAsia="標楷體" w:hint="eastAsia"/>
          <w:sz w:val="28"/>
          <w:szCs w:val="28"/>
        </w:rPr>
        <w:t>當日</w:t>
      </w:r>
      <w:r w:rsidR="00660821">
        <w:rPr>
          <w:rFonts w:eastAsia="標楷體" w:hint="eastAsia"/>
          <w:sz w:val="28"/>
          <w:szCs w:val="28"/>
        </w:rPr>
        <w:t>配製</w:t>
      </w:r>
      <w:r w:rsidR="00521724" w:rsidRPr="00D21DEC">
        <w:rPr>
          <w:rFonts w:eastAsia="標楷體"/>
          <w:sz w:val="28"/>
          <w:szCs w:val="28"/>
        </w:rPr>
        <w:t>。</w:t>
      </w:r>
    </w:p>
    <w:p w:rsidR="005F3CA5" w:rsidRPr="005F3CA5" w:rsidRDefault="008A5F6B" w:rsidP="000B5E53">
      <w:pPr>
        <w:snapToGrid w:val="0"/>
        <w:spacing w:before="120" w:after="120"/>
        <w:ind w:leftChars="236" w:left="1132" w:right="-176" w:hangingChars="202" w:hanging="566"/>
        <w:jc w:val="both"/>
        <w:rPr>
          <w:rFonts w:eastAsia="標楷體"/>
          <w:sz w:val="28"/>
          <w:szCs w:val="28"/>
        </w:rPr>
      </w:pPr>
      <w:r w:rsidRPr="00A661B6">
        <w:rPr>
          <w:rFonts w:eastAsia="標楷體"/>
          <w:sz w:val="28"/>
          <w:szCs w:val="28"/>
        </w:rPr>
        <w:t>(</w:t>
      </w:r>
      <w:r w:rsidR="005F3CA5">
        <w:rPr>
          <w:rFonts w:eastAsia="標楷體" w:hint="eastAsia"/>
          <w:sz w:val="28"/>
          <w:szCs w:val="28"/>
        </w:rPr>
        <w:t>四</w:t>
      </w:r>
      <w:r w:rsidRPr="00A661B6">
        <w:rPr>
          <w:rFonts w:eastAsia="標楷體"/>
          <w:sz w:val="28"/>
          <w:szCs w:val="28"/>
        </w:rPr>
        <w:t>)</w:t>
      </w:r>
      <w:r w:rsidR="005F3CA5" w:rsidRPr="005F3CA5">
        <w:rPr>
          <w:rFonts w:eastAsia="標楷體" w:hint="eastAsia"/>
          <w:sz w:val="28"/>
          <w:szCs w:val="28"/>
        </w:rPr>
        <w:t>檢量線確認溶液：取與檢量線不同來源之儲備標準溶液，配製接近檢量線中點濃度之標準品確認檢量線。此標準溶液必須於分析當日配製。</w:t>
      </w:r>
    </w:p>
    <w:p w:rsidR="005F3CA5" w:rsidRDefault="005F3CA5" w:rsidP="000B5E53">
      <w:pPr>
        <w:snapToGrid w:val="0"/>
        <w:spacing w:before="120" w:after="120"/>
        <w:ind w:leftChars="236" w:left="1132" w:right="-176" w:hangingChars="202" w:hanging="566"/>
        <w:jc w:val="both"/>
        <w:rPr>
          <w:rFonts w:eastAsia="標楷體"/>
          <w:sz w:val="28"/>
          <w:szCs w:val="28"/>
        </w:rPr>
      </w:pPr>
      <w:r w:rsidRPr="005F3CA5">
        <w:rPr>
          <w:rFonts w:eastAsia="標楷體" w:hint="eastAsia"/>
          <w:sz w:val="28"/>
          <w:szCs w:val="28"/>
        </w:rPr>
        <w:t>(</w:t>
      </w:r>
      <w:r w:rsidRPr="005F3CA5">
        <w:rPr>
          <w:rFonts w:eastAsia="標楷體" w:hint="eastAsia"/>
          <w:sz w:val="28"/>
          <w:szCs w:val="28"/>
        </w:rPr>
        <w:t>五</w:t>
      </w:r>
      <w:r w:rsidRPr="005F3CA5">
        <w:rPr>
          <w:rFonts w:eastAsia="標楷體" w:hint="eastAsia"/>
          <w:sz w:val="28"/>
          <w:szCs w:val="28"/>
        </w:rPr>
        <w:t>)</w:t>
      </w:r>
      <w:r w:rsidRPr="005F3CA5">
        <w:rPr>
          <w:rFonts w:eastAsia="標楷體" w:hint="eastAsia"/>
          <w:sz w:val="28"/>
          <w:szCs w:val="28"/>
        </w:rPr>
        <w:tab/>
      </w:r>
      <w:r w:rsidRPr="005F3CA5">
        <w:rPr>
          <w:rFonts w:eastAsia="標楷體" w:hint="eastAsia"/>
          <w:sz w:val="28"/>
          <w:szCs w:val="28"/>
        </w:rPr>
        <w:t>檢量線查核溶液：配製接近檢量線中點濃度之標準品查核檢量線。</w:t>
      </w:r>
      <w:r w:rsidRPr="005F3CA5">
        <w:rPr>
          <w:rFonts w:eastAsia="標楷體" w:hint="eastAsia"/>
          <w:sz w:val="28"/>
          <w:szCs w:val="28"/>
        </w:rPr>
        <w:lastRenderedPageBreak/>
        <w:t>此標準溶液必須於分析當日配製。</w:t>
      </w:r>
    </w:p>
    <w:p w:rsidR="00C810F7" w:rsidRPr="008B4E1F" w:rsidRDefault="00F37F71" w:rsidP="000B5E53">
      <w:pPr>
        <w:snapToGrid w:val="0"/>
        <w:spacing w:before="120" w:after="120"/>
        <w:ind w:leftChars="236" w:left="1132" w:right="-176" w:hangingChars="202" w:hanging="566"/>
        <w:jc w:val="both"/>
        <w:rPr>
          <w:rFonts w:eastAsia="標楷體"/>
          <w:sz w:val="28"/>
        </w:rPr>
      </w:pPr>
      <w:r w:rsidRPr="008B4E1F">
        <w:rPr>
          <w:rFonts w:eastAsia="標楷體"/>
          <w:sz w:val="28"/>
          <w:szCs w:val="28"/>
        </w:rPr>
        <w:t>(</w:t>
      </w:r>
      <w:r w:rsidR="005F3CA5">
        <w:rPr>
          <w:rFonts w:eastAsia="標楷體" w:hint="eastAsia"/>
          <w:sz w:val="28"/>
          <w:szCs w:val="28"/>
        </w:rPr>
        <w:t>六</w:t>
      </w:r>
      <w:r w:rsidRPr="008B4E1F">
        <w:rPr>
          <w:rFonts w:eastAsia="標楷體"/>
          <w:sz w:val="28"/>
          <w:szCs w:val="28"/>
        </w:rPr>
        <w:t>)</w:t>
      </w:r>
      <w:r w:rsidR="00C810F7" w:rsidRPr="008B4E1F">
        <w:rPr>
          <w:rFonts w:eastAsia="標楷體"/>
          <w:sz w:val="28"/>
          <w:szCs w:val="28"/>
        </w:rPr>
        <w:t>對氟溴化苯</w:t>
      </w:r>
      <w:r w:rsidR="00C810F7" w:rsidRPr="008B4E1F">
        <w:rPr>
          <w:rFonts w:eastAsia="標楷體"/>
          <w:sz w:val="28"/>
          <w:szCs w:val="28"/>
        </w:rPr>
        <w:t>(4-Bromofluorobenzene</w:t>
      </w:r>
      <w:r w:rsidR="00C810F7" w:rsidRPr="008B4E1F">
        <w:rPr>
          <w:rFonts w:eastAsia="標楷體"/>
          <w:sz w:val="28"/>
          <w:szCs w:val="28"/>
        </w:rPr>
        <w:t>，</w:t>
      </w:r>
      <w:r w:rsidR="00C810F7" w:rsidRPr="008B4E1F">
        <w:rPr>
          <w:rFonts w:eastAsia="標楷體"/>
          <w:sz w:val="28"/>
          <w:szCs w:val="28"/>
        </w:rPr>
        <w:t>BFB)</w:t>
      </w:r>
      <w:r w:rsidR="00C810F7" w:rsidRPr="008B4E1F">
        <w:rPr>
          <w:rFonts w:eastAsia="標楷體"/>
          <w:sz w:val="28"/>
          <w:szCs w:val="28"/>
        </w:rPr>
        <w:t>標準品：以甲醇為溶劑</w:t>
      </w:r>
      <w:r w:rsidR="00C810F7" w:rsidRPr="008B4E1F">
        <w:rPr>
          <w:rFonts w:eastAsia="標楷體"/>
          <w:sz w:val="28"/>
        </w:rPr>
        <w:t>配製成濃度為</w:t>
      </w:r>
      <w:r w:rsidR="00C810F7" w:rsidRPr="008B4E1F">
        <w:rPr>
          <w:rFonts w:eastAsia="標楷體"/>
          <w:sz w:val="28"/>
        </w:rPr>
        <w:t xml:space="preserve"> 50 </w:t>
      </w:r>
      <w:proofErr w:type="spellStart"/>
      <w:r w:rsidR="00C810F7" w:rsidRPr="008B4E1F">
        <w:rPr>
          <w:rFonts w:eastAsia="標楷體"/>
          <w:sz w:val="28"/>
        </w:rPr>
        <w:t>μg</w:t>
      </w:r>
      <w:proofErr w:type="spellEnd"/>
      <w:r w:rsidR="00C810F7" w:rsidRPr="008B4E1F">
        <w:rPr>
          <w:rFonts w:eastAsia="標楷體"/>
          <w:sz w:val="28"/>
        </w:rPr>
        <w:t>/mL</w:t>
      </w:r>
      <w:r w:rsidR="00C810F7" w:rsidRPr="008B4E1F">
        <w:rPr>
          <w:rFonts w:eastAsia="標楷體"/>
          <w:sz w:val="28"/>
        </w:rPr>
        <w:t>。</w:t>
      </w:r>
    </w:p>
    <w:p w:rsidR="00C810F7" w:rsidRPr="008B4E1F" w:rsidRDefault="00F37F71" w:rsidP="000B5E53">
      <w:pPr>
        <w:snapToGrid w:val="0"/>
        <w:spacing w:before="120" w:after="120"/>
        <w:ind w:leftChars="236" w:left="1132" w:right="-176" w:hangingChars="202" w:hanging="566"/>
        <w:jc w:val="both"/>
        <w:rPr>
          <w:rFonts w:eastAsia="標楷體"/>
          <w:sz w:val="28"/>
        </w:rPr>
      </w:pPr>
      <w:r w:rsidRPr="008B4E1F">
        <w:rPr>
          <w:rFonts w:eastAsia="標楷體"/>
          <w:sz w:val="28"/>
        </w:rPr>
        <w:t>(</w:t>
      </w:r>
      <w:r w:rsidR="005F3CA5">
        <w:rPr>
          <w:rFonts w:eastAsia="標楷體" w:hint="eastAsia"/>
          <w:sz w:val="28"/>
        </w:rPr>
        <w:t>七</w:t>
      </w:r>
      <w:r w:rsidR="00E246DD" w:rsidRPr="008B4E1F">
        <w:rPr>
          <w:rFonts w:eastAsia="標楷體"/>
          <w:sz w:val="28"/>
        </w:rPr>
        <w:t>)</w:t>
      </w:r>
      <w:r w:rsidR="00C810F7" w:rsidRPr="008B4E1F">
        <w:rPr>
          <w:rFonts w:eastAsia="標楷體"/>
          <w:sz w:val="28"/>
        </w:rPr>
        <w:t>氦氣</w:t>
      </w:r>
      <w:r w:rsidR="00C810F7" w:rsidRPr="008B4E1F">
        <w:rPr>
          <w:rFonts w:eastAsia="標楷體"/>
          <w:sz w:val="28"/>
        </w:rPr>
        <w:t>(He)</w:t>
      </w:r>
      <w:r w:rsidR="00C810F7" w:rsidRPr="008B4E1F">
        <w:rPr>
          <w:rFonts w:eastAsia="標楷體"/>
          <w:sz w:val="28"/>
        </w:rPr>
        <w:t>：</w:t>
      </w:r>
      <w:r w:rsidR="00660821" w:rsidRPr="00660821">
        <w:rPr>
          <w:rFonts w:eastAsia="標楷體" w:hint="eastAsia"/>
          <w:sz w:val="28"/>
        </w:rPr>
        <w:t>純度為</w:t>
      </w:r>
      <w:r w:rsidR="00C810F7" w:rsidRPr="008B4E1F">
        <w:rPr>
          <w:rFonts w:eastAsia="標楷體"/>
          <w:sz w:val="28"/>
        </w:rPr>
        <w:t>99.999%</w:t>
      </w:r>
      <w:r w:rsidR="00C810F7" w:rsidRPr="008B4E1F">
        <w:rPr>
          <w:rFonts w:eastAsia="標楷體"/>
          <w:sz w:val="28"/>
        </w:rPr>
        <w:t>以上，氣相層析質譜儀載流氣體用。</w:t>
      </w:r>
    </w:p>
    <w:p w:rsidR="00C810F7" w:rsidRPr="008B4E1F" w:rsidRDefault="00E246DD" w:rsidP="000B5E53">
      <w:pPr>
        <w:snapToGrid w:val="0"/>
        <w:spacing w:before="120" w:after="120"/>
        <w:ind w:leftChars="236" w:left="1132" w:right="-176" w:hangingChars="202" w:hanging="566"/>
        <w:jc w:val="both"/>
        <w:rPr>
          <w:rFonts w:eastAsia="標楷體"/>
          <w:sz w:val="28"/>
        </w:rPr>
      </w:pPr>
      <w:r w:rsidRPr="008B4E1F">
        <w:rPr>
          <w:rFonts w:eastAsia="標楷體"/>
          <w:sz w:val="28"/>
        </w:rPr>
        <w:t>(</w:t>
      </w:r>
      <w:r w:rsidR="005F3CA5">
        <w:rPr>
          <w:rFonts w:eastAsia="標楷體" w:hint="eastAsia"/>
          <w:sz w:val="28"/>
        </w:rPr>
        <w:t>八</w:t>
      </w:r>
      <w:r w:rsidRPr="008B4E1F">
        <w:rPr>
          <w:rFonts w:eastAsia="標楷體"/>
          <w:sz w:val="28"/>
        </w:rPr>
        <w:t>)</w:t>
      </w:r>
      <w:r w:rsidR="00C810F7" w:rsidRPr="008B4E1F">
        <w:rPr>
          <w:rFonts w:eastAsia="標楷體"/>
          <w:sz w:val="28"/>
        </w:rPr>
        <w:t>氮氣</w:t>
      </w:r>
      <w:r w:rsidR="00C810F7" w:rsidRPr="008B4E1F">
        <w:rPr>
          <w:rFonts w:eastAsia="標楷體"/>
          <w:sz w:val="28"/>
        </w:rPr>
        <w:t>(N</w:t>
      </w:r>
      <w:r w:rsidR="00685939" w:rsidRPr="00685939">
        <w:rPr>
          <w:rFonts w:eastAsia="標楷體" w:hint="eastAsia"/>
          <w:sz w:val="28"/>
          <w:vertAlign w:val="subscript"/>
        </w:rPr>
        <w:t>2</w:t>
      </w:r>
      <w:r w:rsidR="00C810F7" w:rsidRPr="008B4E1F">
        <w:rPr>
          <w:rFonts w:eastAsia="標楷體"/>
          <w:sz w:val="28"/>
        </w:rPr>
        <w:t>)</w:t>
      </w:r>
      <w:r w:rsidR="00C810F7" w:rsidRPr="008B4E1F">
        <w:rPr>
          <w:rFonts w:eastAsia="標楷體"/>
          <w:sz w:val="28"/>
        </w:rPr>
        <w:t>：純度為</w:t>
      </w:r>
      <w:r w:rsidR="00C810F7" w:rsidRPr="008B4E1F">
        <w:rPr>
          <w:rFonts w:eastAsia="標楷體"/>
          <w:sz w:val="28"/>
        </w:rPr>
        <w:t>99.99%</w:t>
      </w:r>
      <w:r w:rsidR="00C810F7" w:rsidRPr="008B4E1F">
        <w:rPr>
          <w:rFonts w:eastAsia="標楷體"/>
          <w:sz w:val="28"/>
        </w:rPr>
        <w:t>以上</w:t>
      </w:r>
      <w:r w:rsidRPr="008B4E1F">
        <w:rPr>
          <w:rFonts w:eastAsia="標楷體"/>
          <w:sz w:val="28"/>
        </w:rPr>
        <w:t>，用於熱脫附裝置及</w:t>
      </w:r>
      <w:r w:rsidR="00C810F7" w:rsidRPr="008B4E1F">
        <w:rPr>
          <w:rFonts w:eastAsia="標楷體"/>
          <w:sz w:val="28"/>
        </w:rPr>
        <w:t>稀釋、製備空白樣品及標準品。</w:t>
      </w:r>
    </w:p>
    <w:p w:rsidR="00C810F7" w:rsidRPr="00091775" w:rsidRDefault="00C810F7" w:rsidP="000B5E53">
      <w:pPr>
        <w:autoSpaceDE w:val="0"/>
        <w:autoSpaceDN w:val="0"/>
        <w:snapToGrid w:val="0"/>
        <w:spacing w:before="120" w:after="120"/>
        <w:ind w:left="601" w:hanging="601"/>
        <w:textAlignment w:val="bottom"/>
        <w:rPr>
          <w:rFonts w:eastAsia="標楷體"/>
          <w:sz w:val="28"/>
        </w:rPr>
      </w:pPr>
      <w:r w:rsidRPr="00091775">
        <w:rPr>
          <w:rFonts w:eastAsia="標楷體"/>
          <w:sz w:val="28"/>
        </w:rPr>
        <w:t>六、</w:t>
      </w:r>
      <w:r w:rsidRPr="00091775">
        <w:rPr>
          <w:rFonts w:eastAsia="標楷體"/>
          <w:sz w:val="28"/>
        </w:rPr>
        <w:tab/>
      </w:r>
      <w:r w:rsidRPr="00091775">
        <w:rPr>
          <w:rFonts w:eastAsia="標楷體"/>
          <w:sz w:val="28"/>
        </w:rPr>
        <w:t>採樣與保存</w:t>
      </w:r>
    </w:p>
    <w:p w:rsidR="00C810F7" w:rsidRPr="008B4E1F" w:rsidRDefault="00C810F7" w:rsidP="000B5E53">
      <w:pPr>
        <w:autoSpaceDE w:val="0"/>
        <w:autoSpaceDN w:val="0"/>
        <w:snapToGrid w:val="0"/>
        <w:spacing w:before="120" w:after="120"/>
        <w:ind w:left="1168" w:hanging="567"/>
        <w:textAlignment w:val="bottom"/>
        <w:rPr>
          <w:rFonts w:eastAsia="標楷體"/>
          <w:sz w:val="28"/>
        </w:rPr>
      </w:pPr>
      <w:r w:rsidRPr="008B4E1F">
        <w:rPr>
          <w:rFonts w:eastAsia="標楷體"/>
          <w:sz w:val="28"/>
        </w:rPr>
        <w:t>(</w:t>
      </w:r>
      <w:r w:rsidRPr="008B4E1F">
        <w:rPr>
          <w:rFonts w:eastAsia="標楷體"/>
          <w:sz w:val="28"/>
        </w:rPr>
        <w:t>一</w:t>
      </w:r>
      <w:r w:rsidRPr="008B4E1F">
        <w:rPr>
          <w:rFonts w:eastAsia="標楷體"/>
          <w:sz w:val="28"/>
        </w:rPr>
        <w:t>)</w:t>
      </w:r>
      <w:r w:rsidRPr="008B4E1F">
        <w:rPr>
          <w:rFonts w:eastAsia="標楷體"/>
          <w:sz w:val="28"/>
        </w:rPr>
        <w:tab/>
      </w:r>
      <w:r w:rsidRPr="008B4E1F">
        <w:rPr>
          <w:rFonts w:eastAsia="標楷體"/>
          <w:sz w:val="28"/>
        </w:rPr>
        <w:t>採樣組裝：</w:t>
      </w:r>
      <w:r w:rsidR="00660821">
        <w:rPr>
          <w:rFonts w:eastAsia="標楷體" w:hint="eastAsia"/>
          <w:sz w:val="28"/>
        </w:rPr>
        <w:t>採樣</w:t>
      </w:r>
      <w:r w:rsidRPr="008B4E1F">
        <w:rPr>
          <w:rFonts w:eastAsia="標楷體"/>
          <w:sz w:val="28"/>
        </w:rPr>
        <w:t>吸附管的製備</w:t>
      </w:r>
      <w:r w:rsidR="001629C6">
        <w:rPr>
          <w:rFonts w:eastAsia="標楷體" w:hint="eastAsia"/>
          <w:sz w:val="28"/>
        </w:rPr>
        <w:t>避免</w:t>
      </w:r>
      <w:r w:rsidRPr="008B4E1F">
        <w:rPr>
          <w:rFonts w:eastAsia="標楷體"/>
          <w:sz w:val="28"/>
        </w:rPr>
        <w:t>在含揮發性有機物的環境下進行。</w:t>
      </w:r>
    </w:p>
    <w:p w:rsidR="00C810F7" w:rsidRPr="008B4E1F" w:rsidRDefault="00660821" w:rsidP="000B5E53">
      <w:pPr>
        <w:numPr>
          <w:ilvl w:val="0"/>
          <w:numId w:val="8"/>
        </w:numPr>
        <w:autoSpaceDE w:val="0"/>
        <w:autoSpaceDN w:val="0"/>
        <w:snapToGrid w:val="0"/>
        <w:spacing w:before="120" w:after="120"/>
        <w:textAlignment w:val="bottom"/>
        <w:rPr>
          <w:rFonts w:eastAsia="標楷體"/>
          <w:sz w:val="28"/>
        </w:rPr>
      </w:pPr>
      <w:r>
        <w:rPr>
          <w:rFonts w:eastAsia="標楷體" w:hint="eastAsia"/>
          <w:sz w:val="28"/>
        </w:rPr>
        <w:t>採樣</w:t>
      </w:r>
      <w:r w:rsidR="00C810F7" w:rsidRPr="008B4E1F">
        <w:rPr>
          <w:rFonts w:eastAsia="標楷體"/>
          <w:sz w:val="28"/>
        </w:rPr>
        <w:t>吸附管：每根吸附管應標示樣品進氣的流向和編號。</w:t>
      </w:r>
    </w:p>
    <w:p w:rsidR="00C810F7" w:rsidRPr="008B4E1F" w:rsidRDefault="00660821" w:rsidP="000B5E53">
      <w:pPr>
        <w:numPr>
          <w:ilvl w:val="0"/>
          <w:numId w:val="8"/>
        </w:numPr>
        <w:autoSpaceDE w:val="0"/>
        <w:autoSpaceDN w:val="0"/>
        <w:snapToGrid w:val="0"/>
        <w:spacing w:before="120" w:after="120"/>
        <w:textAlignment w:val="bottom"/>
        <w:rPr>
          <w:rFonts w:eastAsia="標楷體"/>
          <w:sz w:val="28"/>
        </w:rPr>
      </w:pPr>
      <w:r>
        <w:rPr>
          <w:rFonts w:eastAsia="標楷體" w:hint="eastAsia"/>
          <w:sz w:val="28"/>
        </w:rPr>
        <w:t>採樣</w:t>
      </w:r>
      <w:r w:rsidR="00C810F7" w:rsidRPr="008B4E1F">
        <w:rPr>
          <w:rFonts w:eastAsia="標楷體"/>
          <w:sz w:val="28"/>
        </w:rPr>
        <w:t>吸附管的調</w:t>
      </w:r>
      <w:r>
        <w:rPr>
          <w:rFonts w:eastAsia="標楷體" w:hint="eastAsia"/>
          <w:sz w:val="28"/>
        </w:rPr>
        <w:t>理</w:t>
      </w:r>
      <w:r w:rsidR="00C810F7" w:rsidRPr="008B4E1F">
        <w:rPr>
          <w:rFonts w:eastAsia="標楷體"/>
          <w:sz w:val="28"/>
        </w:rPr>
        <w:t>（</w:t>
      </w:r>
      <w:r w:rsidR="00C810F7" w:rsidRPr="008B4E1F">
        <w:rPr>
          <w:rFonts w:eastAsia="標楷體"/>
          <w:sz w:val="28"/>
        </w:rPr>
        <w:t>conditioning</w:t>
      </w:r>
      <w:r w:rsidR="00C810F7" w:rsidRPr="008B4E1F">
        <w:rPr>
          <w:rFonts w:eastAsia="標楷體"/>
          <w:sz w:val="28"/>
        </w:rPr>
        <w:t>）及品質管制</w:t>
      </w:r>
    </w:p>
    <w:p w:rsidR="00C810F7" w:rsidRPr="008B4E1F" w:rsidRDefault="00C810F7" w:rsidP="000B5E53">
      <w:pPr>
        <w:autoSpaceDE w:val="0"/>
        <w:autoSpaceDN w:val="0"/>
        <w:snapToGrid w:val="0"/>
        <w:spacing w:before="120" w:after="120"/>
        <w:ind w:left="1605" w:hanging="284"/>
        <w:jc w:val="both"/>
        <w:textAlignment w:val="bottom"/>
        <w:rPr>
          <w:rFonts w:eastAsia="標楷體"/>
          <w:sz w:val="28"/>
        </w:rPr>
      </w:pPr>
      <w:r w:rsidRPr="008B4E1F">
        <w:rPr>
          <w:rFonts w:eastAsia="標楷體"/>
          <w:sz w:val="28"/>
        </w:rPr>
        <w:t>1.</w:t>
      </w:r>
      <w:r w:rsidRPr="008B4E1F">
        <w:rPr>
          <w:rFonts w:eastAsia="標楷體"/>
          <w:sz w:val="28"/>
        </w:rPr>
        <w:tab/>
      </w:r>
      <w:r w:rsidR="00660821">
        <w:rPr>
          <w:rFonts w:eastAsia="標楷體" w:hint="eastAsia"/>
          <w:sz w:val="28"/>
        </w:rPr>
        <w:t>採樣</w:t>
      </w:r>
      <w:r w:rsidRPr="008B4E1F">
        <w:rPr>
          <w:rFonts w:eastAsia="標楷體"/>
          <w:sz w:val="28"/>
        </w:rPr>
        <w:t>吸附管於熱脫附設備測漏檢查後，</w:t>
      </w:r>
      <w:r w:rsidR="00660821">
        <w:rPr>
          <w:rFonts w:eastAsia="標楷體" w:hint="eastAsia"/>
          <w:sz w:val="28"/>
        </w:rPr>
        <w:t>採樣</w:t>
      </w:r>
      <w:r w:rsidRPr="008B4E1F">
        <w:rPr>
          <w:rFonts w:eastAsia="標楷體"/>
          <w:sz w:val="28"/>
        </w:rPr>
        <w:t>吸附管以相反於採樣氣流的方向放置，並通以</w:t>
      </w:r>
      <w:r w:rsidR="00B97E77">
        <w:rPr>
          <w:rFonts w:eastAsia="標楷體"/>
          <w:sz w:val="28"/>
        </w:rPr>
        <w:t>流率</w:t>
      </w:r>
      <w:r w:rsidRPr="008B4E1F">
        <w:rPr>
          <w:rFonts w:eastAsia="標楷體"/>
          <w:sz w:val="28"/>
        </w:rPr>
        <w:t>50</w:t>
      </w:r>
      <w:r w:rsidR="00F33411" w:rsidRPr="008B4E1F">
        <w:rPr>
          <w:rFonts w:eastAsia="標楷體"/>
          <w:sz w:val="28"/>
        </w:rPr>
        <w:t xml:space="preserve"> </w:t>
      </w:r>
      <w:r w:rsidRPr="008B4E1F">
        <w:rPr>
          <w:rFonts w:eastAsia="標楷體"/>
          <w:sz w:val="28"/>
        </w:rPr>
        <w:t>mL/min</w:t>
      </w:r>
      <w:r w:rsidRPr="008B4E1F">
        <w:rPr>
          <w:rFonts w:eastAsia="標楷體"/>
          <w:sz w:val="28"/>
        </w:rPr>
        <w:t>不含有機物的高純度氮氣，於</w:t>
      </w:r>
      <w:r w:rsidRPr="008B4E1F">
        <w:rPr>
          <w:rFonts w:eastAsia="標楷體"/>
          <w:sz w:val="28"/>
        </w:rPr>
        <w:t>3</w:t>
      </w:r>
      <w:r w:rsidR="00E246DD" w:rsidRPr="008B4E1F">
        <w:rPr>
          <w:rFonts w:eastAsia="標楷體"/>
          <w:sz w:val="28"/>
        </w:rPr>
        <w:t>00</w:t>
      </w:r>
      <w:r w:rsidRPr="008B4E1F">
        <w:rPr>
          <w:rFonts w:ascii="新細明體" w:hAnsi="新細明體" w:cs="新細明體" w:hint="eastAsia"/>
          <w:sz w:val="28"/>
        </w:rPr>
        <w:t>℃</w:t>
      </w:r>
      <w:r w:rsidRPr="008B4E1F">
        <w:rPr>
          <w:rFonts w:eastAsia="標楷體"/>
          <w:sz w:val="28"/>
        </w:rPr>
        <w:t>下加熱</w:t>
      </w:r>
      <w:r w:rsidRPr="008B4E1F">
        <w:rPr>
          <w:rFonts w:eastAsia="標楷體"/>
          <w:sz w:val="28"/>
        </w:rPr>
        <w:t>30</w:t>
      </w:r>
      <w:r w:rsidRPr="008B4E1F">
        <w:rPr>
          <w:rFonts w:eastAsia="標楷體"/>
          <w:sz w:val="28"/>
        </w:rPr>
        <w:t>分鐘，冷卻後以螺帽或鐵氟龍封套封緊並置於含活性碳之附鐵氟龍螺旋瓶蓋的玻璃瓶中，貯存於</w:t>
      </w:r>
      <w:r w:rsidRPr="008B4E1F">
        <w:rPr>
          <w:rFonts w:eastAsia="標楷體"/>
          <w:sz w:val="28"/>
        </w:rPr>
        <w:t>4</w:t>
      </w:r>
      <w:r w:rsidRPr="008B4E1F">
        <w:rPr>
          <w:rFonts w:ascii="新細明體" w:hAnsi="新細明體" w:cs="新細明體" w:hint="eastAsia"/>
          <w:sz w:val="28"/>
        </w:rPr>
        <w:t>℃</w:t>
      </w:r>
      <w:r w:rsidRPr="008B4E1F">
        <w:rPr>
          <w:rFonts w:eastAsia="標楷體"/>
          <w:sz w:val="28"/>
        </w:rPr>
        <w:t>。</w:t>
      </w:r>
    </w:p>
    <w:p w:rsidR="00C810F7" w:rsidRPr="008B4E1F" w:rsidRDefault="00C810F7" w:rsidP="000B5E53">
      <w:pPr>
        <w:autoSpaceDE w:val="0"/>
        <w:autoSpaceDN w:val="0"/>
        <w:snapToGrid w:val="0"/>
        <w:spacing w:before="120" w:after="120"/>
        <w:ind w:left="1605" w:hanging="284"/>
        <w:jc w:val="both"/>
        <w:textAlignment w:val="bottom"/>
        <w:rPr>
          <w:rFonts w:eastAsia="標楷體"/>
          <w:sz w:val="28"/>
        </w:rPr>
      </w:pPr>
      <w:r w:rsidRPr="008B4E1F">
        <w:rPr>
          <w:rFonts w:eastAsia="標楷體"/>
          <w:sz w:val="28"/>
        </w:rPr>
        <w:t>2.</w:t>
      </w:r>
      <w:r w:rsidRPr="008B4E1F">
        <w:rPr>
          <w:rFonts w:eastAsia="標楷體"/>
          <w:sz w:val="28"/>
        </w:rPr>
        <w:tab/>
      </w:r>
      <w:r w:rsidRPr="008B4E1F">
        <w:rPr>
          <w:rFonts w:eastAsia="標楷體"/>
          <w:sz w:val="28"/>
        </w:rPr>
        <w:t>調</w:t>
      </w:r>
      <w:r w:rsidR="00660821">
        <w:rPr>
          <w:rFonts w:eastAsia="標楷體" w:hint="eastAsia"/>
          <w:sz w:val="28"/>
        </w:rPr>
        <w:t>理</w:t>
      </w:r>
      <w:r w:rsidRPr="008B4E1F">
        <w:rPr>
          <w:rFonts w:eastAsia="標楷體"/>
          <w:sz w:val="28"/>
        </w:rPr>
        <w:t>處理後</w:t>
      </w:r>
      <w:r w:rsidR="001629C6">
        <w:rPr>
          <w:rFonts w:eastAsia="標楷體" w:hint="eastAsia"/>
          <w:sz w:val="28"/>
        </w:rPr>
        <w:t>每批次</w:t>
      </w:r>
      <w:r w:rsidR="00FD249A">
        <w:rPr>
          <w:rFonts w:eastAsia="標楷體" w:hint="eastAsia"/>
          <w:sz w:val="28"/>
        </w:rPr>
        <w:t>或</w:t>
      </w:r>
      <w:r w:rsidR="00FD249A">
        <w:rPr>
          <w:rFonts w:eastAsia="標楷體" w:hint="eastAsia"/>
          <w:sz w:val="28"/>
        </w:rPr>
        <w:t>10</w:t>
      </w:r>
      <w:r w:rsidR="00FD249A">
        <w:rPr>
          <w:rFonts w:eastAsia="標楷體" w:hint="eastAsia"/>
          <w:sz w:val="28"/>
        </w:rPr>
        <w:t>支</w:t>
      </w:r>
      <w:r w:rsidRPr="008B4E1F">
        <w:rPr>
          <w:rFonts w:eastAsia="標楷體"/>
          <w:sz w:val="28"/>
        </w:rPr>
        <w:t>抽取</w:t>
      </w:r>
      <w:r w:rsidR="00FD249A">
        <w:rPr>
          <w:rFonts w:eastAsia="標楷體" w:hint="eastAsia"/>
          <w:sz w:val="28"/>
        </w:rPr>
        <w:t>一</w:t>
      </w:r>
      <w:r w:rsidR="0069181C">
        <w:rPr>
          <w:rFonts w:eastAsia="標楷體" w:hint="eastAsia"/>
          <w:sz w:val="28"/>
        </w:rPr>
        <w:t>支</w:t>
      </w:r>
      <w:r w:rsidR="00660821">
        <w:rPr>
          <w:rFonts w:eastAsia="標楷體" w:hint="eastAsia"/>
          <w:sz w:val="28"/>
        </w:rPr>
        <w:t>採樣</w:t>
      </w:r>
      <w:r w:rsidRPr="008B4E1F">
        <w:rPr>
          <w:rFonts w:eastAsia="標楷體"/>
          <w:sz w:val="28"/>
        </w:rPr>
        <w:t>吸附管進行空白測試，測試揮發性有機物，其含量必須小於</w:t>
      </w:r>
      <w:r w:rsidRPr="008B4E1F">
        <w:rPr>
          <w:rFonts w:eastAsia="標楷體"/>
          <w:sz w:val="28"/>
        </w:rPr>
        <w:t>2</w:t>
      </w:r>
      <w:r w:rsidRPr="008B4E1F">
        <w:rPr>
          <w:rFonts w:eastAsia="標楷體"/>
          <w:sz w:val="28"/>
        </w:rPr>
        <w:t>倍</w:t>
      </w:r>
      <w:r w:rsidR="004353DF">
        <w:rPr>
          <w:rFonts w:eastAsia="標楷體" w:hint="eastAsia"/>
          <w:sz w:val="28"/>
        </w:rPr>
        <w:t>方法</w:t>
      </w:r>
      <w:r w:rsidRPr="008B4E1F">
        <w:rPr>
          <w:rFonts w:eastAsia="標楷體"/>
          <w:sz w:val="28"/>
        </w:rPr>
        <w:t>偵測極限值，若高於</w:t>
      </w:r>
      <w:r w:rsidRPr="008B4E1F">
        <w:rPr>
          <w:rFonts w:eastAsia="標楷體"/>
          <w:sz w:val="28"/>
        </w:rPr>
        <w:t>2</w:t>
      </w:r>
      <w:r w:rsidRPr="008B4E1F">
        <w:rPr>
          <w:rFonts w:eastAsia="標楷體"/>
          <w:sz w:val="28"/>
        </w:rPr>
        <w:t>倍</w:t>
      </w:r>
      <w:r w:rsidR="004353DF">
        <w:rPr>
          <w:rFonts w:eastAsia="標楷體" w:hint="eastAsia"/>
          <w:sz w:val="28"/>
        </w:rPr>
        <w:t>方法</w:t>
      </w:r>
      <w:r w:rsidRPr="008B4E1F">
        <w:rPr>
          <w:rFonts w:eastAsia="標楷體"/>
          <w:sz w:val="28"/>
        </w:rPr>
        <w:t>偵測極限值則必須依上述</w:t>
      </w:r>
      <w:r w:rsidR="004353DF">
        <w:rPr>
          <w:rFonts w:eastAsia="標楷體" w:hint="eastAsia"/>
          <w:sz w:val="28"/>
        </w:rPr>
        <w:t>方式</w:t>
      </w:r>
      <w:r w:rsidRPr="008B4E1F">
        <w:rPr>
          <w:rFonts w:eastAsia="標楷體"/>
          <w:sz w:val="28"/>
        </w:rPr>
        <w:t>重新加熱處理所有</w:t>
      </w:r>
      <w:r w:rsidR="00660821">
        <w:rPr>
          <w:rFonts w:eastAsia="標楷體" w:hint="eastAsia"/>
          <w:sz w:val="28"/>
        </w:rPr>
        <w:t>採樣</w:t>
      </w:r>
      <w:r w:rsidRPr="008B4E1F">
        <w:rPr>
          <w:rFonts w:eastAsia="標楷體"/>
          <w:sz w:val="28"/>
        </w:rPr>
        <w:t>吸附管。</w:t>
      </w:r>
    </w:p>
    <w:p w:rsidR="00C810F7" w:rsidRPr="008B4E1F" w:rsidRDefault="00C810F7" w:rsidP="000B5E53">
      <w:pPr>
        <w:autoSpaceDE w:val="0"/>
        <w:autoSpaceDN w:val="0"/>
        <w:snapToGrid w:val="0"/>
        <w:spacing w:before="120" w:after="120"/>
        <w:ind w:left="1605" w:hanging="284"/>
        <w:textAlignment w:val="bottom"/>
        <w:rPr>
          <w:rFonts w:eastAsia="標楷體"/>
          <w:sz w:val="28"/>
        </w:rPr>
      </w:pPr>
      <w:r w:rsidRPr="008B4E1F">
        <w:rPr>
          <w:rFonts w:eastAsia="標楷體"/>
          <w:sz w:val="28"/>
        </w:rPr>
        <w:t>3.</w:t>
      </w:r>
      <w:r w:rsidRPr="008B4E1F">
        <w:rPr>
          <w:rFonts w:eastAsia="標楷體"/>
          <w:sz w:val="28"/>
        </w:rPr>
        <w:tab/>
      </w:r>
      <w:r w:rsidR="00660821">
        <w:rPr>
          <w:rFonts w:eastAsia="標楷體" w:hint="eastAsia"/>
          <w:sz w:val="28"/>
        </w:rPr>
        <w:t>採樣</w:t>
      </w:r>
      <w:r w:rsidRPr="008B4E1F">
        <w:rPr>
          <w:rFonts w:eastAsia="標楷體"/>
          <w:sz w:val="28"/>
        </w:rPr>
        <w:t>吸附管調</w:t>
      </w:r>
      <w:r w:rsidR="00660821">
        <w:rPr>
          <w:rFonts w:eastAsia="標楷體" w:hint="eastAsia"/>
          <w:sz w:val="28"/>
        </w:rPr>
        <w:t>理</w:t>
      </w:r>
      <w:r w:rsidRPr="008B4E1F">
        <w:rPr>
          <w:rFonts w:eastAsia="標楷體"/>
          <w:sz w:val="28"/>
        </w:rPr>
        <w:t>後，貯存時間不能</w:t>
      </w:r>
      <w:r w:rsidR="004353DF">
        <w:rPr>
          <w:rFonts w:eastAsia="標楷體" w:hint="eastAsia"/>
          <w:sz w:val="28"/>
        </w:rPr>
        <w:t>超過一周</w:t>
      </w:r>
      <w:r w:rsidRPr="008B4E1F">
        <w:rPr>
          <w:rFonts w:eastAsia="標楷體"/>
          <w:sz w:val="28"/>
        </w:rPr>
        <w:t>，以避免污染。</w:t>
      </w:r>
    </w:p>
    <w:p w:rsidR="00C810F7" w:rsidRPr="001B473D" w:rsidRDefault="00C810F7" w:rsidP="000B5E53">
      <w:pPr>
        <w:numPr>
          <w:ilvl w:val="0"/>
          <w:numId w:val="8"/>
        </w:numPr>
        <w:autoSpaceDE w:val="0"/>
        <w:autoSpaceDN w:val="0"/>
        <w:snapToGrid w:val="0"/>
        <w:spacing w:before="120" w:after="120"/>
        <w:textAlignment w:val="bottom"/>
        <w:rPr>
          <w:rFonts w:ascii="標楷體" w:eastAsia="標楷體" w:hAnsi="標楷體"/>
          <w:sz w:val="28"/>
        </w:rPr>
      </w:pPr>
      <w:r w:rsidRPr="008B4E1F">
        <w:rPr>
          <w:rFonts w:eastAsia="標楷體"/>
          <w:sz w:val="28"/>
        </w:rPr>
        <w:t>採樣前準備：</w:t>
      </w:r>
      <w:r w:rsidRPr="001B473D">
        <w:rPr>
          <w:rFonts w:ascii="標楷體" w:eastAsia="標楷體" w:hAnsi="標楷體"/>
          <w:sz w:val="28"/>
        </w:rPr>
        <w:t>採樣泵經</w:t>
      </w:r>
      <w:r w:rsidR="00776535" w:rsidRPr="001B473D">
        <w:rPr>
          <w:rFonts w:ascii="標楷體" w:eastAsia="標楷體" w:hAnsi="標楷體" w:hint="eastAsia"/>
          <w:sz w:val="28"/>
        </w:rPr>
        <w:t>串接</w:t>
      </w:r>
      <w:r w:rsidR="001B473D" w:rsidRPr="001B473D">
        <w:rPr>
          <w:rFonts w:ascii="標楷體" w:eastAsia="標楷體" w:hAnsi="標楷體" w:hint="eastAsia"/>
          <w:sz w:val="28"/>
        </w:rPr>
        <w:t>2隻採樣</w:t>
      </w:r>
      <w:r w:rsidR="00776535" w:rsidRPr="001B473D">
        <w:rPr>
          <w:rFonts w:ascii="標楷體" w:eastAsia="標楷體" w:hAnsi="標楷體" w:hint="eastAsia"/>
          <w:sz w:val="28"/>
        </w:rPr>
        <w:t>吸附管進行</w:t>
      </w:r>
      <w:r w:rsidR="001B473D" w:rsidRPr="001B473D">
        <w:rPr>
          <w:rFonts w:ascii="標楷體" w:eastAsia="標楷體" w:hAnsi="標楷體" w:hint="eastAsia"/>
          <w:sz w:val="28"/>
        </w:rPr>
        <w:t>採樣前測漏後，連接校正器進行採樣前</w:t>
      </w:r>
      <w:r w:rsidR="0024316F" w:rsidRPr="001B473D">
        <w:rPr>
          <w:rFonts w:ascii="標楷體" w:eastAsia="標楷體" w:hAnsi="標楷體"/>
          <w:sz w:val="28"/>
        </w:rPr>
        <w:t>流率</w:t>
      </w:r>
      <w:r w:rsidR="00F33411" w:rsidRPr="00F82116">
        <w:rPr>
          <w:rFonts w:eastAsia="標楷體"/>
          <w:sz w:val="28"/>
        </w:rPr>
        <w:t>5</w:t>
      </w:r>
      <w:r w:rsidRPr="00F82116">
        <w:rPr>
          <w:rFonts w:eastAsia="標楷體"/>
          <w:sz w:val="28"/>
        </w:rPr>
        <w:t>0</w:t>
      </w:r>
      <w:r w:rsidR="00F33411" w:rsidRPr="00F82116">
        <w:rPr>
          <w:rFonts w:eastAsia="標楷體"/>
          <w:sz w:val="28"/>
        </w:rPr>
        <w:t xml:space="preserve"> </w:t>
      </w:r>
      <w:r w:rsidRPr="00F82116">
        <w:rPr>
          <w:rFonts w:eastAsia="標楷體"/>
          <w:sz w:val="28"/>
        </w:rPr>
        <w:t>mL/min</w:t>
      </w:r>
      <w:r w:rsidR="001B473D" w:rsidRPr="001B473D">
        <w:rPr>
          <w:rFonts w:ascii="標楷體" w:eastAsia="標楷體" w:hAnsi="標楷體" w:hint="eastAsia"/>
          <w:sz w:val="28"/>
        </w:rPr>
        <w:t>校正</w:t>
      </w:r>
      <w:r w:rsidRPr="001B473D">
        <w:rPr>
          <w:rFonts w:ascii="標楷體" w:eastAsia="標楷體" w:hAnsi="標楷體"/>
          <w:sz w:val="28"/>
        </w:rPr>
        <w:t>並</w:t>
      </w:r>
      <w:r w:rsidR="00AB0C7A">
        <w:rPr>
          <w:rFonts w:ascii="標楷體" w:eastAsia="標楷體" w:hAnsi="標楷體" w:hint="eastAsia"/>
          <w:sz w:val="28"/>
        </w:rPr>
        <w:t>記</w:t>
      </w:r>
      <w:r w:rsidRPr="001B473D">
        <w:rPr>
          <w:rFonts w:ascii="標楷體" w:eastAsia="標楷體" w:hAnsi="標楷體"/>
          <w:sz w:val="28"/>
        </w:rPr>
        <w:t>錄。採樣期間</w:t>
      </w:r>
      <w:r w:rsidR="00F82116">
        <w:rPr>
          <w:rFonts w:ascii="標楷體" w:eastAsia="標楷體" w:hAnsi="標楷體" w:hint="eastAsia"/>
          <w:sz w:val="28"/>
        </w:rPr>
        <w:t>採樣</w:t>
      </w:r>
      <w:r w:rsidRPr="001B473D">
        <w:rPr>
          <w:rFonts w:ascii="標楷體" w:eastAsia="標楷體" w:hAnsi="標楷體"/>
          <w:sz w:val="28"/>
        </w:rPr>
        <w:t>吸附管密封螺帽應置於乾淨玻璃器皿內</w:t>
      </w:r>
      <w:r w:rsidR="00FD249A" w:rsidRPr="001B473D">
        <w:rPr>
          <w:rFonts w:ascii="標楷體" w:eastAsia="標楷體" w:hAnsi="標楷體" w:hint="eastAsia"/>
          <w:sz w:val="28"/>
        </w:rPr>
        <w:t>。</w:t>
      </w:r>
    </w:p>
    <w:p w:rsidR="00C810F7" w:rsidRPr="008B4E1F" w:rsidRDefault="00C810F7" w:rsidP="000B5E53">
      <w:pPr>
        <w:numPr>
          <w:ilvl w:val="0"/>
          <w:numId w:val="8"/>
        </w:numPr>
        <w:autoSpaceDE w:val="0"/>
        <w:autoSpaceDN w:val="0"/>
        <w:snapToGrid w:val="0"/>
        <w:spacing w:before="120" w:after="120"/>
        <w:textAlignment w:val="bottom"/>
        <w:rPr>
          <w:rFonts w:eastAsia="標楷體"/>
          <w:sz w:val="28"/>
        </w:rPr>
      </w:pPr>
      <w:r w:rsidRPr="008B4E1F">
        <w:rPr>
          <w:rFonts w:eastAsia="標楷體"/>
          <w:sz w:val="28"/>
        </w:rPr>
        <w:t>樣品收集</w:t>
      </w:r>
    </w:p>
    <w:p w:rsidR="00C810F7" w:rsidRPr="008B4E1F" w:rsidRDefault="00C810F7" w:rsidP="000B5E53">
      <w:pPr>
        <w:numPr>
          <w:ilvl w:val="1"/>
          <w:numId w:val="8"/>
        </w:numPr>
        <w:autoSpaceDE w:val="0"/>
        <w:autoSpaceDN w:val="0"/>
        <w:snapToGrid w:val="0"/>
        <w:spacing w:before="120" w:after="120"/>
        <w:textAlignment w:val="bottom"/>
        <w:rPr>
          <w:rFonts w:eastAsia="標楷體"/>
          <w:sz w:val="28"/>
        </w:rPr>
      </w:pPr>
      <w:r w:rsidRPr="008B4E1F">
        <w:rPr>
          <w:rFonts w:eastAsia="標楷體"/>
          <w:sz w:val="28"/>
        </w:rPr>
        <w:t>採樣</w:t>
      </w:r>
      <w:r w:rsidR="00F82116">
        <w:rPr>
          <w:rFonts w:eastAsia="標楷體" w:hint="eastAsia"/>
          <w:sz w:val="28"/>
        </w:rPr>
        <w:t>時</w:t>
      </w:r>
      <w:r w:rsidR="00B97E77">
        <w:rPr>
          <w:rFonts w:eastAsia="標楷體"/>
          <w:sz w:val="28"/>
        </w:rPr>
        <w:t>流率</w:t>
      </w:r>
      <w:r w:rsidRPr="008B4E1F">
        <w:rPr>
          <w:rFonts w:eastAsia="標楷體"/>
          <w:sz w:val="28"/>
        </w:rPr>
        <w:t>通常控制在</w:t>
      </w:r>
      <w:r w:rsidRPr="008B4E1F">
        <w:rPr>
          <w:rFonts w:eastAsia="標楷體"/>
          <w:sz w:val="28"/>
        </w:rPr>
        <w:t xml:space="preserve"> </w:t>
      </w:r>
      <w:r w:rsidR="00F33411" w:rsidRPr="008B4E1F">
        <w:rPr>
          <w:rFonts w:eastAsia="標楷體"/>
          <w:sz w:val="28"/>
        </w:rPr>
        <w:t>5</w:t>
      </w:r>
      <w:r w:rsidRPr="008B4E1F">
        <w:rPr>
          <w:rFonts w:eastAsia="標楷體"/>
          <w:sz w:val="28"/>
        </w:rPr>
        <w:t>0 mL/min</w:t>
      </w:r>
      <w:r w:rsidRPr="008B4E1F">
        <w:rPr>
          <w:rFonts w:eastAsia="標楷體"/>
          <w:sz w:val="28"/>
        </w:rPr>
        <w:t>，每次採樣時間約為</w:t>
      </w:r>
      <w:r w:rsidRPr="008B4E1F">
        <w:rPr>
          <w:rFonts w:eastAsia="標楷體"/>
          <w:sz w:val="28"/>
        </w:rPr>
        <w:t>60</w:t>
      </w:r>
      <w:r w:rsidRPr="008B4E1F">
        <w:rPr>
          <w:rFonts w:eastAsia="標楷體"/>
          <w:sz w:val="28"/>
        </w:rPr>
        <w:t>分鐘。</w:t>
      </w:r>
    </w:p>
    <w:p w:rsidR="00222E90" w:rsidRDefault="00C810F7" w:rsidP="000B5E53">
      <w:pPr>
        <w:numPr>
          <w:ilvl w:val="1"/>
          <w:numId w:val="8"/>
        </w:numPr>
        <w:autoSpaceDE w:val="0"/>
        <w:autoSpaceDN w:val="0"/>
        <w:snapToGrid w:val="0"/>
        <w:spacing w:before="120" w:after="120"/>
        <w:jc w:val="both"/>
        <w:textAlignment w:val="bottom"/>
        <w:rPr>
          <w:rFonts w:eastAsia="標楷體"/>
          <w:sz w:val="28"/>
        </w:rPr>
      </w:pPr>
      <w:r w:rsidRPr="008B4E1F">
        <w:rPr>
          <w:rFonts w:eastAsia="標楷體"/>
          <w:sz w:val="28"/>
        </w:rPr>
        <w:t>樣品收集</w:t>
      </w:r>
      <w:r w:rsidR="001B473D">
        <w:rPr>
          <w:rFonts w:eastAsia="標楷體" w:hint="eastAsia"/>
          <w:sz w:val="28"/>
        </w:rPr>
        <w:t>結束</w:t>
      </w:r>
      <w:r w:rsidRPr="008B4E1F">
        <w:rPr>
          <w:rFonts w:eastAsia="標楷體"/>
          <w:sz w:val="28"/>
        </w:rPr>
        <w:t>後，</w:t>
      </w:r>
      <w:r w:rsidR="001B473D" w:rsidRPr="001B473D">
        <w:rPr>
          <w:rFonts w:eastAsia="標楷體" w:hint="eastAsia"/>
          <w:sz w:val="28"/>
        </w:rPr>
        <w:t>進行採樣</w:t>
      </w:r>
      <w:r w:rsidR="001B473D">
        <w:rPr>
          <w:rFonts w:eastAsia="標楷體" w:hint="eastAsia"/>
          <w:sz w:val="28"/>
        </w:rPr>
        <w:t>後</w:t>
      </w:r>
      <w:r w:rsidR="001B473D" w:rsidRPr="001B473D">
        <w:rPr>
          <w:rFonts w:eastAsia="標楷體" w:hint="eastAsia"/>
          <w:sz w:val="28"/>
        </w:rPr>
        <w:t>測漏，</w:t>
      </w:r>
      <w:r w:rsidR="001B473D">
        <w:rPr>
          <w:rFonts w:eastAsia="標楷體" w:hint="eastAsia"/>
          <w:sz w:val="28"/>
        </w:rPr>
        <w:t>再</w:t>
      </w:r>
      <w:r w:rsidR="001B473D" w:rsidRPr="001B473D">
        <w:rPr>
          <w:rFonts w:eastAsia="標楷體" w:hint="eastAsia"/>
          <w:sz w:val="28"/>
        </w:rPr>
        <w:t>連接校正器進行第二次校正</w:t>
      </w:r>
      <w:r w:rsidR="008D5160">
        <w:rPr>
          <w:rFonts w:eastAsia="標楷體" w:hint="eastAsia"/>
          <w:sz w:val="28"/>
        </w:rPr>
        <w:t>確認</w:t>
      </w:r>
      <w:r w:rsidR="001B473D" w:rsidRPr="001B473D">
        <w:rPr>
          <w:rFonts w:eastAsia="標楷體" w:hint="eastAsia"/>
          <w:sz w:val="28"/>
        </w:rPr>
        <w:t>，若超出</w:t>
      </w:r>
      <w:r w:rsidR="001B473D" w:rsidRPr="001B473D">
        <w:rPr>
          <w:rFonts w:eastAsia="標楷體" w:hint="eastAsia"/>
          <w:sz w:val="28"/>
        </w:rPr>
        <w:t>10</w:t>
      </w:r>
      <w:r w:rsidR="001B473D" w:rsidRPr="001B473D">
        <w:rPr>
          <w:rFonts w:eastAsia="標楷體" w:hint="eastAsia"/>
          <w:sz w:val="28"/>
        </w:rPr>
        <w:t>﹪</w:t>
      </w:r>
      <w:r w:rsidR="008D5160">
        <w:rPr>
          <w:rFonts w:eastAsia="標楷體" w:hint="eastAsia"/>
          <w:sz w:val="28"/>
        </w:rPr>
        <w:t>流率誤差</w:t>
      </w:r>
      <w:r w:rsidR="001B473D" w:rsidRPr="001B473D">
        <w:rPr>
          <w:rFonts w:eastAsia="標楷體" w:hint="eastAsia"/>
          <w:sz w:val="28"/>
        </w:rPr>
        <w:t>則該次採樣無效。</w:t>
      </w:r>
      <w:r w:rsidR="001B473D">
        <w:rPr>
          <w:rFonts w:eastAsia="標楷體" w:hint="eastAsia"/>
          <w:sz w:val="28"/>
        </w:rPr>
        <w:t>校正完成</w:t>
      </w:r>
      <w:r w:rsidR="001B473D" w:rsidRPr="001B473D">
        <w:rPr>
          <w:rFonts w:eastAsia="標楷體" w:hint="eastAsia"/>
          <w:sz w:val="28"/>
        </w:rPr>
        <w:t>移開</w:t>
      </w:r>
      <w:r w:rsidR="00F82116">
        <w:rPr>
          <w:rFonts w:eastAsia="標楷體" w:hint="eastAsia"/>
          <w:sz w:val="28"/>
        </w:rPr>
        <w:t>採樣</w:t>
      </w:r>
      <w:r w:rsidR="001B473D" w:rsidRPr="001B473D">
        <w:rPr>
          <w:rFonts w:eastAsia="標楷體" w:hint="eastAsia"/>
          <w:sz w:val="28"/>
        </w:rPr>
        <w:t>吸附管，以螺帽密封</w:t>
      </w:r>
      <w:r w:rsidR="008D5160">
        <w:rPr>
          <w:rFonts w:ascii="新細明體" w:hAnsi="新細明體" w:hint="eastAsia"/>
          <w:sz w:val="28"/>
        </w:rPr>
        <w:t>，</w:t>
      </w:r>
      <w:r w:rsidR="008D5160" w:rsidRPr="008D5160">
        <w:rPr>
          <w:rFonts w:eastAsia="標楷體" w:hint="eastAsia"/>
          <w:sz w:val="28"/>
        </w:rPr>
        <w:t>放置於</w:t>
      </w:r>
      <w:r w:rsidR="008D5160" w:rsidRPr="008D5160">
        <w:rPr>
          <w:rFonts w:eastAsia="標楷體" w:hint="eastAsia"/>
          <w:sz w:val="28"/>
        </w:rPr>
        <w:t>4</w:t>
      </w:r>
      <w:r w:rsidR="008D5160" w:rsidRPr="0098033D">
        <w:rPr>
          <w:rFonts w:eastAsia="標楷體"/>
          <w:noProof/>
          <w:sz w:val="28"/>
        </w:rPr>
        <w:t>±</w:t>
      </w:r>
      <w:r w:rsidR="008D5160">
        <w:rPr>
          <w:rFonts w:eastAsia="標楷體" w:hint="eastAsia"/>
          <w:noProof/>
          <w:sz w:val="28"/>
        </w:rPr>
        <w:t>2</w:t>
      </w:r>
      <w:r w:rsidR="008D5160" w:rsidRPr="008D5160">
        <w:rPr>
          <w:rFonts w:eastAsia="標楷體" w:hint="eastAsia"/>
          <w:sz w:val="28"/>
        </w:rPr>
        <w:t>℃中運送及貯存</w:t>
      </w:r>
      <w:r w:rsidR="001B473D">
        <w:rPr>
          <w:rFonts w:ascii="標楷體" w:eastAsia="標楷體" w:hAnsi="標楷體" w:hint="eastAsia"/>
          <w:sz w:val="28"/>
        </w:rPr>
        <w:t>。</w:t>
      </w:r>
    </w:p>
    <w:p w:rsidR="00F82116" w:rsidRDefault="00F82116" w:rsidP="000B5E53">
      <w:pPr>
        <w:numPr>
          <w:ilvl w:val="1"/>
          <w:numId w:val="8"/>
        </w:numPr>
        <w:autoSpaceDE w:val="0"/>
        <w:autoSpaceDN w:val="0"/>
        <w:snapToGrid w:val="0"/>
        <w:spacing w:before="120" w:after="120"/>
        <w:jc w:val="both"/>
        <w:textAlignment w:val="bottom"/>
        <w:rPr>
          <w:rFonts w:eastAsia="標楷體"/>
          <w:sz w:val="28"/>
        </w:rPr>
      </w:pPr>
      <w:r>
        <w:rPr>
          <w:rFonts w:eastAsia="標楷體" w:hint="eastAsia"/>
          <w:sz w:val="28"/>
        </w:rPr>
        <w:t>分析項目有異丁醇</w:t>
      </w:r>
      <w:r>
        <w:rPr>
          <w:rFonts w:eastAsia="標楷體" w:hint="eastAsia"/>
          <w:sz w:val="28"/>
        </w:rPr>
        <w:t>(</w:t>
      </w:r>
      <w:r w:rsidRPr="00F82116">
        <w:rPr>
          <w:rFonts w:eastAsia="標楷體" w:hint="eastAsia"/>
          <w:sz w:val="28"/>
        </w:rPr>
        <w:t>IBA</w:t>
      </w:r>
      <w:r>
        <w:rPr>
          <w:rFonts w:eastAsia="標楷體" w:hint="eastAsia"/>
          <w:sz w:val="28"/>
        </w:rPr>
        <w:t>)</w:t>
      </w:r>
      <w:r>
        <w:rPr>
          <w:rFonts w:eastAsia="標楷體" w:hint="eastAsia"/>
          <w:sz w:val="28"/>
        </w:rPr>
        <w:t>時</w:t>
      </w:r>
      <w:r>
        <w:rPr>
          <w:rFonts w:ascii="新細明體" w:hAnsi="新細明體" w:hint="eastAsia"/>
          <w:sz w:val="28"/>
        </w:rPr>
        <w:t>，</w:t>
      </w:r>
      <w:r w:rsidRPr="00F82116">
        <w:rPr>
          <w:rFonts w:eastAsia="標楷體" w:hint="eastAsia"/>
          <w:sz w:val="28"/>
        </w:rPr>
        <w:t>採樣吸附管</w:t>
      </w:r>
      <w:r w:rsidR="00AB0C7A">
        <w:rPr>
          <w:rFonts w:eastAsia="標楷體" w:hint="eastAsia"/>
          <w:sz w:val="28"/>
        </w:rPr>
        <w:t>於</w:t>
      </w:r>
      <w:r w:rsidRPr="00F82116">
        <w:rPr>
          <w:rFonts w:eastAsia="標楷體" w:hint="eastAsia"/>
          <w:sz w:val="28"/>
        </w:rPr>
        <w:t>採樣時須維持在</w:t>
      </w:r>
      <w:r w:rsidRPr="00F82116">
        <w:rPr>
          <w:rFonts w:eastAsia="標楷體" w:hint="eastAsia"/>
          <w:sz w:val="28"/>
        </w:rPr>
        <w:t xml:space="preserve">10 </w:t>
      </w:r>
      <w:r w:rsidRPr="00F82116">
        <w:rPr>
          <w:rFonts w:eastAsia="標楷體" w:hint="eastAsia"/>
          <w:sz w:val="28"/>
        </w:rPr>
        <w:lastRenderedPageBreak/>
        <w:t>℃以下</w:t>
      </w:r>
      <w:r w:rsidR="00AB0C7A">
        <w:rPr>
          <w:rFonts w:ascii="標楷體" w:eastAsia="標楷體" w:hAnsi="標楷體" w:hint="eastAsia"/>
          <w:sz w:val="28"/>
        </w:rPr>
        <w:t>。</w:t>
      </w:r>
    </w:p>
    <w:p w:rsidR="00C810F7" w:rsidRDefault="00C810F7" w:rsidP="000B5E53">
      <w:pPr>
        <w:numPr>
          <w:ilvl w:val="1"/>
          <w:numId w:val="8"/>
        </w:numPr>
        <w:autoSpaceDE w:val="0"/>
        <w:autoSpaceDN w:val="0"/>
        <w:snapToGrid w:val="0"/>
        <w:spacing w:before="120" w:after="120"/>
        <w:jc w:val="both"/>
        <w:textAlignment w:val="bottom"/>
        <w:rPr>
          <w:rFonts w:eastAsia="標楷體"/>
          <w:sz w:val="28"/>
        </w:rPr>
      </w:pPr>
      <w:r w:rsidRPr="00222E90">
        <w:rPr>
          <w:rFonts w:eastAsia="標楷體"/>
          <w:sz w:val="28"/>
        </w:rPr>
        <w:t>分析前所有</w:t>
      </w:r>
      <w:r w:rsidR="00F82116">
        <w:rPr>
          <w:rFonts w:eastAsia="標楷體" w:hint="eastAsia"/>
          <w:sz w:val="28"/>
        </w:rPr>
        <w:t>採樣</w:t>
      </w:r>
      <w:r w:rsidRPr="00222E90">
        <w:rPr>
          <w:rFonts w:eastAsia="標楷體"/>
          <w:sz w:val="28"/>
        </w:rPr>
        <w:t>吸附管樣品應密封放置於</w:t>
      </w:r>
      <w:r w:rsidRPr="00222E90">
        <w:rPr>
          <w:rFonts w:eastAsia="標楷體"/>
          <w:sz w:val="28"/>
        </w:rPr>
        <w:t>4</w:t>
      </w:r>
      <w:r w:rsidR="008D5160" w:rsidRPr="008D5160">
        <w:rPr>
          <w:rFonts w:eastAsia="標楷體" w:hint="eastAsia"/>
          <w:sz w:val="28"/>
        </w:rPr>
        <w:t>±</w:t>
      </w:r>
      <w:r w:rsidR="008D5160">
        <w:rPr>
          <w:rFonts w:eastAsia="標楷體" w:hint="eastAsia"/>
          <w:sz w:val="28"/>
        </w:rPr>
        <w:t>2</w:t>
      </w:r>
      <w:r w:rsidR="0092303A" w:rsidRPr="00222E90">
        <w:rPr>
          <w:rFonts w:eastAsia="標楷體"/>
          <w:sz w:val="28"/>
        </w:rPr>
        <w:t xml:space="preserve"> </w:t>
      </w:r>
      <w:r w:rsidRPr="00222E90">
        <w:rPr>
          <w:rFonts w:eastAsia="標楷體" w:hint="eastAsia"/>
          <w:sz w:val="28"/>
        </w:rPr>
        <w:t>℃</w:t>
      </w:r>
      <w:r w:rsidRPr="00222E90">
        <w:rPr>
          <w:rFonts w:eastAsia="標楷體"/>
          <w:sz w:val="28"/>
        </w:rPr>
        <w:t>中運送及貯存，並且應於</w:t>
      </w:r>
      <w:r w:rsidR="00E246DD" w:rsidRPr="00222E90">
        <w:rPr>
          <w:rFonts w:eastAsia="標楷體"/>
          <w:sz w:val="28"/>
        </w:rPr>
        <w:t>14</w:t>
      </w:r>
      <w:r w:rsidRPr="00222E90">
        <w:rPr>
          <w:rFonts w:eastAsia="標楷體"/>
          <w:sz w:val="28"/>
        </w:rPr>
        <w:t>天內完成分析。</w:t>
      </w:r>
    </w:p>
    <w:p w:rsidR="00C810F7" w:rsidRDefault="00C810F7" w:rsidP="008276C8">
      <w:pPr>
        <w:numPr>
          <w:ilvl w:val="0"/>
          <w:numId w:val="8"/>
        </w:numPr>
        <w:autoSpaceDE w:val="0"/>
        <w:autoSpaceDN w:val="0"/>
        <w:snapToGrid w:val="0"/>
        <w:spacing w:before="120" w:after="120"/>
        <w:textAlignment w:val="bottom"/>
        <w:rPr>
          <w:rFonts w:eastAsia="標楷體"/>
          <w:sz w:val="28"/>
        </w:rPr>
      </w:pPr>
      <w:r w:rsidRPr="008B4E1F">
        <w:rPr>
          <w:rFonts w:eastAsia="標楷體"/>
          <w:sz w:val="28"/>
        </w:rPr>
        <w:t>空白試驗</w:t>
      </w:r>
    </w:p>
    <w:p w:rsidR="008276C8" w:rsidRDefault="008276C8" w:rsidP="008276C8">
      <w:pPr>
        <w:numPr>
          <w:ilvl w:val="0"/>
          <w:numId w:val="18"/>
        </w:numPr>
        <w:autoSpaceDE w:val="0"/>
        <w:autoSpaceDN w:val="0"/>
        <w:snapToGrid w:val="0"/>
        <w:spacing w:before="120" w:after="120"/>
        <w:ind w:left="1418" w:hanging="338"/>
        <w:textAlignment w:val="bottom"/>
        <w:rPr>
          <w:rFonts w:eastAsia="標楷體"/>
          <w:sz w:val="28"/>
        </w:rPr>
      </w:pPr>
      <w:r>
        <w:rPr>
          <w:rFonts w:eastAsia="標楷體" w:hint="eastAsia"/>
          <w:sz w:val="28"/>
        </w:rPr>
        <w:t>現場</w:t>
      </w:r>
      <w:r w:rsidRPr="008B4E1F">
        <w:rPr>
          <w:rFonts w:eastAsia="標楷體"/>
          <w:sz w:val="28"/>
        </w:rPr>
        <w:t>空白</w:t>
      </w:r>
      <w:r w:rsidRPr="008B4E1F">
        <w:rPr>
          <w:rFonts w:eastAsia="標楷體"/>
          <w:sz w:val="28"/>
        </w:rPr>
        <w:t>(Field Blanks)</w:t>
      </w:r>
      <w:r w:rsidRPr="008B4E1F">
        <w:rPr>
          <w:rFonts w:eastAsia="標楷體"/>
          <w:sz w:val="28"/>
        </w:rPr>
        <w:t>：採樣吸附管</w:t>
      </w:r>
      <w:r>
        <w:rPr>
          <w:rFonts w:eastAsia="標楷體" w:hint="eastAsia"/>
          <w:sz w:val="28"/>
        </w:rPr>
        <w:t>於採樣現場</w:t>
      </w:r>
      <w:r w:rsidRPr="00AB0C7A">
        <w:rPr>
          <w:rFonts w:eastAsia="標楷體" w:hint="eastAsia"/>
          <w:sz w:val="28"/>
        </w:rPr>
        <w:t>進行採樣前測漏後</w:t>
      </w:r>
      <w:r w:rsidRPr="008B4E1F">
        <w:rPr>
          <w:rFonts w:eastAsia="標楷體"/>
          <w:sz w:val="28"/>
        </w:rPr>
        <w:t>，</w:t>
      </w:r>
      <w:r>
        <w:rPr>
          <w:rFonts w:eastAsia="標楷體" w:hint="eastAsia"/>
          <w:sz w:val="28"/>
        </w:rPr>
        <w:t>不</w:t>
      </w:r>
      <w:r w:rsidRPr="008B4E1F">
        <w:rPr>
          <w:rFonts w:eastAsia="標楷體"/>
          <w:sz w:val="28"/>
        </w:rPr>
        <w:t>採樣</w:t>
      </w:r>
      <w:r>
        <w:rPr>
          <w:rFonts w:eastAsia="標楷體" w:hint="eastAsia"/>
          <w:sz w:val="28"/>
        </w:rPr>
        <w:t>直接以</w:t>
      </w:r>
      <w:r w:rsidRPr="008B4E1F">
        <w:rPr>
          <w:rFonts w:eastAsia="標楷體"/>
          <w:sz w:val="28"/>
        </w:rPr>
        <w:t>螺帽密封該</w:t>
      </w:r>
      <w:r>
        <w:rPr>
          <w:rFonts w:eastAsia="標楷體" w:hint="eastAsia"/>
          <w:sz w:val="28"/>
        </w:rPr>
        <w:t>採樣</w:t>
      </w:r>
      <w:r w:rsidRPr="008B4E1F">
        <w:rPr>
          <w:rFonts w:eastAsia="標楷體"/>
          <w:sz w:val="28"/>
        </w:rPr>
        <w:t>吸附管並貯存於</w:t>
      </w:r>
      <w:r w:rsidRPr="008B4E1F">
        <w:rPr>
          <w:rFonts w:eastAsia="標楷體"/>
          <w:sz w:val="28"/>
        </w:rPr>
        <w:t>4</w:t>
      </w:r>
      <w:r w:rsidRPr="008D5160">
        <w:rPr>
          <w:rFonts w:eastAsia="標楷體" w:hint="eastAsia"/>
          <w:sz w:val="28"/>
        </w:rPr>
        <w:t>±</w:t>
      </w:r>
      <w:r>
        <w:rPr>
          <w:rFonts w:eastAsia="標楷體" w:hint="eastAsia"/>
          <w:sz w:val="28"/>
        </w:rPr>
        <w:t>2</w:t>
      </w:r>
      <w:r w:rsidRPr="008B4E1F">
        <w:rPr>
          <w:rFonts w:ascii="新細明體" w:hAnsi="新細明體" w:cs="新細明體" w:hint="eastAsia"/>
          <w:sz w:val="28"/>
        </w:rPr>
        <w:t>℃</w:t>
      </w:r>
      <w:r w:rsidRPr="008B4E1F">
        <w:rPr>
          <w:rFonts w:eastAsia="標楷體"/>
          <w:sz w:val="28"/>
        </w:rPr>
        <w:t>中。</w:t>
      </w:r>
      <w:r>
        <w:rPr>
          <w:rFonts w:eastAsia="標楷體" w:hint="eastAsia"/>
          <w:sz w:val="28"/>
        </w:rPr>
        <w:t>每批次或每</w:t>
      </w:r>
      <w:r>
        <w:rPr>
          <w:rFonts w:eastAsia="標楷體" w:hint="eastAsia"/>
          <w:sz w:val="28"/>
        </w:rPr>
        <w:t>10</w:t>
      </w:r>
      <w:r>
        <w:rPr>
          <w:rFonts w:eastAsia="標楷體" w:hint="eastAsia"/>
          <w:sz w:val="28"/>
        </w:rPr>
        <w:t>個樣品</w:t>
      </w:r>
      <w:r w:rsidRPr="008B4E1F">
        <w:rPr>
          <w:rFonts w:eastAsia="標楷體"/>
          <w:sz w:val="28"/>
        </w:rPr>
        <w:t>至少須</w:t>
      </w:r>
      <w:r>
        <w:rPr>
          <w:rFonts w:eastAsia="標楷體" w:hint="eastAsia"/>
          <w:sz w:val="28"/>
        </w:rPr>
        <w:t>進行</w:t>
      </w:r>
      <w:r w:rsidRPr="008B4E1F">
        <w:rPr>
          <w:rFonts w:eastAsia="標楷體"/>
          <w:sz w:val="28"/>
        </w:rPr>
        <w:t>一</w:t>
      </w:r>
      <w:r>
        <w:rPr>
          <w:rFonts w:eastAsia="標楷體" w:hint="eastAsia"/>
          <w:sz w:val="28"/>
        </w:rPr>
        <w:t>現場</w:t>
      </w:r>
      <w:r w:rsidRPr="008B4E1F">
        <w:rPr>
          <w:rFonts w:eastAsia="標楷體"/>
          <w:sz w:val="28"/>
        </w:rPr>
        <w:t>空白</w:t>
      </w:r>
      <w:r>
        <w:rPr>
          <w:rFonts w:eastAsia="標楷體" w:hint="eastAsia"/>
          <w:sz w:val="28"/>
        </w:rPr>
        <w:t>。</w:t>
      </w:r>
    </w:p>
    <w:p w:rsidR="008276C8" w:rsidRPr="008B4E1F" w:rsidRDefault="008276C8" w:rsidP="008276C8">
      <w:pPr>
        <w:numPr>
          <w:ilvl w:val="0"/>
          <w:numId w:val="18"/>
        </w:numPr>
        <w:autoSpaceDE w:val="0"/>
        <w:autoSpaceDN w:val="0"/>
        <w:snapToGrid w:val="0"/>
        <w:spacing w:before="120" w:after="120"/>
        <w:ind w:left="1418" w:hanging="338"/>
        <w:textAlignment w:val="bottom"/>
        <w:rPr>
          <w:rFonts w:eastAsia="標楷體"/>
          <w:sz w:val="28"/>
        </w:rPr>
      </w:pPr>
      <w:r w:rsidRPr="008B4E1F">
        <w:rPr>
          <w:rFonts w:eastAsia="標楷體"/>
          <w:sz w:val="28"/>
        </w:rPr>
        <w:t>實驗室空白：</w:t>
      </w:r>
      <w:r>
        <w:rPr>
          <w:rFonts w:eastAsia="標楷體" w:hint="eastAsia"/>
          <w:sz w:val="28"/>
        </w:rPr>
        <w:t>每批次</w:t>
      </w:r>
      <w:r w:rsidRPr="008B4E1F">
        <w:rPr>
          <w:rFonts w:eastAsia="標楷體"/>
          <w:sz w:val="28"/>
        </w:rPr>
        <w:t>採樣前</w:t>
      </w:r>
      <w:r>
        <w:rPr>
          <w:rFonts w:eastAsia="標楷體" w:hint="eastAsia"/>
          <w:sz w:val="28"/>
        </w:rPr>
        <w:t>至少</w:t>
      </w:r>
      <w:r w:rsidRPr="008B4E1F">
        <w:rPr>
          <w:rFonts w:eastAsia="標楷體"/>
          <w:sz w:val="28"/>
        </w:rPr>
        <w:t>保留一</w:t>
      </w:r>
      <w:r>
        <w:rPr>
          <w:rFonts w:eastAsia="標楷體" w:hint="eastAsia"/>
          <w:sz w:val="28"/>
        </w:rPr>
        <w:t>支採樣</w:t>
      </w:r>
      <w:r w:rsidRPr="008B4E1F">
        <w:rPr>
          <w:rFonts w:eastAsia="標楷體"/>
          <w:sz w:val="28"/>
        </w:rPr>
        <w:t>吸附管不帶至採樣現場，</w:t>
      </w:r>
      <w:r w:rsidRPr="00AB0C7A">
        <w:rPr>
          <w:rFonts w:eastAsia="標楷體" w:hint="eastAsia"/>
          <w:sz w:val="28"/>
        </w:rPr>
        <w:t>貯存於</w:t>
      </w:r>
      <w:r w:rsidRPr="00AB0C7A">
        <w:rPr>
          <w:rFonts w:eastAsia="標楷體" w:hint="eastAsia"/>
          <w:sz w:val="28"/>
        </w:rPr>
        <w:t>4</w:t>
      </w:r>
      <w:r w:rsidRPr="00AB0C7A">
        <w:rPr>
          <w:rFonts w:eastAsia="標楷體" w:hint="eastAsia"/>
          <w:sz w:val="28"/>
        </w:rPr>
        <w:t>±</w:t>
      </w:r>
      <w:r w:rsidRPr="00AB0C7A">
        <w:rPr>
          <w:rFonts w:eastAsia="標楷體" w:hint="eastAsia"/>
          <w:sz w:val="28"/>
        </w:rPr>
        <w:t>2</w:t>
      </w:r>
      <w:r w:rsidRPr="00AB0C7A">
        <w:rPr>
          <w:rFonts w:eastAsia="標楷體" w:hint="eastAsia"/>
          <w:sz w:val="28"/>
        </w:rPr>
        <w:t>℃中</w:t>
      </w:r>
      <w:r>
        <w:rPr>
          <w:rFonts w:eastAsia="標楷體" w:hint="eastAsia"/>
          <w:sz w:val="28"/>
        </w:rPr>
        <w:t>。</w:t>
      </w:r>
    </w:p>
    <w:p w:rsidR="00C810F7" w:rsidRPr="008B4E1F" w:rsidRDefault="00C810F7" w:rsidP="00701E03">
      <w:pPr>
        <w:numPr>
          <w:ilvl w:val="0"/>
          <w:numId w:val="8"/>
        </w:numPr>
        <w:autoSpaceDE w:val="0"/>
        <w:autoSpaceDN w:val="0"/>
        <w:snapToGrid w:val="0"/>
        <w:spacing w:before="120" w:after="120"/>
        <w:textAlignment w:val="bottom"/>
        <w:rPr>
          <w:rFonts w:eastAsia="標楷體"/>
          <w:sz w:val="28"/>
        </w:rPr>
      </w:pPr>
      <w:r w:rsidRPr="008B4E1F">
        <w:rPr>
          <w:rFonts w:eastAsia="標楷體"/>
          <w:sz w:val="28"/>
        </w:rPr>
        <w:t>採樣體積計算</w:t>
      </w:r>
    </w:p>
    <w:p w:rsidR="00C810F7" w:rsidRPr="008B4E1F" w:rsidRDefault="00C810F7" w:rsidP="000B5E53">
      <w:pPr>
        <w:autoSpaceDE w:val="0"/>
        <w:autoSpaceDN w:val="0"/>
        <w:snapToGrid w:val="0"/>
        <w:spacing w:before="120" w:after="120"/>
        <w:ind w:left="1168" w:hanging="567"/>
        <w:textAlignment w:val="bottom"/>
        <w:rPr>
          <w:rFonts w:eastAsia="標楷體"/>
          <w:sz w:val="28"/>
        </w:rPr>
      </w:pPr>
      <w:r w:rsidRPr="008B4E1F">
        <w:rPr>
          <w:rFonts w:eastAsia="標楷體"/>
          <w:sz w:val="28"/>
        </w:rPr>
        <w:t xml:space="preserve">    </w:t>
      </w:r>
      <w:r w:rsidRPr="008B4E1F">
        <w:rPr>
          <w:rFonts w:eastAsia="標楷體"/>
          <w:position w:val="-5"/>
          <w:sz w:val="28"/>
        </w:rPr>
        <w:t>V = F × t</w:t>
      </w:r>
    </w:p>
    <w:p w:rsidR="00C810F7" w:rsidRPr="008B4E1F" w:rsidRDefault="00C810F7" w:rsidP="000B5E53">
      <w:pPr>
        <w:autoSpaceDE w:val="0"/>
        <w:autoSpaceDN w:val="0"/>
        <w:snapToGrid w:val="0"/>
        <w:spacing w:before="120" w:after="120"/>
        <w:ind w:left="1321"/>
        <w:textAlignment w:val="bottom"/>
        <w:rPr>
          <w:rFonts w:eastAsia="標楷體"/>
          <w:sz w:val="28"/>
        </w:rPr>
      </w:pPr>
      <w:r w:rsidRPr="008B4E1F">
        <w:rPr>
          <w:rFonts w:eastAsia="標楷體"/>
          <w:sz w:val="28"/>
        </w:rPr>
        <w:t>F</w:t>
      </w:r>
      <w:r w:rsidRPr="008B4E1F">
        <w:rPr>
          <w:rFonts w:eastAsia="標楷體"/>
          <w:sz w:val="28"/>
        </w:rPr>
        <w:t>（</w:t>
      </w:r>
      <w:proofErr w:type="spellStart"/>
      <w:r w:rsidRPr="008B4E1F">
        <w:rPr>
          <w:rFonts w:eastAsia="標楷體"/>
          <w:sz w:val="28"/>
        </w:rPr>
        <w:t>mL∕min</w:t>
      </w:r>
      <w:proofErr w:type="spellEnd"/>
      <w:r w:rsidRPr="008B4E1F">
        <w:rPr>
          <w:rFonts w:eastAsia="標楷體"/>
          <w:sz w:val="28"/>
        </w:rPr>
        <w:t>）：空氣採樣泵之</w:t>
      </w:r>
      <w:r w:rsidR="00B97E77">
        <w:rPr>
          <w:rFonts w:eastAsia="標楷體"/>
          <w:sz w:val="28"/>
        </w:rPr>
        <w:t>流率</w:t>
      </w:r>
      <w:r w:rsidRPr="008B4E1F">
        <w:rPr>
          <w:rFonts w:eastAsia="標楷體"/>
          <w:sz w:val="28"/>
        </w:rPr>
        <w:t xml:space="preserve"> </w:t>
      </w:r>
      <w:r w:rsidRPr="008B4E1F">
        <w:rPr>
          <w:rFonts w:eastAsia="標楷體"/>
          <w:sz w:val="28"/>
        </w:rPr>
        <w:br/>
        <w:t>t</w:t>
      </w:r>
      <w:r w:rsidRPr="008B4E1F">
        <w:rPr>
          <w:rFonts w:eastAsia="標楷體"/>
          <w:sz w:val="28"/>
        </w:rPr>
        <w:t>（</w:t>
      </w:r>
      <w:r w:rsidRPr="008B4E1F">
        <w:rPr>
          <w:rFonts w:eastAsia="標楷體"/>
          <w:sz w:val="28"/>
        </w:rPr>
        <w:t>min</w:t>
      </w:r>
      <w:r w:rsidRPr="008B4E1F">
        <w:rPr>
          <w:rFonts w:eastAsia="標楷體"/>
          <w:sz w:val="28"/>
        </w:rPr>
        <w:t>）：採樣時間</w:t>
      </w:r>
    </w:p>
    <w:p w:rsidR="00C810F7" w:rsidRPr="008B4E1F" w:rsidRDefault="00C810F7" w:rsidP="000B5E53">
      <w:pPr>
        <w:autoSpaceDE w:val="0"/>
        <w:autoSpaceDN w:val="0"/>
        <w:snapToGrid w:val="0"/>
        <w:spacing w:before="120" w:after="120"/>
        <w:ind w:left="1560" w:hanging="284"/>
        <w:textAlignment w:val="bottom"/>
        <w:rPr>
          <w:rFonts w:eastAsia="標楷體"/>
          <w:sz w:val="28"/>
        </w:rPr>
      </w:pPr>
      <w:r w:rsidRPr="008B4E1F">
        <w:rPr>
          <w:rFonts w:eastAsia="標楷體"/>
          <w:sz w:val="28"/>
        </w:rPr>
        <w:t>採樣時同時</w:t>
      </w:r>
      <w:r w:rsidR="001F2DA8">
        <w:rPr>
          <w:rFonts w:eastAsia="標楷體" w:hint="eastAsia"/>
          <w:sz w:val="28"/>
        </w:rPr>
        <w:t>記</w:t>
      </w:r>
      <w:r w:rsidRPr="008B4E1F">
        <w:rPr>
          <w:rFonts w:eastAsia="標楷體"/>
          <w:sz w:val="28"/>
        </w:rPr>
        <w:t>錄大氣壓力及溫度</w:t>
      </w:r>
      <w:r w:rsidR="001F2DA8">
        <w:rPr>
          <w:rFonts w:ascii="標楷體" w:eastAsia="標楷體" w:hAnsi="標楷體" w:hint="eastAsia"/>
          <w:sz w:val="28"/>
        </w:rPr>
        <w:t>。</w:t>
      </w:r>
    </w:p>
    <w:p w:rsidR="00C810F7" w:rsidRPr="001549FF" w:rsidRDefault="00C810F7" w:rsidP="000B5E53">
      <w:pPr>
        <w:autoSpaceDE w:val="0"/>
        <w:autoSpaceDN w:val="0"/>
        <w:snapToGrid w:val="0"/>
        <w:spacing w:before="120" w:after="120"/>
        <w:ind w:left="601" w:hanging="601"/>
        <w:textAlignment w:val="bottom"/>
        <w:rPr>
          <w:rFonts w:eastAsia="標楷體"/>
          <w:sz w:val="28"/>
        </w:rPr>
      </w:pPr>
      <w:r w:rsidRPr="001549FF">
        <w:rPr>
          <w:rFonts w:eastAsia="標楷體"/>
          <w:sz w:val="28"/>
        </w:rPr>
        <w:t>七、</w:t>
      </w:r>
      <w:r w:rsidRPr="001549FF">
        <w:rPr>
          <w:rFonts w:eastAsia="標楷體"/>
          <w:sz w:val="28"/>
        </w:rPr>
        <w:tab/>
      </w:r>
      <w:r w:rsidRPr="001549FF">
        <w:rPr>
          <w:rFonts w:eastAsia="標楷體"/>
          <w:sz w:val="28"/>
        </w:rPr>
        <w:t>步驟</w:t>
      </w:r>
    </w:p>
    <w:p w:rsidR="00C810F7" w:rsidRPr="008B4E1F" w:rsidRDefault="00C810F7" w:rsidP="000B5E53">
      <w:pPr>
        <w:autoSpaceDE w:val="0"/>
        <w:autoSpaceDN w:val="0"/>
        <w:snapToGrid w:val="0"/>
        <w:spacing w:before="120" w:after="120"/>
        <w:ind w:left="1168" w:hanging="567"/>
        <w:jc w:val="both"/>
        <w:textAlignment w:val="bottom"/>
        <w:rPr>
          <w:rFonts w:eastAsia="標楷體"/>
          <w:sz w:val="28"/>
        </w:rPr>
      </w:pPr>
      <w:r w:rsidRPr="008B4E1F">
        <w:rPr>
          <w:rFonts w:eastAsia="標楷體"/>
          <w:sz w:val="28"/>
        </w:rPr>
        <w:t>(</w:t>
      </w:r>
      <w:proofErr w:type="gramStart"/>
      <w:r w:rsidRPr="008B4E1F">
        <w:rPr>
          <w:rFonts w:eastAsia="標楷體"/>
          <w:sz w:val="28"/>
        </w:rPr>
        <w:t>一</w:t>
      </w:r>
      <w:proofErr w:type="gramEnd"/>
      <w:r w:rsidRPr="008B4E1F">
        <w:rPr>
          <w:rFonts w:eastAsia="標楷體"/>
          <w:sz w:val="28"/>
        </w:rPr>
        <w:t>)</w:t>
      </w:r>
      <w:r w:rsidRPr="008B4E1F">
        <w:rPr>
          <w:rFonts w:eastAsia="標楷體"/>
          <w:sz w:val="28"/>
        </w:rPr>
        <w:tab/>
      </w:r>
      <w:r w:rsidRPr="008B4E1F">
        <w:rPr>
          <w:rFonts w:eastAsia="標楷體"/>
          <w:sz w:val="28"/>
        </w:rPr>
        <w:t>分析</w:t>
      </w:r>
      <w:r w:rsidR="006B7075">
        <w:rPr>
          <w:rFonts w:eastAsia="標楷體" w:hint="eastAsia"/>
          <w:sz w:val="28"/>
        </w:rPr>
        <w:t>方式</w:t>
      </w:r>
      <w:r w:rsidRPr="008B4E1F">
        <w:rPr>
          <w:rFonts w:eastAsia="標楷體"/>
          <w:sz w:val="28"/>
        </w:rPr>
        <w:t>：分析系統的示意圖如</w:t>
      </w:r>
      <w:r w:rsidR="00A661B6">
        <w:rPr>
          <w:rFonts w:eastAsia="標楷體"/>
          <w:sz w:val="28"/>
        </w:rPr>
        <w:fldChar w:fldCharType="begin"/>
      </w:r>
      <w:r w:rsidR="00A661B6">
        <w:rPr>
          <w:rFonts w:eastAsia="標楷體"/>
          <w:sz w:val="28"/>
        </w:rPr>
        <w:instrText xml:space="preserve"> REF _Ref373509547 \h </w:instrText>
      </w:r>
      <w:r w:rsidR="00A661B6">
        <w:rPr>
          <w:rFonts w:eastAsia="標楷體"/>
          <w:sz w:val="28"/>
        </w:rPr>
      </w:r>
      <w:r w:rsidR="00A661B6">
        <w:rPr>
          <w:rFonts w:eastAsia="標楷體"/>
          <w:sz w:val="28"/>
        </w:rPr>
        <w:fldChar w:fldCharType="separate"/>
      </w:r>
      <w:r w:rsidR="00496876" w:rsidRPr="00152D99">
        <w:rPr>
          <w:rFonts w:eastAsia="標楷體"/>
          <w:sz w:val="28"/>
          <w:szCs w:val="28"/>
        </w:rPr>
        <w:t>圖</w:t>
      </w:r>
      <w:r w:rsidR="00496876" w:rsidRPr="00152D99">
        <w:rPr>
          <w:rFonts w:eastAsia="標楷體" w:hint="eastAsia"/>
          <w:noProof/>
          <w:sz w:val="28"/>
          <w:szCs w:val="28"/>
        </w:rPr>
        <w:t>二</w:t>
      </w:r>
      <w:r w:rsidR="00A661B6">
        <w:rPr>
          <w:rFonts w:eastAsia="標楷體"/>
          <w:sz w:val="28"/>
        </w:rPr>
        <w:fldChar w:fldCharType="end"/>
      </w:r>
      <w:r w:rsidRPr="008B4E1F">
        <w:rPr>
          <w:rFonts w:eastAsia="標楷體"/>
          <w:sz w:val="28"/>
        </w:rPr>
        <w:t>所示，</w:t>
      </w:r>
      <w:r w:rsidR="006B7075">
        <w:rPr>
          <w:rFonts w:eastAsia="標楷體" w:hint="eastAsia"/>
          <w:sz w:val="28"/>
        </w:rPr>
        <w:t>分析</w:t>
      </w:r>
      <w:r w:rsidRPr="008B4E1F">
        <w:rPr>
          <w:rFonts w:eastAsia="標楷體"/>
          <w:sz w:val="28"/>
        </w:rPr>
        <w:t>驗證所採用之</w:t>
      </w:r>
      <w:proofErr w:type="gramStart"/>
      <w:r w:rsidRPr="008B4E1F">
        <w:rPr>
          <w:rFonts w:eastAsia="標楷體"/>
          <w:sz w:val="28"/>
        </w:rPr>
        <w:t>熱脫附</w:t>
      </w:r>
      <w:proofErr w:type="gramEnd"/>
      <w:r w:rsidRPr="008B4E1F">
        <w:rPr>
          <w:rFonts w:eastAsia="標楷體"/>
          <w:sz w:val="28"/>
        </w:rPr>
        <w:t>裝置是</w:t>
      </w:r>
      <w:r w:rsidRPr="008B4E1F">
        <w:rPr>
          <w:rFonts w:eastAsia="標楷體"/>
          <w:sz w:val="28"/>
        </w:rPr>
        <w:t xml:space="preserve">Perkin-Elmer </w:t>
      </w:r>
      <w:r w:rsidR="00E246DD" w:rsidRPr="008B4E1F">
        <w:rPr>
          <w:rFonts w:eastAsia="標楷體"/>
          <w:sz w:val="28"/>
        </w:rPr>
        <w:t>Turbomatrix-350</w:t>
      </w:r>
      <w:r w:rsidR="006B7075">
        <w:rPr>
          <w:rFonts w:ascii="標楷體" w:eastAsia="標楷體" w:hAnsi="標楷體" w:hint="eastAsia"/>
          <w:sz w:val="28"/>
        </w:rPr>
        <w:t>（同級品亦可使用）</w:t>
      </w:r>
      <w:r w:rsidRPr="008B4E1F">
        <w:rPr>
          <w:rFonts w:eastAsia="標楷體"/>
          <w:sz w:val="28"/>
        </w:rPr>
        <w:t>，</w:t>
      </w:r>
      <w:proofErr w:type="gramStart"/>
      <w:r w:rsidR="00F75ABA">
        <w:rPr>
          <w:rFonts w:eastAsia="標楷體" w:hint="eastAsia"/>
          <w:sz w:val="28"/>
        </w:rPr>
        <w:t>採</w:t>
      </w:r>
      <w:proofErr w:type="gramEnd"/>
      <w:r w:rsidR="00F75ABA">
        <w:rPr>
          <w:rFonts w:eastAsia="標楷體" w:hint="eastAsia"/>
          <w:sz w:val="28"/>
        </w:rPr>
        <w:t>樣</w:t>
      </w:r>
      <w:r w:rsidRPr="008B4E1F">
        <w:rPr>
          <w:rFonts w:eastAsia="標楷體"/>
          <w:sz w:val="28"/>
        </w:rPr>
        <w:t>吸附管樣品經過測漏及</w:t>
      </w:r>
      <w:proofErr w:type="gramStart"/>
      <w:r w:rsidRPr="008B4E1F">
        <w:rPr>
          <w:rFonts w:eastAsia="標楷體"/>
          <w:sz w:val="28"/>
        </w:rPr>
        <w:t>預先吹除吸附</w:t>
      </w:r>
      <w:proofErr w:type="gramEnd"/>
      <w:r w:rsidRPr="008B4E1F">
        <w:rPr>
          <w:rFonts w:eastAsia="標楷體"/>
          <w:sz w:val="28"/>
        </w:rPr>
        <w:t>管中之水氣後，置於</w:t>
      </w:r>
      <w:r w:rsidR="002F63E7" w:rsidRPr="008B4E1F">
        <w:rPr>
          <w:rFonts w:eastAsia="標楷體"/>
          <w:sz w:val="28"/>
        </w:rPr>
        <w:t>26</w:t>
      </w:r>
      <w:r w:rsidR="00E246DD" w:rsidRPr="008B4E1F">
        <w:rPr>
          <w:rFonts w:eastAsia="標楷體"/>
          <w:sz w:val="28"/>
        </w:rPr>
        <w:t>0</w:t>
      </w:r>
      <w:r w:rsidRPr="008B4E1F">
        <w:rPr>
          <w:rFonts w:ascii="新細明體" w:hAnsi="新細明體" w:cs="新細明體" w:hint="eastAsia"/>
          <w:sz w:val="28"/>
        </w:rPr>
        <w:t>℃</w:t>
      </w:r>
      <w:r w:rsidRPr="008B4E1F">
        <w:rPr>
          <w:rFonts w:eastAsia="標楷體"/>
          <w:sz w:val="28"/>
        </w:rPr>
        <w:t>烘箱中，以不含有機物之高純度氦氣作為載流氣</w:t>
      </w:r>
      <w:proofErr w:type="gramStart"/>
      <w:r w:rsidRPr="008B4E1F">
        <w:rPr>
          <w:rFonts w:eastAsia="標楷體"/>
          <w:sz w:val="28"/>
        </w:rPr>
        <w:t>体</w:t>
      </w:r>
      <w:proofErr w:type="gramEnd"/>
      <w:r w:rsidRPr="008B4E1F">
        <w:rPr>
          <w:rFonts w:eastAsia="標楷體"/>
          <w:sz w:val="28"/>
        </w:rPr>
        <w:t>(</w:t>
      </w:r>
      <w:proofErr w:type="gramStart"/>
      <w:r w:rsidR="00B97E77">
        <w:rPr>
          <w:rFonts w:eastAsia="標楷體"/>
          <w:sz w:val="28"/>
        </w:rPr>
        <w:t>流率</w:t>
      </w:r>
      <w:proofErr w:type="gramEnd"/>
      <w:r w:rsidR="00AA0AF8" w:rsidRPr="008B4E1F">
        <w:rPr>
          <w:rFonts w:eastAsia="標楷體"/>
          <w:sz w:val="28"/>
        </w:rPr>
        <w:t>45</w:t>
      </w:r>
      <w:r w:rsidRPr="008B4E1F">
        <w:rPr>
          <w:rFonts w:eastAsia="標楷體"/>
          <w:sz w:val="28"/>
        </w:rPr>
        <w:t>mL/min)</w:t>
      </w:r>
      <w:proofErr w:type="gramStart"/>
      <w:r w:rsidRPr="008B4E1F">
        <w:rPr>
          <w:rFonts w:eastAsia="標楷體"/>
          <w:sz w:val="28"/>
        </w:rPr>
        <w:t>熱脫附</w:t>
      </w:r>
      <w:proofErr w:type="gramEnd"/>
      <w:r w:rsidRPr="008B4E1F">
        <w:rPr>
          <w:rFonts w:eastAsia="標楷體"/>
          <w:sz w:val="28"/>
        </w:rPr>
        <w:t>10min</w:t>
      </w:r>
      <w:r w:rsidRPr="008B4E1F">
        <w:rPr>
          <w:rFonts w:eastAsia="標楷體"/>
          <w:sz w:val="28"/>
        </w:rPr>
        <w:t>，</w:t>
      </w:r>
      <w:proofErr w:type="gramStart"/>
      <w:r w:rsidRPr="008B4E1F">
        <w:rPr>
          <w:rFonts w:eastAsia="標楷體"/>
          <w:sz w:val="28"/>
        </w:rPr>
        <w:t>捕集於</w:t>
      </w:r>
      <w:proofErr w:type="gramEnd"/>
      <w:r w:rsidRPr="008B4E1F">
        <w:rPr>
          <w:rFonts w:eastAsia="標楷體"/>
          <w:sz w:val="28"/>
        </w:rPr>
        <w:t>分析吸附管（</w:t>
      </w:r>
      <w:r w:rsidRPr="008B4E1F">
        <w:rPr>
          <w:rFonts w:eastAsia="標楷體"/>
          <w:sz w:val="28"/>
        </w:rPr>
        <w:t>Air-monitoring Trap</w:t>
      </w:r>
      <w:r w:rsidRPr="008B4E1F">
        <w:rPr>
          <w:rFonts w:eastAsia="標楷體"/>
          <w:sz w:val="28"/>
        </w:rPr>
        <w:t>）中，分析吸附管迅速加熱至</w:t>
      </w:r>
      <w:r w:rsidRPr="008B4E1F">
        <w:rPr>
          <w:rFonts w:eastAsia="標楷體"/>
          <w:sz w:val="28"/>
        </w:rPr>
        <w:t>3</w:t>
      </w:r>
      <w:r w:rsidR="00E246DD" w:rsidRPr="008B4E1F">
        <w:rPr>
          <w:rFonts w:eastAsia="標楷體"/>
          <w:sz w:val="28"/>
        </w:rPr>
        <w:t>00</w:t>
      </w:r>
      <w:r w:rsidRPr="008B4E1F">
        <w:rPr>
          <w:rFonts w:ascii="新細明體" w:hAnsi="新細明體" w:cs="新細明體" w:hint="eastAsia"/>
          <w:sz w:val="28"/>
        </w:rPr>
        <w:t>℃</w:t>
      </w:r>
      <w:r w:rsidRPr="008B4E1F">
        <w:rPr>
          <w:rFonts w:eastAsia="標楷體"/>
          <w:sz w:val="28"/>
        </w:rPr>
        <w:t>，以載流氣體將分析吸附管內揮發性有機化合物，利用逆流方式直接注入氣相層析質譜儀中，揮發性有機化合物於程序</w:t>
      </w:r>
      <w:proofErr w:type="gramStart"/>
      <w:r w:rsidRPr="008B4E1F">
        <w:rPr>
          <w:rFonts w:eastAsia="標楷體"/>
          <w:sz w:val="28"/>
        </w:rPr>
        <w:t>昇</w:t>
      </w:r>
      <w:proofErr w:type="gramEnd"/>
      <w:r w:rsidRPr="008B4E1F">
        <w:rPr>
          <w:rFonts w:eastAsia="標楷體"/>
          <w:sz w:val="28"/>
        </w:rPr>
        <w:t>溫之氣相層析儀中分離，並以質譜儀</w:t>
      </w:r>
      <w:r w:rsidR="002F63E7" w:rsidRPr="008B4E1F">
        <w:rPr>
          <w:rFonts w:eastAsia="標楷體"/>
          <w:sz w:val="28"/>
        </w:rPr>
        <w:t>選擇</w:t>
      </w:r>
      <w:r w:rsidR="00937CBC" w:rsidRPr="008B4E1F">
        <w:rPr>
          <w:rFonts w:eastAsia="標楷體"/>
          <w:sz w:val="28"/>
        </w:rPr>
        <w:t>離</w:t>
      </w:r>
      <w:r w:rsidR="002F63E7" w:rsidRPr="008B4E1F">
        <w:rPr>
          <w:rFonts w:eastAsia="標楷體"/>
          <w:sz w:val="28"/>
        </w:rPr>
        <w:t>子</w:t>
      </w:r>
      <w:r w:rsidR="00002563">
        <w:rPr>
          <w:rFonts w:eastAsia="標楷體" w:hint="eastAsia"/>
          <w:sz w:val="28"/>
        </w:rPr>
        <w:t>偵測</w:t>
      </w:r>
      <w:r w:rsidR="002F63E7" w:rsidRPr="008B4E1F">
        <w:rPr>
          <w:rFonts w:eastAsia="標楷體"/>
          <w:sz w:val="28"/>
        </w:rPr>
        <w:t>模式</w:t>
      </w:r>
      <w:r w:rsidR="002F63E7" w:rsidRPr="008B4E1F">
        <w:rPr>
          <w:rFonts w:eastAsia="標楷體"/>
          <w:sz w:val="28"/>
        </w:rPr>
        <w:t>(SIM Mode)</w:t>
      </w:r>
      <w:r w:rsidRPr="008B4E1F">
        <w:rPr>
          <w:rFonts w:eastAsia="標楷體"/>
          <w:sz w:val="28"/>
        </w:rPr>
        <w:t>偵測，以</w:t>
      </w:r>
      <w:proofErr w:type="gramStart"/>
      <w:r w:rsidR="00E246DD" w:rsidRPr="008B4E1F">
        <w:rPr>
          <w:rFonts w:eastAsia="標楷體"/>
          <w:sz w:val="28"/>
        </w:rPr>
        <w:t>檢量線</w:t>
      </w:r>
      <w:proofErr w:type="gramEnd"/>
      <w:r w:rsidRPr="008B4E1F">
        <w:rPr>
          <w:rFonts w:eastAsia="標楷體"/>
          <w:sz w:val="28"/>
        </w:rPr>
        <w:t>計算樣品中揮發性有機化合物的含量。</w:t>
      </w:r>
    </w:p>
    <w:p w:rsidR="00C810F7" w:rsidRPr="008B4E1F" w:rsidRDefault="00C810F7" w:rsidP="000B5E53">
      <w:pPr>
        <w:autoSpaceDE w:val="0"/>
        <w:autoSpaceDN w:val="0"/>
        <w:snapToGrid w:val="0"/>
        <w:spacing w:before="120" w:after="120"/>
        <w:ind w:left="1168" w:hanging="567"/>
        <w:textAlignment w:val="bottom"/>
        <w:rPr>
          <w:rFonts w:eastAsia="標楷體"/>
          <w:sz w:val="28"/>
        </w:rPr>
      </w:pPr>
      <w:r w:rsidRPr="008B4E1F">
        <w:rPr>
          <w:rFonts w:eastAsia="標楷體"/>
          <w:sz w:val="28"/>
        </w:rPr>
        <w:t>(</w:t>
      </w:r>
      <w:r w:rsidRPr="008B4E1F">
        <w:rPr>
          <w:rFonts w:eastAsia="標楷體"/>
          <w:sz w:val="28"/>
        </w:rPr>
        <w:t>二</w:t>
      </w:r>
      <w:r w:rsidRPr="008B4E1F">
        <w:rPr>
          <w:rFonts w:eastAsia="標楷體"/>
          <w:sz w:val="28"/>
        </w:rPr>
        <w:t>)</w:t>
      </w:r>
      <w:r w:rsidRPr="008B4E1F">
        <w:rPr>
          <w:rFonts w:eastAsia="標楷體"/>
          <w:sz w:val="28"/>
        </w:rPr>
        <w:tab/>
      </w:r>
      <w:r w:rsidRPr="008B4E1F">
        <w:rPr>
          <w:rFonts w:eastAsia="標楷體"/>
          <w:sz w:val="28"/>
        </w:rPr>
        <w:t>儀器分析建議條件</w:t>
      </w:r>
    </w:p>
    <w:p w:rsidR="00C810F7" w:rsidRPr="008B4E1F" w:rsidRDefault="00C810F7" w:rsidP="000B5E53">
      <w:pPr>
        <w:autoSpaceDE w:val="0"/>
        <w:autoSpaceDN w:val="0"/>
        <w:snapToGrid w:val="0"/>
        <w:spacing w:before="120" w:after="120"/>
        <w:ind w:left="1560" w:hanging="284"/>
        <w:textAlignment w:val="bottom"/>
        <w:rPr>
          <w:rFonts w:eastAsia="標楷體"/>
          <w:sz w:val="28"/>
        </w:rPr>
      </w:pPr>
      <w:r w:rsidRPr="008B4E1F">
        <w:rPr>
          <w:rFonts w:eastAsia="標楷體"/>
          <w:sz w:val="28"/>
        </w:rPr>
        <w:t>1.</w:t>
      </w:r>
      <w:r w:rsidRPr="008B4E1F">
        <w:rPr>
          <w:rFonts w:eastAsia="標楷體"/>
          <w:sz w:val="28"/>
        </w:rPr>
        <w:tab/>
      </w:r>
      <w:r w:rsidRPr="008B4E1F">
        <w:rPr>
          <w:rFonts w:eastAsia="標楷體"/>
          <w:sz w:val="28"/>
        </w:rPr>
        <w:t>吸附管熱脫附</w:t>
      </w:r>
      <w:r w:rsidR="00807129" w:rsidRPr="008B4E1F">
        <w:rPr>
          <w:rFonts w:eastAsia="標楷體"/>
          <w:sz w:val="28"/>
        </w:rPr>
        <w:t>與分流</w:t>
      </w:r>
      <w:r w:rsidRPr="008B4E1F">
        <w:rPr>
          <w:rFonts w:eastAsia="標楷體"/>
          <w:sz w:val="28"/>
        </w:rPr>
        <w:t>部</w:t>
      </w:r>
      <w:r w:rsidR="001F2DA8">
        <w:rPr>
          <w:rFonts w:eastAsia="標楷體" w:hint="eastAsia"/>
          <w:sz w:val="28"/>
        </w:rPr>
        <w:t>分</w:t>
      </w:r>
    </w:p>
    <w:p w:rsidR="00C810F7" w:rsidRPr="008B4E1F" w:rsidRDefault="00C810F7" w:rsidP="000B5E53">
      <w:pPr>
        <w:numPr>
          <w:ilvl w:val="0"/>
          <w:numId w:val="12"/>
        </w:numPr>
        <w:autoSpaceDE w:val="0"/>
        <w:autoSpaceDN w:val="0"/>
        <w:snapToGrid w:val="0"/>
        <w:spacing w:before="120" w:after="120"/>
        <w:textAlignment w:val="bottom"/>
        <w:rPr>
          <w:rFonts w:eastAsia="標楷體"/>
          <w:sz w:val="28"/>
        </w:rPr>
      </w:pPr>
      <w:r w:rsidRPr="008B4E1F">
        <w:rPr>
          <w:rFonts w:eastAsia="標楷體"/>
          <w:sz w:val="28"/>
        </w:rPr>
        <w:t>熱脫附溫度：</w:t>
      </w:r>
      <w:r w:rsidR="002F63E7" w:rsidRPr="008B4E1F">
        <w:rPr>
          <w:rFonts w:eastAsia="標楷體"/>
          <w:sz w:val="28"/>
        </w:rPr>
        <w:t>260</w:t>
      </w:r>
      <w:r w:rsidR="0092303A" w:rsidRPr="008B4E1F">
        <w:rPr>
          <w:rFonts w:eastAsia="標楷體"/>
          <w:sz w:val="28"/>
        </w:rPr>
        <w:t xml:space="preserve"> </w:t>
      </w:r>
      <w:r w:rsidRPr="008B4E1F">
        <w:rPr>
          <w:rFonts w:ascii="新細明體" w:hAnsi="新細明體" w:cs="新細明體" w:hint="eastAsia"/>
          <w:sz w:val="28"/>
        </w:rPr>
        <w:t>℃</w:t>
      </w:r>
    </w:p>
    <w:p w:rsidR="00C810F7" w:rsidRPr="008B4E1F" w:rsidRDefault="00C810F7" w:rsidP="000B5E53">
      <w:pPr>
        <w:numPr>
          <w:ilvl w:val="0"/>
          <w:numId w:val="12"/>
        </w:numPr>
        <w:autoSpaceDE w:val="0"/>
        <w:autoSpaceDN w:val="0"/>
        <w:snapToGrid w:val="0"/>
        <w:spacing w:before="120" w:after="120"/>
        <w:textAlignment w:val="bottom"/>
        <w:rPr>
          <w:rFonts w:eastAsia="標楷體"/>
          <w:sz w:val="28"/>
        </w:rPr>
      </w:pPr>
      <w:r w:rsidRPr="008B4E1F">
        <w:rPr>
          <w:rFonts w:eastAsia="標楷體"/>
          <w:sz w:val="28"/>
        </w:rPr>
        <w:t>脫附時間：</w:t>
      </w:r>
      <w:r w:rsidRPr="008B4E1F">
        <w:rPr>
          <w:rFonts w:eastAsia="標楷體"/>
          <w:sz w:val="28"/>
        </w:rPr>
        <w:t>10 min</w:t>
      </w:r>
    </w:p>
    <w:p w:rsidR="00C810F7" w:rsidRPr="008B4E1F" w:rsidRDefault="00C810F7" w:rsidP="000B5E53">
      <w:pPr>
        <w:numPr>
          <w:ilvl w:val="0"/>
          <w:numId w:val="12"/>
        </w:numPr>
        <w:autoSpaceDE w:val="0"/>
        <w:autoSpaceDN w:val="0"/>
        <w:snapToGrid w:val="0"/>
        <w:spacing w:before="120" w:after="120"/>
        <w:textAlignment w:val="bottom"/>
        <w:rPr>
          <w:rFonts w:eastAsia="標楷體"/>
          <w:sz w:val="28"/>
        </w:rPr>
      </w:pPr>
      <w:r w:rsidRPr="008B4E1F">
        <w:rPr>
          <w:rFonts w:eastAsia="標楷體"/>
          <w:sz w:val="28"/>
        </w:rPr>
        <w:t>脫附氣體：高純度氦氣，</w:t>
      </w:r>
      <w:r w:rsidR="00B97E77">
        <w:rPr>
          <w:rFonts w:eastAsia="標楷體"/>
          <w:sz w:val="28"/>
        </w:rPr>
        <w:t>流率</w:t>
      </w:r>
      <w:r w:rsidRPr="008B4E1F">
        <w:rPr>
          <w:rFonts w:eastAsia="標楷體"/>
          <w:sz w:val="28"/>
        </w:rPr>
        <w:t>為</w:t>
      </w:r>
      <w:r w:rsidR="00752095" w:rsidRPr="008B4E1F">
        <w:rPr>
          <w:rFonts w:eastAsia="標楷體"/>
          <w:sz w:val="28"/>
        </w:rPr>
        <w:t>20</w:t>
      </w:r>
      <w:r w:rsidR="0092303A" w:rsidRPr="008B4E1F">
        <w:rPr>
          <w:rFonts w:eastAsia="標楷體"/>
          <w:sz w:val="28"/>
        </w:rPr>
        <w:t xml:space="preserve"> </w:t>
      </w:r>
      <w:r w:rsidRPr="008B4E1F">
        <w:rPr>
          <w:rFonts w:eastAsia="標楷體"/>
          <w:sz w:val="28"/>
        </w:rPr>
        <w:t>mL/min</w:t>
      </w:r>
    </w:p>
    <w:p w:rsidR="00807129" w:rsidRPr="008B4E1F" w:rsidRDefault="00807129" w:rsidP="000B5E53">
      <w:pPr>
        <w:numPr>
          <w:ilvl w:val="0"/>
          <w:numId w:val="12"/>
        </w:numPr>
        <w:autoSpaceDE w:val="0"/>
        <w:autoSpaceDN w:val="0"/>
        <w:snapToGrid w:val="0"/>
        <w:spacing w:before="120" w:after="120"/>
        <w:textAlignment w:val="bottom"/>
        <w:rPr>
          <w:rFonts w:eastAsia="標楷體"/>
          <w:sz w:val="28"/>
        </w:rPr>
      </w:pPr>
      <w:r w:rsidRPr="008B4E1F">
        <w:rPr>
          <w:rFonts w:eastAsia="標楷體"/>
          <w:sz w:val="28"/>
        </w:rPr>
        <w:t>入口分流：</w:t>
      </w:r>
      <w:r w:rsidR="00B97E77">
        <w:rPr>
          <w:rFonts w:eastAsia="標楷體"/>
          <w:sz w:val="28"/>
        </w:rPr>
        <w:t>流率</w:t>
      </w:r>
      <w:r w:rsidRPr="008B4E1F">
        <w:rPr>
          <w:rFonts w:eastAsia="標楷體"/>
          <w:sz w:val="28"/>
        </w:rPr>
        <w:t>為</w:t>
      </w:r>
      <w:r w:rsidRPr="008B4E1F">
        <w:rPr>
          <w:rFonts w:eastAsia="標楷體"/>
          <w:sz w:val="28"/>
        </w:rPr>
        <w:t>5 mL/min</w:t>
      </w:r>
    </w:p>
    <w:p w:rsidR="00807129" w:rsidRPr="008B4E1F" w:rsidRDefault="00807129" w:rsidP="000B5E53">
      <w:pPr>
        <w:numPr>
          <w:ilvl w:val="0"/>
          <w:numId w:val="12"/>
        </w:numPr>
        <w:autoSpaceDE w:val="0"/>
        <w:autoSpaceDN w:val="0"/>
        <w:snapToGrid w:val="0"/>
        <w:spacing w:before="120" w:after="120"/>
        <w:textAlignment w:val="bottom"/>
        <w:rPr>
          <w:rFonts w:eastAsia="標楷體"/>
          <w:sz w:val="28"/>
        </w:rPr>
      </w:pPr>
      <w:r w:rsidRPr="008B4E1F">
        <w:rPr>
          <w:rFonts w:eastAsia="標楷體"/>
          <w:sz w:val="28"/>
        </w:rPr>
        <w:lastRenderedPageBreak/>
        <w:t>出口分流：</w:t>
      </w:r>
      <w:r w:rsidR="00B97E77">
        <w:rPr>
          <w:rFonts w:eastAsia="標楷體"/>
          <w:sz w:val="28"/>
        </w:rPr>
        <w:t>流率</w:t>
      </w:r>
      <w:r w:rsidRPr="008B4E1F">
        <w:rPr>
          <w:rFonts w:eastAsia="標楷體"/>
          <w:sz w:val="28"/>
        </w:rPr>
        <w:t>為</w:t>
      </w:r>
      <w:r w:rsidRPr="008B4E1F">
        <w:rPr>
          <w:rFonts w:eastAsia="標楷體"/>
          <w:sz w:val="28"/>
        </w:rPr>
        <w:t>5 mL/min</w:t>
      </w:r>
    </w:p>
    <w:p w:rsidR="00807129" w:rsidRPr="008B4E1F" w:rsidRDefault="00807129" w:rsidP="000B5E53">
      <w:pPr>
        <w:numPr>
          <w:ilvl w:val="0"/>
          <w:numId w:val="12"/>
        </w:numPr>
        <w:autoSpaceDE w:val="0"/>
        <w:autoSpaceDN w:val="0"/>
        <w:snapToGrid w:val="0"/>
        <w:spacing w:before="120" w:after="120"/>
        <w:textAlignment w:val="bottom"/>
        <w:rPr>
          <w:rFonts w:eastAsia="標楷體"/>
          <w:sz w:val="28"/>
        </w:rPr>
      </w:pPr>
      <w:r w:rsidRPr="008B4E1F">
        <w:rPr>
          <w:rFonts w:eastAsia="標楷體"/>
          <w:sz w:val="28"/>
        </w:rPr>
        <w:t>分流比率</w:t>
      </w:r>
      <w:r w:rsidRPr="008B4E1F">
        <w:rPr>
          <w:rFonts w:eastAsia="標楷體"/>
          <w:sz w:val="28"/>
        </w:rPr>
        <w:t>(Split Ratio)</w:t>
      </w:r>
      <w:r w:rsidRPr="008B4E1F">
        <w:rPr>
          <w:rFonts w:eastAsia="標楷體"/>
          <w:sz w:val="28"/>
        </w:rPr>
        <w:t>：</w:t>
      </w:r>
      <w:r w:rsidRPr="008B4E1F">
        <w:rPr>
          <w:rFonts w:eastAsia="標楷體"/>
          <w:sz w:val="28"/>
        </w:rPr>
        <w:t>15.5 %</w:t>
      </w:r>
    </w:p>
    <w:p w:rsidR="00C810F7" w:rsidRPr="008B4E1F" w:rsidRDefault="00C810F7" w:rsidP="000B5E53">
      <w:pPr>
        <w:autoSpaceDE w:val="0"/>
        <w:autoSpaceDN w:val="0"/>
        <w:snapToGrid w:val="0"/>
        <w:spacing w:before="120" w:after="120"/>
        <w:ind w:left="1560" w:hanging="284"/>
        <w:textAlignment w:val="bottom"/>
        <w:rPr>
          <w:rFonts w:eastAsia="標楷體"/>
          <w:sz w:val="28"/>
        </w:rPr>
      </w:pPr>
      <w:r w:rsidRPr="008B4E1F">
        <w:rPr>
          <w:rFonts w:eastAsia="標楷體"/>
          <w:sz w:val="28"/>
        </w:rPr>
        <w:t>2.</w:t>
      </w:r>
      <w:r w:rsidRPr="008B4E1F">
        <w:rPr>
          <w:rFonts w:eastAsia="標楷體"/>
          <w:sz w:val="28"/>
        </w:rPr>
        <w:tab/>
      </w:r>
      <w:r w:rsidRPr="008B4E1F">
        <w:rPr>
          <w:rFonts w:eastAsia="標楷體"/>
          <w:sz w:val="28"/>
        </w:rPr>
        <w:t>吹氣捕集部分</w:t>
      </w:r>
    </w:p>
    <w:p w:rsidR="00AA0AF8" w:rsidRPr="008B4E1F" w:rsidRDefault="00AA0AF8" w:rsidP="000B5E53">
      <w:pPr>
        <w:numPr>
          <w:ilvl w:val="0"/>
          <w:numId w:val="13"/>
        </w:numPr>
        <w:autoSpaceDE w:val="0"/>
        <w:autoSpaceDN w:val="0"/>
        <w:snapToGrid w:val="0"/>
        <w:spacing w:before="120" w:after="120"/>
        <w:textAlignment w:val="bottom"/>
        <w:rPr>
          <w:rFonts w:eastAsia="標楷體"/>
          <w:sz w:val="28"/>
        </w:rPr>
      </w:pPr>
      <w:r w:rsidRPr="008B4E1F">
        <w:rPr>
          <w:rFonts w:eastAsia="標楷體"/>
          <w:sz w:val="28"/>
        </w:rPr>
        <w:t>冷凍捕集管低溫：</w:t>
      </w:r>
      <w:r w:rsidRPr="008B4E1F">
        <w:rPr>
          <w:rFonts w:eastAsia="標楷體"/>
          <w:sz w:val="28"/>
        </w:rPr>
        <w:t>-20</w:t>
      </w:r>
      <w:r w:rsidRPr="008B4E1F">
        <w:rPr>
          <w:rFonts w:ascii="新細明體" w:hAnsi="新細明體" w:cs="新細明體" w:hint="eastAsia"/>
          <w:sz w:val="28"/>
        </w:rPr>
        <w:t>℃</w:t>
      </w:r>
    </w:p>
    <w:p w:rsidR="00C810F7" w:rsidRPr="008B4E1F" w:rsidRDefault="00C810F7" w:rsidP="000B5E53">
      <w:pPr>
        <w:numPr>
          <w:ilvl w:val="0"/>
          <w:numId w:val="13"/>
        </w:numPr>
        <w:autoSpaceDE w:val="0"/>
        <w:autoSpaceDN w:val="0"/>
        <w:snapToGrid w:val="0"/>
        <w:spacing w:before="120" w:after="120"/>
        <w:textAlignment w:val="bottom"/>
        <w:rPr>
          <w:rFonts w:eastAsia="標楷體"/>
          <w:sz w:val="28"/>
        </w:rPr>
      </w:pPr>
      <w:r w:rsidRPr="008B4E1F">
        <w:rPr>
          <w:rFonts w:eastAsia="標楷體"/>
          <w:sz w:val="28"/>
        </w:rPr>
        <w:t>熱脫附溫度：</w:t>
      </w:r>
      <w:r w:rsidR="00752095" w:rsidRPr="008B4E1F">
        <w:rPr>
          <w:rFonts w:eastAsia="標楷體"/>
          <w:sz w:val="28"/>
        </w:rPr>
        <w:t>28</w:t>
      </w:r>
      <w:r w:rsidR="002F63E7" w:rsidRPr="008B4E1F">
        <w:rPr>
          <w:rFonts w:eastAsia="標楷體"/>
          <w:sz w:val="28"/>
        </w:rPr>
        <w:t>0</w:t>
      </w:r>
      <w:r w:rsidRPr="008B4E1F">
        <w:rPr>
          <w:rFonts w:ascii="新細明體" w:hAnsi="新細明體" w:cs="新細明體" w:hint="eastAsia"/>
          <w:sz w:val="28"/>
        </w:rPr>
        <w:t>℃</w:t>
      </w:r>
    </w:p>
    <w:p w:rsidR="00C810F7" w:rsidRPr="008B4E1F" w:rsidRDefault="00C810F7" w:rsidP="000B5E53">
      <w:pPr>
        <w:numPr>
          <w:ilvl w:val="0"/>
          <w:numId w:val="13"/>
        </w:numPr>
        <w:autoSpaceDE w:val="0"/>
        <w:autoSpaceDN w:val="0"/>
        <w:snapToGrid w:val="0"/>
        <w:spacing w:before="120" w:after="120"/>
        <w:textAlignment w:val="bottom"/>
        <w:rPr>
          <w:rFonts w:eastAsia="標楷體"/>
          <w:sz w:val="28"/>
        </w:rPr>
      </w:pPr>
      <w:r w:rsidRPr="008B4E1F">
        <w:rPr>
          <w:rFonts w:eastAsia="標楷體"/>
          <w:sz w:val="28"/>
        </w:rPr>
        <w:t>熱脫附時間：</w:t>
      </w:r>
      <w:r w:rsidR="00353652" w:rsidRPr="008B4E1F">
        <w:rPr>
          <w:rFonts w:eastAsia="標楷體"/>
          <w:sz w:val="28"/>
        </w:rPr>
        <w:t>2</w:t>
      </w:r>
      <w:r w:rsidRPr="008B4E1F">
        <w:rPr>
          <w:rFonts w:eastAsia="標楷體"/>
          <w:sz w:val="28"/>
        </w:rPr>
        <w:t xml:space="preserve"> min</w:t>
      </w:r>
    </w:p>
    <w:p w:rsidR="00C810F7" w:rsidRPr="008B4E1F" w:rsidRDefault="00C810F7" w:rsidP="000B5E53">
      <w:pPr>
        <w:autoSpaceDE w:val="0"/>
        <w:autoSpaceDN w:val="0"/>
        <w:snapToGrid w:val="0"/>
        <w:spacing w:before="120" w:after="120"/>
        <w:ind w:left="1560" w:hanging="284"/>
        <w:textAlignment w:val="bottom"/>
        <w:rPr>
          <w:rFonts w:eastAsia="標楷體"/>
          <w:sz w:val="28"/>
        </w:rPr>
      </w:pPr>
      <w:r w:rsidRPr="008B4E1F">
        <w:rPr>
          <w:rFonts w:eastAsia="標楷體"/>
          <w:sz w:val="28"/>
        </w:rPr>
        <w:t>3.</w:t>
      </w:r>
      <w:r w:rsidRPr="008B4E1F">
        <w:rPr>
          <w:rFonts w:eastAsia="標楷體"/>
          <w:sz w:val="28"/>
        </w:rPr>
        <w:tab/>
      </w:r>
      <w:r w:rsidRPr="008B4E1F">
        <w:rPr>
          <w:rFonts w:eastAsia="標楷體"/>
          <w:sz w:val="28"/>
        </w:rPr>
        <w:t>氣相層析儀部</w:t>
      </w:r>
      <w:r w:rsidR="001F2DA8">
        <w:rPr>
          <w:rFonts w:eastAsia="標楷體" w:hint="eastAsia"/>
          <w:sz w:val="28"/>
        </w:rPr>
        <w:t>分</w:t>
      </w:r>
    </w:p>
    <w:p w:rsidR="00C810F7" w:rsidRPr="008B4E1F" w:rsidRDefault="00C810F7" w:rsidP="000B5E53">
      <w:pPr>
        <w:numPr>
          <w:ilvl w:val="0"/>
          <w:numId w:val="14"/>
        </w:numPr>
        <w:autoSpaceDE w:val="0"/>
        <w:autoSpaceDN w:val="0"/>
        <w:snapToGrid w:val="0"/>
        <w:spacing w:before="120" w:after="120"/>
        <w:ind w:left="1985" w:hanging="426"/>
        <w:textAlignment w:val="bottom"/>
        <w:rPr>
          <w:rFonts w:eastAsia="標楷體"/>
          <w:sz w:val="28"/>
        </w:rPr>
      </w:pPr>
      <w:r w:rsidRPr="008B4E1F">
        <w:rPr>
          <w:rFonts w:eastAsia="標楷體"/>
          <w:sz w:val="28"/>
        </w:rPr>
        <w:t>分離管柱：</w:t>
      </w:r>
      <w:r w:rsidRPr="008B4E1F">
        <w:rPr>
          <w:rFonts w:eastAsia="標楷體"/>
          <w:sz w:val="28"/>
        </w:rPr>
        <w:t>DB-624</w:t>
      </w:r>
      <w:r w:rsidRPr="008B4E1F">
        <w:rPr>
          <w:rFonts w:eastAsia="標楷體"/>
          <w:sz w:val="28"/>
        </w:rPr>
        <w:t>，</w:t>
      </w:r>
      <w:r w:rsidRPr="008B4E1F">
        <w:rPr>
          <w:rFonts w:eastAsia="標楷體"/>
          <w:sz w:val="28"/>
        </w:rPr>
        <w:t xml:space="preserve"> 0.2</w:t>
      </w:r>
      <w:r w:rsidR="00752095" w:rsidRPr="008B4E1F">
        <w:rPr>
          <w:rFonts w:eastAsia="標楷體"/>
          <w:sz w:val="28"/>
        </w:rPr>
        <w:t xml:space="preserve">5 </w:t>
      </w:r>
      <w:r w:rsidRPr="008B4E1F">
        <w:rPr>
          <w:rFonts w:eastAsia="標楷體"/>
          <w:sz w:val="28"/>
        </w:rPr>
        <w:t>mmID×</w:t>
      </w:r>
      <w:smartTag w:uri="urn:schemas-microsoft-com:office:smarttags" w:element="chmetcnv">
        <w:smartTagPr>
          <w:attr w:name="TCSC" w:val="0"/>
          <w:attr w:name="NumberType" w:val="1"/>
          <w:attr w:name="Negative" w:val="False"/>
          <w:attr w:name="HasSpace" w:val="True"/>
          <w:attr w:name="SourceValue" w:val="60"/>
          <w:attr w:name="UnitName" w:val="m"/>
        </w:smartTagPr>
        <w:r w:rsidRPr="008B4E1F">
          <w:rPr>
            <w:rFonts w:eastAsia="標楷體"/>
            <w:sz w:val="28"/>
          </w:rPr>
          <w:t>60 m</w:t>
        </w:r>
      </w:smartTag>
      <w:r w:rsidRPr="008B4E1F">
        <w:rPr>
          <w:rFonts w:eastAsia="標楷體"/>
          <w:sz w:val="28"/>
        </w:rPr>
        <w:t>，膜厚</w:t>
      </w:r>
      <w:r w:rsidRPr="008B4E1F">
        <w:rPr>
          <w:rFonts w:eastAsia="標楷體"/>
          <w:sz w:val="28"/>
        </w:rPr>
        <w:t>1.</w:t>
      </w:r>
      <w:r w:rsidR="00752095" w:rsidRPr="008B4E1F">
        <w:rPr>
          <w:rFonts w:eastAsia="標楷體"/>
          <w:sz w:val="28"/>
        </w:rPr>
        <w:t>4 µ</w:t>
      </w:r>
      <w:r w:rsidRPr="008B4E1F">
        <w:rPr>
          <w:rFonts w:eastAsia="標楷體"/>
          <w:sz w:val="28"/>
        </w:rPr>
        <w:t>m</w:t>
      </w:r>
      <w:r w:rsidR="006B7075">
        <w:rPr>
          <w:rFonts w:ascii="標楷體" w:eastAsia="標楷體" w:hAnsi="標楷體" w:hint="eastAsia"/>
          <w:sz w:val="28"/>
        </w:rPr>
        <w:t>（或其他同效能管柱）</w:t>
      </w:r>
      <w:r w:rsidRPr="008B4E1F">
        <w:rPr>
          <w:rFonts w:eastAsia="標楷體"/>
          <w:sz w:val="28"/>
        </w:rPr>
        <w:t>。</w:t>
      </w:r>
    </w:p>
    <w:p w:rsidR="00C810F7" w:rsidRPr="008B4E1F" w:rsidRDefault="00C810F7" w:rsidP="000B5E53">
      <w:pPr>
        <w:numPr>
          <w:ilvl w:val="0"/>
          <w:numId w:val="14"/>
        </w:numPr>
        <w:autoSpaceDE w:val="0"/>
        <w:autoSpaceDN w:val="0"/>
        <w:snapToGrid w:val="0"/>
        <w:spacing w:before="120" w:after="120"/>
        <w:textAlignment w:val="bottom"/>
        <w:rPr>
          <w:rFonts w:eastAsia="標楷體"/>
          <w:sz w:val="28"/>
        </w:rPr>
      </w:pPr>
      <w:r w:rsidRPr="008B4E1F">
        <w:rPr>
          <w:rFonts w:eastAsia="標楷體"/>
          <w:sz w:val="28"/>
        </w:rPr>
        <w:t>載流氣體</w:t>
      </w:r>
      <w:r w:rsidRPr="008B4E1F">
        <w:rPr>
          <w:rFonts w:eastAsia="標楷體"/>
          <w:sz w:val="28"/>
        </w:rPr>
        <w:t>:</w:t>
      </w:r>
      <w:r w:rsidR="008957B7" w:rsidRPr="008957B7">
        <w:rPr>
          <w:rFonts w:hint="eastAsia"/>
        </w:rPr>
        <w:t xml:space="preserve"> </w:t>
      </w:r>
      <w:r w:rsidR="008957B7" w:rsidRPr="008957B7">
        <w:rPr>
          <w:rFonts w:eastAsia="標楷體" w:hint="eastAsia"/>
          <w:sz w:val="28"/>
        </w:rPr>
        <w:t>氦氣</w:t>
      </w:r>
      <w:r w:rsidR="008957B7">
        <w:rPr>
          <w:rFonts w:ascii="新細明體" w:hAnsi="新細明體" w:hint="eastAsia"/>
          <w:sz w:val="28"/>
        </w:rPr>
        <w:t>，</w:t>
      </w:r>
      <w:r w:rsidR="00B97E77">
        <w:rPr>
          <w:rFonts w:eastAsia="標楷體"/>
          <w:sz w:val="28"/>
        </w:rPr>
        <w:t>流率</w:t>
      </w:r>
      <w:r w:rsidRPr="008B4E1F">
        <w:rPr>
          <w:rFonts w:eastAsia="標楷體"/>
          <w:sz w:val="28"/>
        </w:rPr>
        <w:t>為</w:t>
      </w:r>
      <w:r w:rsidRPr="008B4E1F">
        <w:rPr>
          <w:rFonts w:eastAsia="標楷體"/>
          <w:sz w:val="28"/>
        </w:rPr>
        <w:t>1.2</w:t>
      </w:r>
      <w:r w:rsidR="0092303A" w:rsidRPr="008B4E1F">
        <w:rPr>
          <w:rFonts w:eastAsia="標楷體"/>
          <w:sz w:val="28"/>
        </w:rPr>
        <w:t xml:space="preserve"> </w:t>
      </w:r>
      <w:r w:rsidRPr="008B4E1F">
        <w:rPr>
          <w:rFonts w:eastAsia="標楷體"/>
          <w:sz w:val="28"/>
        </w:rPr>
        <w:t>mL/min</w:t>
      </w:r>
      <w:r w:rsidR="008957B7" w:rsidRPr="008B4E1F">
        <w:rPr>
          <w:rFonts w:eastAsia="標楷體"/>
          <w:sz w:val="28"/>
        </w:rPr>
        <w:t xml:space="preserve"> </w:t>
      </w:r>
    </w:p>
    <w:p w:rsidR="00C810F7" w:rsidRPr="008B4E1F" w:rsidRDefault="00C810F7" w:rsidP="000B5E53">
      <w:pPr>
        <w:numPr>
          <w:ilvl w:val="0"/>
          <w:numId w:val="14"/>
        </w:numPr>
        <w:autoSpaceDE w:val="0"/>
        <w:autoSpaceDN w:val="0"/>
        <w:snapToGrid w:val="0"/>
        <w:spacing w:before="120" w:after="120"/>
        <w:ind w:left="1985" w:hanging="425"/>
        <w:textAlignment w:val="bottom"/>
        <w:rPr>
          <w:rFonts w:eastAsia="標楷體"/>
          <w:sz w:val="28"/>
        </w:rPr>
      </w:pPr>
      <w:r w:rsidRPr="008B4E1F">
        <w:rPr>
          <w:rFonts w:eastAsia="標楷體"/>
          <w:sz w:val="28"/>
        </w:rPr>
        <w:t>管柱溫度</w:t>
      </w:r>
      <w:r w:rsidRPr="008B4E1F">
        <w:rPr>
          <w:rFonts w:eastAsia="標楷體"/>
          <w:sz w:val="28"/>
        </w:rPr>
        <w:t>:</w:t>
      </w:r>
      <w:r w:rsidRPr="008B4E1F">
        <w:rPr>
          <w:rFonts w:eastAsia="標楷體"/>
          <w:sz w:val="28"/>
        </w:rPr>
        <w:t>起始溫度為</w:t>
      </w:r>
      <w:r w:rsidR="000567C1" w:rsidRPr="008B4E1F">
        <w:rPr>
          <w:rFonts w:eastAsia="標楷體"/>
          <w:sz w:val="28"/>
        </w:rPr>
        <w:t>4</w:t>
      </w:r>
      <w:r w:rsidRPr="008B4E1F">
        <w:rPr>
          <w:rFonts w:eastAsia="標楷體"/>
          <w:sz w:val="28"/>
        </w:rPr>
        <w:t>0</w:t>
      </w:r>
      <w:r w:rsidR="0092303A" w:rsidRPr="008B4E1F">
        <w:rPr>
          <w:rFonts w:eastAsia="標楷體"/>
          <w:sz w:val="28"/>
        </w:rPr>
        <w:t xml:space="preserve"> </w:t>
      </w:r>
      <w:r w:rsidRPr="008B4E1F">
        <w:rPr>
          <w:rFonts w:ascii="新細明體" w:hAnsi="新細明體" w:cs="新細明體" w:hint="eastAsia"/>
          <w:sz w:val="28"/>
        </w:rPr>
        <w:t>℃</w:t>
      </w:r>
      <w:r w:rsidRPr="008B4E1F">
        <w:rPr>
          <w:rFonts w:eastAsia="標楷體"/>
          <w:sz w:val="28"/>
        </w:rPr>
        <w:t>，維持</w:t>
      </w:r>
      <w:r w:rsidR="000567C1" w:rsidRPr="008B4E1F">
        <w:rPr>
          <w:rFonts w:eastAsia="標楷體"/>
          <w:sz w:val="28"/>
        </w:rPr>
        <w:t>1</w:t>
      </w:r>
      <w:r w:rsidR="0092303A" w:rsidRPr="008B4E1F">
        <w:rPr>
          <w:rFonts w:eastAsia="標楷體"/>
          <w:sz w:val="28"/>
        </w:rPr>
        <w:t xml:space="preserve"> </w:t>
      </w:r>
      <w:r w:rsidRPr="008B4E1F">
        <w:rPr>
          <w:rFonts w:eastAsia="標楷體"/>
          <w:sz w:val="28"/>
        </w:rPr>
        <w:t>min</w:t>
      </w:r>
      <w:r w:rsidRPr="008B4E1F">
        <w:rPr>
          <w:rFonts w:eastAsia="標楷體"/>
          <w:sz w:val="28"/>
        </w:rPr>
        <w:t>，再以每分鐘</w:t>
      </w:r>
      <w:r w:rsidR="002F63E7" w:rsidRPr="008B4E1F">
        <w:rPr>
          <w:rFonts w:eastAsia="標楷體"/>
          <w:sz w:val="28"/>
        </w:rPr>
        <w:t>10</w:t>
      </w:r>
      <w:r w:rsidRPr="008B4E1F">
        <w:rPr>
          <w:rFonts w:ascii="新細明體" w:hAnsi="新細明體" w:cs="新細明體" w:hint="eastAsia"/>
          <w:sz w:val="28"/>
        </w:rPr>
        <w:t>℃</w:t>
      </w:r>
      <w:r w:rsidRPr="008B4E1F">
        <w:rPr>
          <w:rFonts w:eastAsia="標楷體"/>
          <w:sz w:val="28"/>
        </w:rPr>
        <w:t>昇溫至</w:t>
      </w:r>
      <w:r w:rsidR="002F63E7" w:rsidRPr="008B4E1F">
        <w:rPr>
          <w:rFonts w:eastAsia="標楷體"/>
          <w:sz w:val="28"/>
        </w:rPr>
        <w:t>1</w:t>
      </w:r>
      <w:r w:rsidRPr="008B4E1F">
        <w:rPr>
          <w:rFonts w:eastAsia="標楷體"/>
          <w:sz w:val="28"/>
        </w:rPr>
        <w:t>20</w:t>
      </w:r>
      <w:r w:rsidRPr="008B4E1F">
        <w:rPr>
          <w:rFonts w:ascii="新細明體" w:hAnsi="新細明體" w:cs="新細明體" w:hint="eastAsia"/>
          <w:sz w:val="28"/>
        </w:rPr>
        <w:t>℃</w:t>
      </w:r>
      <w:r w:rsidRPr="008B4E1F">
        <w:rPr>
          <w:rFonts w:eastAsia="標楷體"/>
          <w:sz w:val="28"/>
        </w:rPr>
        <w:t>後，</w:t>
      </w:r>
      <w:r w:rsidR="002F63E7" w:rsidRPr="008B4E1F">
        <w:rPr>
          <w:rFonts w:eastAsia="標楷體"/>
          <w:sz w:val="28"/>
        </w:rPr>
        <w:t>再以每分鐘</w:t>
      </w:r>
      <w:smartTag w:uri="urn:schemas-microsoft-com:office:smarttags" w:element="chmetcnv">
        <w:smartTagPr>
          <w:attr w:name="TCSC" w:val="0"/>
          <w:attr w:name="NumberType" w:val="1"/>
          <w:attr w:name="Negative" w:val="False"/>
          <w:attr w:name="HasSpace" w:val="False"/>
          <w:attr w:name="SourceValue" w:val="20"/>
          <w:attr w:name="UnitName" w:val="℃"/>
        </w:smartTagPr>
        <w:r w:rsidR="002F63E7" w:rsidRPr="008B4E1F">
          <w:rPr>
            <w:rFonts w:eastAsia="標楷體"/>
            <w:sz w:val="28"/>
          </w:rPr>
          <w:t>20</w:t>
        </w:r>
        <w:r w:rsidR="002F63E7" w:rsidRPr="008B4E1F">
          <w:rPr>
            <w:rFonts w:ascii="新細明體" w:hAnsi="新細明體" w:cs="新細明體" w:hint="eastAsia"/>
            <w:sz w:val="28"/>
          </w:rPr>
          <w:t>℃</w:t>
        </w:r>
      </w:smartTag>
      <w:r w:rsidR="002F63E7" w:rsidRPr="008B4E1F">
        <w:rPr>
          <w:rFonts w:eastAsia="標楷體"/>
          <w:sz w:val="28"/>
        </w:rPr>
        <w:t>昇溫至</w:t>
      </w:r>
      <w:r w:rsidR="002F63E7" w:rsidRPr="008B4E1F">
        <w:rPr>
          <w:rFonts w:eastAsia="標楷體"/>
          <w:sz w:val="28"/>
        </w:rPr>
        <w:t>2</w:t>
      </w:r>
      <w:r w:rsidR="000567C1" w:rsidRPr="008B4E1F">
        <w:rPr>
          <w:rFonts w:eastAsia="標楷體"/>
          <w:sz w:val="28"/>
        </w:rPr>
        <w:t>4</w:t>
      </w:r>
      <w:r w:rsidR="002F63E7" w:rsidRPr="008B4E1F">
        <w:rPr>
          <w:rFonts w:eastAsia="標楷體"/>
          <w:sz w:val="28"/>
        </w:rPr>
        <w:t>0</w:t>
      </w:r>
      <w:r w:rsidR="002F63E7" w:rsidRPr="008B4E1F">
        <w:rPr>
          <w:rFonts w:ascii="新細明體" w:hAnsi="新細明體" w:cs="新細明體" w:hint="eastAsia"/>
          <w:sz w:val="28"/>
        </w:rPr>
        <w:t>℃</w:t>
      </w:r>
      <w:r w:rsidR="002F63E7" w:rsidRPr="008B4E1F">
        <w:rPr>
          <w:rFonts w:eastAsia="標楷體"/>
          <w:sz w:val="28"/>
        </w:rPr>
        <w:t>後，</w:t>
      </w:r>
      <w:r w:rsidRPr="008B4E1F">
        <w:rPr>
          <w:rFonts w:eastAsia="標楷體"/>
          <w:sz w:val="28"/>
        </w:rPr>
        <w:t>維持</w:t>
      </w:r>
      <w:r w:rsidR="000567C1" w:rsidRPr="008B4E1F">
        <w:rPr>
          <w:rFonts w:eastAsia="標楷體"/>
          <w:sz w:val="28"/>
        </w:rPr>
        <w:t xml:space="preserve">5 </w:t>
      </w:r>
      <w:r w:rsidRPr="008B4E1F">
        <w:rPr>
          <w:rFonts w:eastAsia="標楷體"/>
          <w:sz w:val="28"/>
        </w:rPr>
        <w:t>min</w:t>
      </w:r>
      <w:r w:rsidRPr="008B4E1F">
        <w:rPr>
          <w:rFonts w:eastAsia="標楷體"/>
          <w:sz w:val="28"/>
        </w:rPr>
        <w:t>。</w:t>
      </w:r>
    </w:p>
    <w:p w:rsidR="00C810F7" w:rsidRPr="008B4E1F" w:rsidRDefault="00C810F7" w:rsidP="000B5E53">
      <w:pPr>
        <w:autoSpaceDE w:val="0"/>
        <w:autoSpaceDN w:val="0"/>
        <w:snapToGrid w:val="0"/>
        <w:spacing w:before="120" w:after="120"/>
        <w:ind w:left="1560" w:hanging="284"/>
        <w:textAlignment w:val="bottom"/>
        <w:rPr>
          <w:rFonts w:eastAsia="標楷體"/>
          <w:sz w:val="28"/>
        </w:rPr>
      </w:pPr>
      <w:r w:rsidRPr="008B4E1F">
        <w:rPr>
          <w:rFonts w:eastAsia="標楷體"/>
          <w:sz w:val="28"/>
        </w:rPr>
        <w:t>4.</w:t>
      </w:r>
      <w:r w:rsidRPr="008B4E1F">
        <w:rPr>
          <w:rFonts w:eastAsia="標楷體"/>
          <w:sz w:val="28"/>
        </w:rPr>
        <w:tab/>
      </w:r>
      <w:r w:rsidRPr="008B4E1F">
        <w:rPr>
          <w:rFonts w:eastAsia="標楷體"/>
          <w:sz w:val="28"/>
        </w:rPr>
        <w:t>質譜儀部分</w:t>
      </w:r>
    </w:p>
    <w:p w:rsidR="00C810F7" w:rsidRPr="008B4E1F" w:rsidRDefault="00C810F7" w:rsidP="000B5E53">
      <w:pPr>
        <w:numPr>
          <w:ilvl w:val="0"/>
          <w:numId w:val="15"/>
        </w:numPr>
        <w:autoSpaceDE w:val="0"/>
        <w:autoSpaceDN w:val="0"/>
        <w:snapToGrid w:val="0"/>
        <w:spacing w:before="120" w:after="120"/>
        <w:textAlignment w:val="bottom"/>
        <w:rPr>
          <w:rFonts w:eastAsia="標楷體"/>
          <w:sz w:val="28"/>
        </w:rPr>
      </w:pPr>
      <w:r w:rsidRPr="008B4E1F">
        <w:rPr>
          <w:rFonts w:eastAsia="標楷體"/>
          <w:sz w:val="28"/>
        </w:rPr>
        <w:t xml:space="preserve">70ev </w:t>
      </w:r>
      <w:r w:rsidRPr="008B4E1F">
        <w:rPr>
          <w:rFonts w:eastAsia="標楷體"/>
          <w:sz w:val="28"/>
        </w:rPr>
        <w:t>電子撞擊游離</w:t>
      </w:r>
    </w:p>
    <w:p w:rsidR="00C810F7" w:rsidRPr="008B4E1F" w:rsidRDefault="002F63E7" w:rsidP="000B5E53">
      <w:pPr>
        <w:numPr>
          <w:ilvl w:val="0"/>
          <w:numId w:val="15"/>
        </w:numPr>
        <w:autoSpaceDE w:val="0"/>
        <w:autoSpaceDN w:val="0"/>
        <w:snapToGrid w:val="0"/>
        <w:spacing w:before="120" w:after="120"/>
        <w:textAlignment w:val="bottom"/>
        <w:rPr>
          <w:rFonts w:eastAsia="標楷體"/>
          <w:sz w:val="28"/>
        </w:rPr>
      </w:pPr>
      <w:r w:rsidRPr="008B4E1F">
        <w:rPr>
          <w:rFonts w:eastAsia="標楷體"/>
          <w:sz w:val="28"/>
        </w:rPr>
        <w:t>選擇離子</w:t>
      </w:r>
      <w:r w:rsidR="00372948">
        <w:rPr>
          <w:rFonts w:eastAsia="標楷體" w:hint="eastAsia"/>
          <w:sz w:val="28"/>
        </w:rPr>
        <w:t>偵測</w:t>
      </w:r>
      <w:r w:rsidRPr="008B4E1F">
        <w:rPr>
          <w:rFonts w:eastAsia="標楷體"/>
          <w:sz w:val="28"/>
        </w:rPr>
        <w:t>模式</w:t>
      </w:r>
      <w:r w:rsidRPr="008B4E1F">
        <w:rPr>
          <w:rFonts w:eastAsia="標楷體"/>
          <w:sz w:val="28"/>
        </w:rPr>
        <w:t>(SIM mode)</w:t>
      </w:r>
    </w:p>
    <w:p w:rsidR="00C810F7" w:rsidRPr="008B4E1F" w:rsidRDefault="00C810F7" w:rsidP="000B5E53">
      <w:pPr>
        <w:autoSpaceDE w:val="0"/>
        <w:autoSpaceDN w:val="0"/>
        <w:snapToGrid w:val="0"/>
        <w:spacing w:before="120" w:after="120"/>
        <w:ind w:left="1276"/>
        <w:textAlignment w:val="bottom"/>
        <w:rPr>
          <w:rFonts w:eastAsia="標楷體"/>
          <w:sz w:val="28"/>
        </w:rPr>
      </w:pPr>
      <w:r w:rsidRPr="008B4E1F">
        <w:rPr>
          <w:rFonts w:eastAsia="標楷體"/>
          <w:sz w:val="28"/>
        </w:rPr>
        <w:tab/>
      </w:r>
      <w:r w:rsidR="009652CD" w:rsidRPr="009652CD">
        <w:rPr>
          <w:rFonts w:eastAsia="標楷體" w:hint="eastAsia"/>
          <w:sz w:val="28"/>
        </w:rPr>
        <w:t>分析儀器條件參數與</w:t>
      </w:r>
      <w:r w:rsidR="00654668">
        <w:rPr>
          <w:rFonts w:eastAsia="標楷體" w:hint="eastAsia"/>
          <w:sz w:val="28"/>
        </w:rPr>
        <w:t>參考</w:t>
      </w:r>
      <w:r w:rsidR="009652CD" w:rsidRPr="009652CD">
        <w:rPr>
          <w:rFonts w:eastAsia="標楷體" w:hint="eastAsia"/>
          <w:sz w:val="28"/>
        </w:rPr>
        <w:t>廠牌型號則如</w:t>
      </w:r>
      <w:r w:rsidR="00A661B6">
        <w:rPr>
          <w:rFonts w:eastAsia="標楷體"/>
          <w:color w:val="FF0000"/>
          <w:sz w:val="28"/>
        </w:rPr>
        <w:fldChar w:fldCharType="begin"/>
      </w:r>
      <w:r w:rsidR="00A661B6">
        <w:rPr>
          <w:rFonts w:eastAsia="標楷體"/>
          <w:sz w:val="28"/>
        </w:rPr>
        <w:instrText xml:space="preserve"> </w:instrText>
      </w:r>
      <w:r w:rsidR="00A661B6">
        <w:rPr>
          <w:rFonts w:eastAsia="標楷體" w:hint="eastAsia"/>
          <w:sz w:val="28"/>
        </w:rPr>
        <w:instrText>REF _Ref373509408 \h</w:instrText>
      </w:r>
      <w:r w:rsidR="00A661B6">
        <w:rPr>
          <w:rFonts w:eastAsia="標楷體"/>
          <w:sz w:val="28"/>
        </w:rPr>
        <w:instrText xml:space="preserve"> </w:instrText>
      </w:r>
      <w:r w:rsidR="00A661B6">
        <w:rPr>
          <w:rFonts w:eastAsia="標楷體"/>
          <w:color w:val="FF0000"/>
          <w:sz w:val="28"/>
        </w:rPr>
      </w:r>
      <w:r w:rsidR="00A661B6">
        <w:rPr>
          <w:rFonts w:eastAsia="標楷體"/>
          <w:color w:val="FF0000"/>
          <w:sz w:val="28"/>
        </w:rPr>
        <w:fldChar w:fldCharType="separate"/>
      </w:r>
      <w:r w:rsidR="00496876" w:rsidRPr="008B4E1F">
        <w:rPr>
          <w:rFonts w:eastAsia="標楷體"/>
          <w:sz w:val="28"/>
        </w:rPr>
        <w:t>表</w:t>
      </w:r>
      <w:r w:rsidR="00496876" w:rsidRPr="008B4E1F">
        <w:rPr>
          <w:rFonts w:eastAsia="標楷體" w:hint="eastAsia"/>
          <w:noProof/>
          <w:sz w:val="28"/>
        </w:rPr>
        <w:t>一</w:t>
      </w:r>
      <w:r w:rsidR="00496876" w:rsidRPr="00024D93">
        <w:rPr>
          <w:rFonts w:eastAsia="標楷體" w:hint="eastAsia"/>
          <w:sz w:val="28"/>
        </w:rPr>
        <w:t>分析參數列表</w:t>
      </w:r>
      <w:r w:rsidR="00A661B6">
        <w:rPr>
          <w:rFonts w:eastAsia="標楷體"/>
          <w:color w:val="FF0000"/>
          <w:sz w:val="28"/>
        </w:rPr>
        <w:fldChar w:fldCharType="end"/>
      </w:r>
      <w:r w:rsidR="009652CD" w:rsidRPr="009652CD">
        <w:rPr>
          <w:rFonts w:eastAsia="標楷體" w:hint="eastAsia"/>
          <w:sz w:val="28"/>
        </w:rPr>
        <w:t>所列</w:t>
      </w:r>
      <w:r w:rsidRPr="008B4E1F">
        <w:rPr>
          <w:rFonts w:eastAsia="標楷體"/>
          <w:sz w:val="28"/>
        </w:rPr>
        <w:t>。</w:t>
      </w:r>
    </w:p>
    <w:p w:rsidR="00C810F7" w:rsidRPr="00C605C3" w:rsidRDefault="00C810F7" w:rsidP="000B5E53">
      <w:pPr>
        <w:autoSpaceDE w:val="0"/>
        <w:autoSpaceDN w:val="0"/>
        <w:snapToGrid w:val="0"/>
        <w:spacing w:before="120" w:after="120"/>
        <w:ind w:left="1168" w:hanging="567"/>
        <w:textAlignment w:val="bottom"/>
        <w:rPr>
          <w:rFonts w:eastAsia="標楷體"/>
          <w:sz w:val="28"/>
        </w:rPr>
      </w:pPr>
      <w:r w:rsidRPr="00C605C3">
        <w:rPr>
          <w:rFonts w:eastAsia="標楷體"/>
          <w:sz w:val="28"/>
        </w:rPr>
        <w:t>(</w:t>
      </w:r>
      <w:r w:rsidRPr="00C605C3">
        <w:rPr>
          <w:rFonts w:eastAsia="標楷體"/>
          <w:sz w:val="28"/>
        </w:rPr>
        <w:t>三</w:t>
      </w:r>
      <w:r w:rsidRPr="00C605C3">
        <w:rPr>
          <w:rFonts w:eastAsia="標楷體"/>
          <w:sz w:val="28"/>
        </w:rPr>
        <w:t>)</w:t>
      </w:r>
      <w:r w:rsidRPr="00C605C3">
        <w:rPr>
          <w:rFonts w:eastAsia="標楷體"/>
          <w:sz w:val="28"/>
        </w:rPr>
        <w:tab/>
      </w:r>
      <w:r w:rsidRPr="00C605C3">
        <w:rPr>
          <w:rFonts w:eastAsia="標楷體"/>
          <w:sz w:val="28"/>
        </w:rPr>
        <w:t>檢量線建立</w:t>
      </w:r>
    </w:p>
    <w:p w:rsidR="00C810F7" w:rsidRPr="008B4E1F" w:rsidRDefault="006601F1" w:rsidP="000B5E53">
      <w:pPr>
        <w:autoSpaceDE w:val="0"/>
        <w:autoSpaceDN w:val="0"/>
        <w:snapToGrid w:val="0"/>
        <w:spacing w:before="120" w:after="120"/>
        <w:ind w:left="1168" w:firstLine="452"/>
        <w:textAlignment w:val="bottom"/>
        <w:rPr>
          <w:rFonts w:eastAsia="標楷體"/>
          <w:sz w:val="28"/>
        </w:rPr>
      </w:pPr>
      <w:r>
        <w:rPr>
          <w:rFonts w:eastAsia="標楷體" w:hint="eastAsia"/>
          <w:sz w:val="28"/>
        </w:rPr>
        <w:t>分</w:t>
      </w:r>
      <w:r w:rsidR="003C17EC" w:rsidRPr="008B4E1F">
        <w:rPr>
          <w:rFonts w:eastAsia="標楷體"/>
          <w:sz w:val="28"/>
        </w:rPr>
        <w:t>取</w:t>
      </w:r>
      <w:r w:rsidR="003C17EC" w:rsidRPr="008B4E1F">
        <w:rPr>
          <w:rFonts w:eastAsia="標楷體"/>
          <w:sz w:val="28"/>
        </w:rPr>
        <w:t>1</w:t>
      </w:r>
      <w:r>
        <w:rPr>
          <w:rFonts w:eastAsia="標楷體" w:hint="eastAsia"/>
          <w:sz w:val="28"/>
        </w:rPr>
        <w:t xml:space="preserve"> </w:t>
      </w:r>
      <w:proofErr w:type="spellStart"/>
      <w:r w:rsidR="003C17EC" w:rsidRPr="008B4E1F">
        <w:rPr>
          <w:rFonts w:eastAsia="標楷體"/>
          <w:sz w:val="28"/>
        </w:rPr>
        <w:t>μL</w:t>
      </w:r>
      <w:proofErr w:type="spellEnd"/>
      <w:r w:rsidR="008957B7" w:rsidRPr="008957B7">
        <w:rPr>
          <w:rFonts w:eastAsia="標楷體" w:hint="eastAsia"/>
          <w:sz w:val="28"/>
        </w:rPr>
        <w:t>檢量線標準溶液</w:t>
      </w:r>
      <w:r>
        <w:rPr>
          <w:rFonts w:eastAsia="標楷體" w:hint="eastAsia"/>
          <w:sz w:val="28"/>
        </w:rPr>
        <w:t>注入</w:t>
      </w:r>
      <w:r w:rsidR="00F75ABA">
        <w:rPr>
          <w:rFonts w:eastAsia="標楷體" w:hint="eastAsia"/>
          <w:sz w:val="28"/>
        </w:rPr>
        <w:t>採樣</w:t>
      </w:r>
      <w:r w:rsidR="00C810F7" w:rsidRPr="008B4E1F">
        <w:rPr>
          <w:rFonts w:eastAsia="標楷體"/>
          <w:sz w:val="28"/>
        </w:rPr>
        <w:t>吸附管後，</w:t>
      </w:r>
      <w:r w:rsidR="00C810F7" w:rsidRPr="008B4E1F">
        <w:rPr>
          <w:rFonts w:eastAsia="標楷體"/>
          <w:noProof/>
          <w:sz w:val="28"/>
        </w:rPr>
        <w:t>將</w:t>
      </w:r>
      <w:r w:rsidR="00F75ABA">
        <w:rPr>
          <w:rFonts w:eastAsia="標楷體" w:hint="eastAsia"/>
          <w:noProof/>
          <w:sz w:val="28"/>
        </w:rPr>
        <w:t>採樣吸附管</w:t>
      </w:r>
      <w:r w:rsidR="00C810F7" w:rsidRPr="008B4E1F">
        <w:rPr>
          <w:rFonts w:eastAsia="標楷體"/>
          <w:noProof/>
          <w:sz w:val="28"/>
        </w:rPr>
        <w:t>經</w:t>
      </w:r>
      <w:r w:rsidR="003C17EC" w:rsidRPr="008B4E1F">
        <w:rPr>
          <w:rFonts w:eastAsia="標楷體"/>
          <w:sz w:val="28"/>
        </w:rPr>
        <w:t>Turbomatrix-350</w:t>
      </w:r>
      <w:r w:rsidR="00C810F7" w:rsidRPr="008B4E1F">
        <w:rPr>
          <w:rFonts w:eastAsia="標楷體"/>
          <w:noProof/>
          <w:sz w:val="28"/>
        </w:rPr>
        <w:t>熱脫附儀</w:t>
      </w:r>
      <w:r w:rsidR="00654668">
        <w:rPr>
          <w:rFonts w:ascii="標楷體" w:eastAsia="標楷體" w:hAnsi="標楷體" w:hint="eastAsia"/>
          <w:noProof/>
          <w:sz w:val="28"/>
        </w:rPr>
        <w:t>（或同級品）</w:t>
      </w:r>
      <w:r w:rsidR="00C810F7" w:rsidRPr="008B4E1F">
        <w:rPr>
          <w:rFonts w:eastAsia="標楷體"/>
          <w:noProof/>
          <w:sz w:val="28"/>
        </w:rPr>
        <w:t>進行熱脫附後進入</w:t>
      </w:r>
      <w:r w:rsidR="00C810F7" w:rsidRPr="008B4E1F">
        <w:rPr>
          <w:rFonts w:eastAsia="標楷體"/>
          <w:noProof/>
          <w:sz w:val="28"/>
        </w:rPr>
        <w:t>GC/MS</w:t>
      </w:r>
      <w:r w:rsidR="00C810F7" w:rsidRPr="008B4E1F">
        <w:rPr>
          <w:rFonts w:eastAsia="標楷體"/>
          <w:noProof/>
          <w:sz w:val="28"/>
        </w:rPr>
        <w:t>，可得不同濃度之層析圖譜，</w:t>
      </w:r>
      <w:r w:rsidR="00C810F7" w:rsidRPr="008B4E1F">
        <w:rPr>
          <w:rFonts w:eastAsia="標楷體"/>
          <w:sz w:val="28"/>
        </w:rPr>
        <w:t>建立檢量線。</w:t>
      </w:r>
    </w:p>
    <w:p w:rsidR="00C810F7" w:rsidRPr="008B4E1F" w:rsidRDefault="00C810F7" w:rsidP="000B5E53">
      <w:pPr>
        <w:autoSpaceDE w:val="0"/>
        <w:autoSpaceDN w:val="0"/>
        <w:snapToGrid w:val="0"/>
        <w:spacing w:before="120" w:after="120"/>
        <w:ind w:left="1168" w:firstLine="452"/>
        <w:textAlignment w:val="bottom"/>
        <w:rPr>
          <w:rFonts w:eastAsia="標楷體"/>
          <w:sz w:val="28"/>
        </w:rPr>
      </w:pPr>
      <w:r w:rsidRPr="008B4E1F">
        <w:rPr>
          <w:rFonts w:eastAsia="標楷體"/>
          <w:sz w:val="28"/>
        </w:rPr>
        <w:t>分析</w:t>
      </w:r>
      <w:r w:rsidR="00315D41" w:rsidRPr="008B4E1F">
        <w:rPr>
          <w:rFonts w:eastAsia="標楷體"/>
          <w:sz w:val="28"/>
        </w:rPr>
        <w:t>過程</w:t>
      </w:r>
      <w:r w:rsidRPr="008B4E1F">
        <w:rPr>
          <w:rFonts w:eastAsia="標楷體"/>
          <w:sz w:val="28"/>
        </w:rPr>
        <w:t>參考</w:t>
      </w:r>
      <w:r w:rsidR="005F56E4">
        <w:rPr>
          <w:rFonts w:eastAsia="標楷體" w:hint="eastAsia"/>
          <w:sz w:val="28"/>
        </w:rPr>
        <w:t>表二</w:t>
      </w:r>
      <w:r w:rsidRPr="008B4E1F">
        <w:rPr>
          <w:rFonts w:eastAsia="標楷體"/>
          <w:sz w:val="28"/>
        </w:rPr>
        <w:t>各化合物之滯留時間與特性離子質量數</w:t>
      </w:r>
      <w:r w:rsidR="00315D41" w:rsidRPr="008B4E1F">
        <w:rPr>
          <w:rFonts w:eastAsia="標楷體"/>
          <w:sz w:val="28"/>
        </w:rPr>
        <w:t>，</w:t>
      </w:r>
      <w:r w:rsidR="00315D41" w:rsidRPr="008B4E1F">
        <w:rPr>
          <w:rFonts w:eastAsia="標楷體"/>
          <w:sz w:val="28"/>
        </w:rPr>
        <w:t>MS</w:t>
      </w:r>
      <w:r w:rsidR="00315D41" w:rsidRPr="008B4E1F">
        <w:rPr>
          <w:rFonts w:eastAsia="標楷體"/>
          <w:sz w:val="28"/>
        </w:rPr>
        <w:t>以</w:t>
      </w:r>
      <w:r w:rsidR="00315D41" w:rsidRPr="008B4E1F">
        <w:rPr>
          <w:rFonts w:eastAsia="標楷體"/>
          <w:sz w:val="28"/>
        </w:rPr>
        <w:t xml:space="preserve">SIM mode </w:t>
      </w:r>
      <w:r w:rsidR="00315D41" w:rsidRPr="008B4E1F">
        <w:rPr>
          <w:rFonts w:eastAsia="標楷體"/>
          <w:sz w:val="28"/>
        </w:rPr>
        <w:t>收集特性離子強度，對每一標準品重複進行此步驟。畫出至少</w:t>
      </w:r>
      <w:r w:rsidR="00315D41" w:rsidRPr="008B4E1F">
        <w:rPr>
          <w:rFonts w:eastAsia="標楷體"/>
          <w:sz w:val="28"/>
        </w:rPr>
        <w:t>5</w:t>
      </w:r>
      <w:r w:rsidR="00315D41" w:rsidRPr="008B4E1F">
        <w:rPr>
          <w:rFonts w:eastAsia="標楷體"/>
          <w:sz w:val="28"/>
        </w:rPr>
        <w:t>種不同濃度標準品濃度（</w:t>
      </w:r>
      <w:r w:rsidR="00315D41" w:rsidRPr="008B4E1F">
        <w:rPr>
          <w:rFonts w:eastAsia="標楷體"/>
          <w:sz w:val="28"/>
        </w:rPr>
        <w:t>CS</w:t>
      </w:r>
      <w:r w:rsidR="00315D41" w:rsidRPr="008B4E1F">
        <w:rPr>
          <w:rFonts w:eastAsia="標楷體"/>
          <w:sz w:val="28"/>
        </w:rPr>
        <w:t>）與其尖峰面積值關係圖，執行線性迴歸分析，求出線性關係值。</w:t>
      </w:r>
    </w:p>
    <w:p w:rsidR="00C810F7" w:rsidRPr="008B4E1F" w:rsidRDefault="00C810F7" w:rsidP="000B5E53">
      <w:pPr>
        <w:autoSpaceDE w:val="0"/>
        <w:autoSpaceDN w:val="0"/>
        <w:snapToGrid w:val="0"/>
        <w:spacing w:before="120" w:after="120"/>
        <w:ind w:left="1168" w:hanging="567"/>
        <w:textAlignment w:val="bottom"/>
        <w:rPr>
          <w:rFonts w:eastAsia="標楷體"/>
          <w:sz w:val="28"/>
        </w:rPr>
      </w:pPr>
      <w:r w:rsidRPr="008B4E1F">
        <w:rPr>
          <w:rFonts w:eastAsia="標楷體"/>
          <w:sz w:val="28"/>
        </w:rPr>
        <w:tab/>
      </w:r>
      <w:r w:rsidRPr="008B4E1F">
        <w:rPr>
          <w:rFonts w:eastAsia="標楷體"/>
          <w:sz w:val="28"/>
        </w:rPr>
        <w:t xml:space="preserve">　　</w:t>
      </w:r>
      <w:r w:rsidR="00315D41" w:rsidRPr="008B4E1F">
        <w:rPr>
          <w:rFonts w:eastAsia="標楷體"/>
          <w:sz w:val="28"/>
        </w:rPr>
        <w:t>檢量線之線性</w:t>
      </w:r>
      <w:r w:rsidR="005F3CA5">
        <w:rPr>
          <w:rFonts w:eastAsia="標楷體" w:hint="eastAsia"/>
          <w:sz w:val="28"/>
        </w:rPr>
        <w:t>相關</w:t>
      </w:r>
      <w:r w:rsidR="00315D41" w:rsidRPr="008B4E1F">
        <w:rPr>
          <w:rFonts w:eastAsia="標楷體"/>
          <w:sz w:val="28"/>
        </w:rPr>
        <w:t>係數應大於或等於</w:t>
      </w:r>
      <w:r w:rsidR="00315D41" w:rsidRPr="008B4E1F">
        <w:rPr>
          <w:rFonts w:eastAsia="標楷體"/>
          <w:sz w:val="28"/>
        </w:rPr>
        <w:t>0.995</w:t>
      </w:r>
      <w:r w:rsidRPr="008B4E1F">
        <w:rPr>
          <w:rFonts w:eastAsia="標楷體"/>
          <w:sz w:val="28"/>
        </w:rPr>
        <w:t>。如果無法符合要求，必須評估系統；且樣品分析前須採取修正措施，一些可能引起不合標準的問題包括混合標準品的分解、注射器入口處污染、分析吸附管前端污染、分離管柱或氣相層析儀中活性部分產生反應，經更正動作後仍無法確定問題來源，必須建立一新檢量線。</w:t>
      </w:r>
      <w:r w:rsidRPr="008B4E1F">
        <w:rPr>
          <w:rFonts w:eastAsia="標楷體"/>
          <w:sz w:val="28"/>
        </w:rPr>
        <w:lastRenderedPageBreak/>
        <w:tab/>
      </w:r>
    </w:p>
    <w:p w:rsidR="00C810F7" w:rsidRPr="008B4E1F" w:rsidRDefault="00C810F7" w:rsidP="000B5E53">
      <w:pPr>
        <w:autoSpaceDE w:val="0"/>
        <w:autoSpaceDN w:val="0"/>
        <w:snapToGrid w:val="0"/>
        <w:spacing w:before="120" w:after="120"/>
        <w:ind w:left="1168" w:hanging="567"/>
        <w:textAlignment w:val="bottom"/>
        <w:rPr>
          <w:rFonts w:eastAsia="標楷體"/>
          <w:sz w:val="28"/>
        </w:rPr>
      </w:pPr>
      <w:r w:rsidRPr="008B4E1F">
        <w:rPr>
          <w:rFonts w:eastAsia="標楷體"/>
          <w:sz w:val="28"/>
        </w:rPr>
        <w:t>（四）檢量線確認</w:t>
      </w:r>
    </w:p>
    <w:p w:rsidR="00C810F7" w:rsidRPr="008B4E1F" w:rsidRDefault="00C810F7" w:rsidP="000B5E53">
      <w:pPr>
        <w:pStyle w:val="10"/>
        <w:snapToGrid w:val="0"/>
        <w:spacing w:before="120" w:after="120" w:line="240" w:lineRule="auto"/>
        <w:ind w:left="1080" w:firstLine="540"/>
        <w:rPr>
          <w:rFonts w:eastAsia="標楷體"/>
          <w:noProof/>
          <w:sz w:val="28"/>
        </w:rPr>
      </w:pPr>
      <w:r w:rsidRPr="008B4E1F">
        <w:rPr>
          <w:rFonts w:eastAsia="標楷體"/>
          <w:spacing w:val="0"/>
          <w:kern w:val="2"/>
          <w:sz w:val="28"/>
        </w:rPr>
        <w:t>以一與檢量線不同來源之</w:t>
      </w:r>
      <w:r w:rsidR="00807802" w:rsidRPr="008B4E1F">
        <w:rPr>
          <w:rFonts w:eastAsia="標楷體"/>
          <w:spacing w:val="0"/>
          <w:kern w:val="2"/>
          <w:sz w:val="28"/>
        </w:rPr>
        <w:t>儲備</w:t>
      </w:r>
      <w:r w:rsidRPr="008B4E1F">
        <w:rPr>
          <w:rFonts w:eastAsia="標楷體"/>
          <w:spacing w:val="0"/>
          <w:kern w:val="2"/>
          <w:sz w:val="28"/>
        </w:rPr>
        <w:t>標準品確認檢量線之適用性。</w:t>
      </w:r>
      <w:r w:rsidRPr="008B4E1F">
        <w:rPr>
          <w:rFonts w:eastAsia="標楷體"/>
          <w:noProof/>
          <w:sz w:val="28"/>
        </w:rPr>
        <w:t>進行方式</w:t>
      </w:r>
      <w:r w:rsidR="00807802" w:rsidRPr="008B4E1F">
        <w:rPr>
          <w:rFonts w:eastAsia="標楷體"/>
          <w:noProof/>
          <w:sz w:val="28"/>
        </w:rPr>
        <w:t>同</w:t>
      </w:r>
      <w:r w:rsidRPr="008B4E1F">
        <w:rPr>
          <w:rFonts w:eastAsia="標楷體"/>
          <w:noProof/>
          <w:sz w:val="28"/>
        </w:rPr>
        <w:t>檢量線溶液配製標準採樣</w:t>
      </w:r>
      <w:r w:rsidR="007D0B3D" w:rsidRPr="008B4E1F">
        <w:rPr>
          <w:rFonts w:eastAsia="標楷體"/>
          <w:sz w:val="28"/>
        </w:rPr>
        <w:t>吸附</w:t>
      </w:r>
      <w:r w:rsidRPr="008B4E1F">
        <w:rPr>
          <w:rFonts w:eastAsia="標楷體"/>
          <w:noProof/>
          <w:sz w:val="28"/>
        </w:rPr>
        <w:t>管方式進行，</w:t>
      </w:r>
      <w:r w:rsidR="005F3CA5">
        <w:rPr>
          <w:rFonts w:eastAsia="標楷體" w:hint="eastAsia"/>
          <w:noProof/>
          <w:sz w:val="28"/>
        </w:rPr>
        <w:t>相對誤差值</w:t>
      </w:r>
      <w:r w:rsidRPr="008B4E1F">
        <w:rPr>
          <w:rFonts w:eastAsia="標楷體"/>
          <w:noProof/>
          <w:sz w:val="28"/>
        </w:rPr>
        <w:t>需在</w:t>
      </w:r>
      <w:r w:rsidR="005F3CA5">
        <w:rPr>
          <w:rFonts w:eastAsia="標楷體" w:hint="eastAsia"/>
          <w:noProof/>
          <w:sz w:val="28"/>
        </w:rPr>
        <w:t xml:space="preserve"> </w:t>
      </w:r>
      <w:r w:rsidR="005F3CA5" w:rsidRPr="005F3CA5">
        <w:rPr>
          <w:rFonts w:eastAsia="標楷體" w:hint="eastAsia"/>
          <w:noProof/>
          <w:sz w:val="28"/>
        </w:rPr>
        <w:t>±</w:t>
      </w:r>
      <w:r w:rsidR="005F3CA5">
        <w:rPr>
          <w:rFonts w:eastAsia="標楷體" w:hint="eastAsia"/>
          <w:noProof/>
          <w:sz w:val="28"/>
        </w:rPr>
        <w:t>15</w:t>
      </w:r>
      <w:r w:rsidRPr="008B4E1F">
        <w:rPr>
          <w:rFonts w:eastAsia="標楷體"/>
          <w:noProof/>
          <w:sz w:val="28"/>
        </w:rPr>
        <w:t>%</w:t>
      </w:r>
      <w:r w:rsidR="00E618A8">
        <w:rPr>
          <w:rFonts w:eastAsia="標楷體" w:hint="eastAsia"/>
          <w:noProof/>
          <w:sz w:val="28"/>
        </w:rPr>
        <w:t xml:space="preserve"> </w:t>
      </w:r>
      <w:r w:rsidRPr="008B4E1F">
        <w:rPr>
          <w:rFonts w:eastAsia="標楷體"/>
          <w:noProof/>
          <w:sz w:val="28"/>
        </w:rPr>
        <w:t>之間，以確認檢量線適用性。</w:t>
      </w:r>
    </w:p>
    <w:p w:rsidR="00C810F7" w:rsidRPr="008B4E1F" w:rsidRDefault="00C810F7" w:rsidP="000B5E53">
      <w:pPr>
        <w:autoSpaceDE w:val="0"/>
        <w:autoSpaceDN w:val="0"/>
        <w:snapToGrid w:val="0"/>
        <w:spacing w:before="120" w:after="120"/>
        <w:ind w:left="1168" w:hanging="567"/>
        <w:textAlignment w:val="bottom"/>
        <w:rPr>
          <w:rFonts w:eastAsia="標楷體"/>
          <w:sz w:val="28"/>
        </w:rPr>
      </w:pPr>
      <w:r w:rsidRPr="008B4E1F">
        <w:rPr>
          <w:rFonts w:eastAsia="標楷體"/>
          <w:sz w:val="28"/>
        </w:rPr>
        <w:t xml:space="preserve"> (</w:t>
      </w:r>
      <w:r w:rsidRPr="008B4E1F">
        <w:rPr>
          <w:rFonts w:eastAsia="標楷體"/>
          <w:sz w:val="28"/>
        </w:rPr>
        <w:t>五</w:t>
      </w:r>
      <w:r w:rsidRPr="008B4E1F">
        <w:rPr>
          <w:rFonts w:eastAsia="標楷體"/>
          <w:sz w:val="28"/>
        </w:rPr>
        <w:t xml:space="preserve">) </w:t>
      </w:r>
      <w:r w:rsidRPr="008B4E1F">
        <w:rPr>
          <w:rFonts w:eastAsia="標楷體"/>
          <w:sz w:val="28"/>
        </w:rPr>
        <w:t>檢量線查核</w:t>
      </w:r>
    </w:p>
    <w:p w:rsidR="00C810F7" w:rsidRPr="008B4E1F" w:rsidRDefault="00C810F7" w:rsidP="000B5E53">
      <w:pPr>
        <w:pStyle w:val="10"/>
        <w:snapToGrid w:val="0"/>
        <w:spacing w:before="120" w:after="120" w:line="240" w:lineRule="auto"/>
        <w:ind w:left="993" w:firstLine="708"/>
        <w:rPr>
          <w:rFonts w:eastAsia="標楷體"/>
          <w:sz w:val="28"/>
        </w:rPr>
      </w:pPr>
      <w:r w:rsidRPr="008B4E1F">
        <w:rPr>
          <w:rFonts w:eastAsia="標楷體"/>
          <w:sz w:val="28"/>
        </w:rPr>
        <w:t>每日校正：必須分析接近工作濃度範圍或檢量線中點之標準品來執行</w:t>
      </w:r>
      <w:r w:rsidRPr="008B4E1F">
        <w:rPr>
          <w:rFonts w:eastAsia="標楷體"/>
          <w:sz w:val="28"/>
        </w:rPr>
        <w:t>GC/MS</w:t>
      </w:r>
      <w:r w:rsidRPr="008B4E1F">
        <w:rPr>
          <w:rFonts w:eastAsia="標楷體"/>
          <w:sz w:val="28"/>
        </w:rPr>
        <w:t>的</w:t>
      </w:r>
      <w:r w:rsidR="00002563">
        <w:rPr>
          <w:rFonts w:eastAsia="標楷體" w:hint="eastAsia"/>
          <w:sz w:val="28"/>
        </w:rPr>
        <w:t>檢量線查核</w:t>
      </w:r>
      <w:r w:rsidRPr="008B4E1F">
        <w:rPr>
          <w:rFonts w:eastAsia="標楷體"/>
          <w:sz w:val="28"/>
        </w:rPr>
        <w:t>(Initial Calibration)</w:t>
      </w:r>
      <w:r w:rsidRPr="008B4E1F">
        <w:rPr>
          <w:rFonts w:eastAsia="標楷體"/>
          <w:sz w:val="28"/>
        </w:rPr>
        <w:t>，</w:t>
      </w:r>
      <w:r w:rsidR="007D0B3D" w:rsidRPr="008B4E1F">
        <w:rPr>
          <w:rFonts w:eastAsia="標楷體"/>
          <w:noProof/>
          <w:sz w:val="28"/>
        </w:rPr>
        <w:t>進行方式同檢量線溶液配製標準採樣</w:t>
      </w:r>
      <w:r w:rsidR="007D0B3D" w:rsidRPr="008B4E1F">
        <w:rPr>
          <w:rFonts w:eastAsia="標楷體"/>
          <w:sz w:val="28"/>
        </w:rPr>
        <w:t>吸附</w:t>
      </w:r>
      <w:r w:rsidR="007D0B3D" w:rsidRPr="008B4E1F">
        <w:rPr>
          <w:rFonts w:eastAsia="標楷體"/>
          <w:noProof/>
          <w:sz w:val="28"/>
        </w:rPr>
        <w:t>管方式進行，</w:t>
      </w:r>
      <w:r w:rsidR="00190D65" w:rsidRPr="00190D65">
        <w:rPr>
          <w:rFonts w:eastAsia="標楷體" w:hint="eastAsia"/>
          <w:noProof/>
          <w:sz w:val="28"/>
        </w:rPr>
        <w:t>回收率需在</w:t>
      </w:r>
      <w:r w:rsidR="00E618A8">
        <w:rPr>
          <w:rFonts w:eastAsia="標楷體" w:hint="eastAsia"/>
          <w:noProof/>
          <w:sz w:val="28"/>
        </w:rPr>
        <w:t xml:space="preserve"> 85~115</w:t>
      </w:r>
      <w:r w:rsidR="00190D65" w:rsidRPr="00190D65">
        <w:rPr>
          <w:rFonts w:eastAsia="標楷體" w:hint="eastAsia"/>
          <w:noProof/>
          <w:sz w:val="28"/>
        </w:rPr>
        <w:t>%</w:t>
      </w:r>
      <w:r w:rsidR="00E618A8">
        <w:rPr>
          <w:rFonts w:eastAsia="標楷體" w:hint="eastAsia"/>
          <w:noProof/>
          <w:sz w:val="28"/>
        </w:rPr>
        <w:t xml:space="preserve"> </w:t>
      </w:r>
      <w:r w:rsidR="00190D65" w:rsidRPr="00190D65">
        <w:rPr>
          <w:rFonts w:eastAsia="標楷體" w:hint="eastAsia"/>
          <w:noProof/>
          <w:sz w:val="28"/>
        </w:rPr>
        <w:t>之間。</w:t>
      </w:r>
      <w:r w:rsidRPr="008B4E1F">
        <w:rPr>
          <w:rFonts w:eastAsia="標楷體"/>
          <w:sz w:val="28"/>
        </w:rPr>
        <w:t>如果不符標準</w:t>
      </w:r>
      <w:r w:rsidRPr="008B4E1F">
        <w:rPr>
          <w:rFonts w:eastAsia="標楷體"/>
          <w:sz w:val="28"/>
        </w:rPr>
        <w:t>(&gt;</w:t>
      </w:r>
      <w:r w:rsidR="00807802" w:rsidRPr="008B4E1F">
        <w:rPr>
          <w:rFonts w:eastAsia="標楷體"/>
          <w:sz w:val="28"/>
        </w:rPr>
        <w:t>15</w:t>
      </w:r>
      <w:r w:rsidR="0092303A" w:rsidRPr="008B4E1F">
        <w:rPr>
          <w:rFonts w:eastAsia="標楷體"/>
          <w:sz w:val="28"/>
        </w:rPr>
        <w:t xml:space="preserve"> </w:t>
      </w:r>
      <w:r w:rsidRPr="008B4E1F">
        <w:rPr>
          <w:rFonts w:eastAsia="標楷體"/>
          <w:sz w:val="28"/>
        </w:rPr>
        <w:t>%)</w:t>
      </w:r>
      <w:r w:rsidRPr="008B4E1F">
        <w:rPr>
          <w:rFonts w:eastAsia="標楷體"/>
          <w:sz w:val="28"/>
        </w:rPr>
        <w:t>，必須採取更正措施。經更正動作後仍無法確定問題來源，必須建立一新檢量線。樣品定量分析前，必須符合此標準。</w:t>
      </w:r>
    </w:p>
    <w:p w:rsidR="00C810F7" w:rsidRPr="001549FF" w:rsidRDefault="00C810F7" w:rsidP="000B5E53">
      <w:pPr>
        <w:autoSpaceDE w:val="0"/>
        <w:autoSpaceDN w:val="0"/>
        <w:snapToGrid w:val="0"/>
        <w:spacing w:before="120" w:after="120"/>
        <w:ind w:left="1276" w:hanging="1276"/>
        <w:textAlignment w:val="bottom"/>
        <w:rPr>
          <w:rFonts w:eastAsia="標楷體"/>
          <w:sz w:val="28"/>
        </w:rPr>
      </w:pPr>
      <w:r w:rsidRPr="001549FF">
        <w:rPr>
          <w:rFonts w:eastAsia="標楷體"/>
          <w:sz w:val="28"/>
        </w:rPr>
        <w:t>八、結果處理</w:t>
      </w:r>
    </w:p>
    <w:p w:rsidR="00C810F7" w:rsidRPr="008B4E1F" w:rsidRDefault="00C810F7" w:rsidP="000B5E53">
      <w:pPr>
        <w:autoSpaceDE w:val="0"/>
        <w:autoSpaceDN w:val="0"/>
        <w:snapToGrid w:val="0"/>
        <w:spacing w:before="120" w:after="120"/>
        <w:ind w:left="1168" w:hanging="567"/>
        <w:textAlignment w:val="bottom"/>
        <w:rPr>
          <w:rFonts w:eastAsia="標楷體"/>
          <w:sz w:val="28"/>
        </w:rPr>
      </w:pPr>
      <w:r w:rsidRPr="008B4E1F">
        <w:rPr>
          <w:rFonts w:eastAsia="標楷體"/>
          <w:sz w:val="28"/>
        </w:rPr>
        <w:t>(</w:t>
      </w:r>
      <w:r w:rsidRPr="008B4E1F">
        <w:rPr>
          <w:rFonts w:eastAsia="標楷體"/>
          <w:sz w:val="28"/>
        </w:rPr>
        <w:t>一</w:t>
      </w:r>
      <w:r w:rsidRPr="008B4E1F">
        <w:rPr>
          <w:rFonts w:eastAsia="標楷體"/>
          <w:sz w:val="28"/>
        </w:rPr>
        <w:t xml:space="preserve">) </w:t>
      </w:r>
      <w:r w:rsidRPr="008B4E1F">
        <w:rPr>
          <w:rFonts w:eastAsia="標楷體"/>
          <w:sz w:val="28"/>
        </w:rPr>
        <w:tab/>
      </w:r>
      <w:r w:rsidRPr="008B4E1F">
        <w:rPr>
          <w:rFonts w:eastAsia="標楷體"/>
          <w:sz w:val="28"/>
        </w:rPr>
        <w:t>定性分析</w:t>
      </w:r>
    </w:p>
    <w:p w:rsidR="00C962CC" w:rsidRPr="00C962CC" w:rsidRDefault="00C962CC" w:rsidP="000B5E53">
      <w:pPr>
        <w:autoSpaceDE w:val="0"/>
        <w:autoSpaceDN w:val="0"/>
        <w:snapToGrid w:val="0"/>
        <w:spacing w:before="120" w:after="120"/>
        <w:ind w:left="1168" w:hanging="567"/>
        <w:textAlignment w:val="bottom"/>
        <w:rPr>
          <w:rFonts w:eastAsia="標楷體"/>
          <w:sz w:val="28"/>
        </w:rPr>
      </w:pPr>
      <w:r w:rsidRPr="00C962CC">
        <w:rPr>
          <w:rFonts w:eastAsia="標楷體"/>
          <w:sz w:val="28"/>
        </w:rPr>
        <w:tab/>
      </w:r>
      <w:r w:rsidRPr="00C962CC">
        <w:rPr>
          <w:rFonts w:eastAsia="標楷體"/>
          <w:sz w:val="28"/>
        </w:rPr>
        <w:t xml:space="preserve">　　樣品中待測揮發性有機化合物的認定可經由比較其滯留時間和質譜特性離子而確認。特性離子相對強度應以檢量線標準品的分析取得，以作為樣品定性的依據。樣品中待測物確認的滯留時間應以</w:t>
      </w:r>
      <w:r w:rsidRPr="00C962CC">
        <w:rPr>
          <w:rFonts w:eastAsia="標楷體" w:hint="eastAsia"/>
          <w:sz w:val="28"/>
        </w:rPr>
        <w:t xml:space="preserve"> </w:t>
      </w:r>
      <w:r w:rsidRPr="00C962CC">
        <w:rPr>
          <w:rFonts w:eastAsia="標楷體"/>
          <w:sz w:val="28"/>
        </w:rPr>
        <w:t xml:space="preserve">12 </w:t>
      </w:r>
      <w:r w:rsidRPr="00C962CC">
        <w:rPr>
          <w:rFonts w:eastAsia="標楷體"/>
          <w:sz w:val="28"/>
        </w:rPr>
        <w:t>小時內和樣品分析同一批次的檢量線查核分析為基準來比較。</w:t>
      </w:r>
    </w:p>
    <w:p w:rsidR="00C810F7" w:rsidRPr="008B4E1F" w:rsidRDefault="00C962CC" w:rsidP="000B5E53">
      <w:pPr>
        <w:autoSpaceDE w:val="0"/>
        <w:autoSpaceDN w:val="0"/>
        <w:snapToGrid w:val="0"/>
        <w:spacing w:before="120" w:after="120"/>
        <w:ind w:left="1168" w:hanging="567"/>
        <w:textAlignment w:val="bottom"/>
        <w:rPr>
          <w:rFonts w:eastAsia="標楷體"/>
          <w:sz w:val="28"/>
        </w:rPr>
      </w:pPr>
      <w:r w:rsidRPr="00C962CC">
        <w:rPr>
          <w:rFonts w:eastAsia="標楷體"/>
          <w:sz w:val="28"/>
        </w:rPr>
        <w:t xml:space="preserve"> </w:t>
      </w:r>
      <w:r w:rsidR="00C810F7" w:rsidRPr="008B4E1F">
        <w:rPr>
          <w:rFonts w:eastAsia="標楷體"/>
          <w:sz w:val="28"/>
        </w:rPr>
        <w:t>(</w:t>
      </w:r>
      <w:r w:rsidR="00C810F7" w:rsidRPr="008B4E1F">
        <w:rPr>
          <w:rFonts w:eastAsia="標楷體"/>
          <w:sz w:val="28"/>
        </w:rPr>
        <w:t>二</w:t>
      </w:r>
      <w:r w:rsidR="00C810F7" w:rsidRPr="008B4E1F">
        <w:rPr>
          <w:rFonts w:eastAsia="標楷體"/>
          <w:sz w:val="28"/>
        </w:rPr>
        <w:t>)</w:t>
      </w:r>
      <w:r w:rsidR="00C810F7" w:rsidRPr="008B4E1F">
        <w:rPr>
          <w:rFonts w:eastAsia="標楷體"/>
          <w:sz w:val="28"/>
        </w:rPr>
        <w:tab/>
      </w:r>
      <w:r w:rsidR="00C810F7" w:rsidRPr="008B4E1F">
        <w:rPr>
          <w:rFonts w:eastAsia="標楷體"/>
          <w:sz w:val="28"/>
        </w:rPr>
        <w:t>定量分析</w:t>
      </w:r>
    </w:p>
    <w:p w:rsidR="00C810F7" w:rsidRPr="008B4E1F" w:rsidRDefault="00C810F7" w:rsidP="000B5E53">
      <w:pPr>
        <w:autoSpaceDE w:val="0"/>
        <w:autoSpaceDN w:val="0"/>
        <w:snapToGrid w:val="0"/>
        <w:spacing w:before="120" w:after="120"/>
        <w:ind w:left="1168" w:hanging="567"/>
        <w:textAlignment w:val="bottom"/>
        <w:rPr>
          <w:rFonts w:eastAsia="標楷體"/>
          <w:sz w:val="28"/>
        </w:rPr>
      </w:pPr>
      <w:r w:rsidRPr="008B4E1F">
        <w:rPr>
          <w:rFonts w:eastAsia="標楷體"/>
          <w:sz w:val="28"/>
        </w:rPr>
        <w:tab/>
      </w:r>
      <w:r w:rsidRPr="008B4E1F">
        <w:rPr>
          <w:rFonts w:eastAsia="標楷體"/>
          <w:sz w:val="28"/>
        </w:rPr>
        <w:t xml:space="preserve">　　由待測物測得特性離子質量數的感應面積進行定量。</w:t>
      </w:r>
    </w:p>
    <w:p w:rsidR="00D14629" w:rsidRPr="008B4E1F" w:rsidRDefault="00C810F7" w:rsidP="000B5E53">
      <w:pPr>
        <w:autoSpaceDE w:val="0"/>
        <w:autoSpaceDN w:val="0"/>
        <w:snapToGrid w:val="0"/>
        <w:spacing w:before="120" w:after="120"/>
        <w:ind w:left="1486" w:hanging="284"/>
        <w:textAlignment w:val="bottom"/>
        <w:rPr>
          <w:rFonts w:eastAsia="標楷體"/>
          <w:sz w:val="28"/>
        </w:rPr>
      </w:pPr>
      <w:r w:rsidRPr="008B4E1F">
        <w:rPr>
          <w:rFonts w:eastAsia="標楷體"/>
          <w:sz w:val="28"/>
        </w:rPr>
        <w:t>1.</w:t>
      </w:r>
      <w:r w:rsidRPr="008B4E1F">
        <w:rPr>
          <w:rFonts w:eastAsia="標楷體"/>
          <w:sz w:val="28"/>
        </w:rPr>
        <w:tab/>
      </w:r>
      <w:r w:rsidR="006A5D84" w:rsidRPr="008B4E1F">
        <w:rPr>
          <w:rFonts w:eastAsia="標楷體"/>
          <w:sz w:val="28"/>
        </w:rPr>
        <w:t>待測物</w:t>
      </w:r>
      <w:r w:rsidR="00D14629" w:rsidRPr="008B4E1F">
        <w:rPr>
          <w:rFonts w:eastAsia="標楷體"/>
          <w:sz w:val="28"/>
        </w:rPr>
        <w:t>含量：</w:t>
      </w:r>
    </w:p>
    <w:p w:rsidR="00D14629" w:rsidRPr="008B4E1F" w:rsidRDefault="00372948" w:rsidP="000B5E53">
      <w:pPr>
        <w:autoSpaceDE w:val="0"/>
        <w:autoSpaceDN w:val="0"/>
        <w:snapToGrid w:val="0"/>
        <w:spacing w:before="120" w:after="120"/>
        <w:ind w:left="1486" w:hanging="284"/>
        <w:textAlignment w:val="bottom"/>
        <w:rPr>
          <w:rFonts w:eastAsia="標楷體"/>
          <w:sz w:val="28"/>
        </w:rPr>
      </w:pPr>
      <w:r>
        <w:rPr>
          <w:rFonts w:eastAsia="標楷體" w:hint="eastAsia"/>
          <w:sz w:val="28"/>
        </w:rPr>
        <w:t xml:space="preserve">R </w:t>
      </w:r>
      <w:r w:rsidR="00D14629" w:rsidRPr="008B4E1F">
        <w:rPr>
          <w:rFonts w:eastAsia="標楷體"/>
          <w:sz w:val="28"/>
        </w:rPr>
        <w:t>=</w:t>
      </w:r>
      <w:r w:rsidR="00D14629" w:rsidRPr="008B4E1F">
        <w:rPr>
          <w:rFonts w:eastAsia="標楷體"/>
          <w:sz w:val="28"/>
        </w:rPr>
        <w:t>（</w:t>
      </w:r>
      <w:r w:rsidR="00D14629" w:rsidRPr="008B4E1F">
        <w:rPr>
          <w:rFonts w:eastAsia="標楷體"/>
          <w:sz w:val="28"/>
        </w:rPr>
        <w:t>A</w:t>
      </w:r>
      <w:r w:rsidR="006A5D84" w:rsidRPr="008B4E1F">
        <w:rPr>
          <w:rFonts w:eastAsia="標楷體"/>
          <w:sz w:val="28"/>
        </w:rPr>
        <w:t>x</w:t>
      </w:r>
      <w:r w:rsidR="00D14629" w:rsidRPr="008B4E1F">
        <w:rPr>
          <w:rFonts w:eastAsia="標楷體"/>
          <w:sz w:val="28"/>
        </w:rPr>
        <w:t xml:space="preserve"> - A2</w:t>
      </w:r>
      <w:r w:rsidR="00D14629" w:rsidRPr="008B4E1F">
        <w:rPr>
          <w:rFonts w:eastAsia="標楷體"/>
          <w:sz w:val="28"/>
        </w:rPr>
        <w:t>）</w:t>
      </w:r>
      <w:r w:rsidR="00D14629" w:rsidRPr="008B4E1F">
        <w:rPr>
          <w:rFonts w:eastAsia="標楷體"/>
          <w:sz w:val="28"/>
        </w:rPr>
        <w:t>/A1</w:t>
      </w:r>
    </w:p>
    <w:p w:rsidR="00D14629" w:rsidRPr="008B4E1F" w:rsidRDefault="00D14629" w:rsidP="000B5E53">
      <w:pPr>
        <w:autoSpaceDE w:val="0"/>
        <w:autoSpaceDN w:val="0"/>
        <w:snapToGrid w:val="0"/>
        <w:spacing w:before="120" w:after="120"/>
        <w:ind w:left="1486" w:hanging="284"/>
        <w:textAlignment w:val="bottom"/>
        <w:rPr>
          <w:rFonts w:eastAsia="標楷體"/>
          <w:sz w:val="28"/>
        </w:rPr>
      </w:pPr>
      <w:r w:rsidRPr="008B4E1F">
        <w:rPr>
          <w:rFonts w:eastAsia="標楷體"/>
          <w:sz w:val="28"/>
        </w:rPr>
        <w:t>其中</w:t>
      </w:r>
      <w:r w:rsidR="00372948">
        <w:rPr>
          <w:rFonts w:eastAsia="標楷體" w:hint="eastAsia"/>
          <w:sz w:val="28"/>
        </w:rPr>
        <w:t xml:space="preserve"> R</w:t>
      </w:r>
      <w:r w:rsidRPr="008B4E1F">
        <w:rPr>
          <w:rFonts w:eastAsia="標楷體"/>
          <w:sz w:val="28"/>
        </w:rPr>
        <w:t xml:space="preserve"> </w:t>
      </w:r>
      <w:r w:rsidRPr="008B4E1F">
        <w:rPr>
          <w:rFonts w:eastAsia="標楷體"/>
          <w:sz w:val="28"/>
        </w:rPr>
        <w:t>為</w:t>
      </w:r>
      <w:r w:rsidR="006A5D84" w:rsidRPr="008B4E1F">
        <w:rPr>
          <w:rFonts w:eastAsia="標楷體"/>
          <w:sz w:val="28"/>
        </w:rPr>
        <w:t>待測</w:t>
      </w:r>
      <w:r w:rsidRPr="008B4E1F">
        <w:rPr>
          <w:rFonts w:eastAsia="標楷體"/>
          <w:sz w:val="28"/>
        </w:rPr>
        <w:t>物含量</w:t>
      </w:r>
      <w:r w:rsidR="006A5D84" w:rsidRPr="008B4E1F">
        <w:rPr>
          <w:rFonts w:eastAsia="標楷體"/>
          <w:sz w:val="28"/>
        </w:rPr>
        <w:t>，</w:t>
      </w:r>
      <w:r w:rsidRPr="008B4E1F">
        <w:rPr>
          <w:rFonts w:eastAsia="標楷體"/>
          <w:sz w:val="28"/>
        </w:rPr>
        <w:t>單位為</w:t>
      </w:r>
      <w:r w:rsidR="006A5D84" w:rsidRPr="008B4E1F">
        <w:rPr>
          <w:rFonts w:eastAsia="標楷體"/>
          <w:sz w:val="28"/>
        </w:rPr>
        <w:t xml:space="preserve"> </w:t>
      </w:r>
      <w:proofErr w:type="spellStart"/>
      <w:r w:rsidR="006A5D84" w:rsidRPr="008B4E1F">
        <w:rPr>
          <w:rFonts w:eastAsia="標楷體"/>
          <w:sz w:val="28"/>
        </w:rPr>
        <w:t>ng</w:t>
      </w:r>
      <w:proofErr w:type="spellEnd"/>
      <w:r w:rsidR="006A5D84" w:rsidRPr="008B4E1F">
        <w:rPr>
          <w:rFonts w:eastAsia="標楷體"/>
          <w:sz w:val="28"/>
        </w:rPr>
        <w:t xml:space="preserve"> </w:t>
      </w:r>
      <w:r w:rsidRPr="008B4E1F">
        <w:rPr>
          <w:rFonts w:eastAsia="標楷體"/>
          <w:sz w:val="28"/>
        </w:rPr>
        <w:t xml:space="preserve">; </w:t>
      </w:r>
    </w:p>
    <w:p w:rsidR="00D14629" w:rsidRPr="008B4E1F" w:rsidRDefault="00D14629" w:rsidP="000B5E53">
      <w:pPr>
        <w:autoSpaceDE w:val="0"/>
        <w:autoSpaceDN w:val="0"/>
        <w:snapToGrid w:val="0"/>
        <w:spacing w:before="120" w:after="120"/>
        <w:ind w:left="1486" w:hanging="284"/>
        <w:textAlignment w:val="bottom"/>
        <w:rPr>
          <w:rFonts w:eastAsia="標楷體"/>
          <w:sz w:val="28"/>
        </w:rPr>
      </w:pPr>
      <w:r w:rsidRPr="008B4E1F">
        <w:rPr>
          <w:rFonts w:eastAsia="標楷體"/>
          <w:sz w:val="28"/>
        </w:rPr>
        <w:t>A</w:t>
      </w:r>
      <w:r w:rsidR="006A5D84" w:rsidRPr="008B4E1F">
        <w:rPr>
          <w:rFonts w:eastAsia="標楷體"/>
          <w:sz w:val="28"/>
        </w:rPr>
        <w:t>x</w:t>
      </w:r>
      <w:r w:rsidRPr="008B4E1F">
        <w:rPr>
          <w:rFonts w:eastAsia="標楷體"/>
          <w:sz w:val="28"/>
        </w:rPr>
        <w:t xml:space="preserve"> </w:t>
      </w:r>
      <w:r w:rsidRPr="008B4E1F">
        <w:rPr>
          <w:rFonts w:eastAsia="標楷體"/>
          <w:sz w:val="28"/>
        </w:rPr>
        <w:t>為檢測儀器所得之</w:t>
      </w:r>
      <w:r w:rsidR="004454D0">
        <w:rPr>
          <w:rFonts w:eastAsia="標楷體" w:hint="eastAsia"/>
          <w:sz w:val="28"/>
        </w:rPr>
        <w:t>待測物</w:t>
      </w:r>
      <w:r w:rsidRPr="008B4E1F">
        <w:rPr>
          <w:rFonts w:eastAsia="標楷體"/>
          <w:sz w:val="28"/>
        </w:rPr>
        <w:t>尖峰面積</w:t>
      </w:r>
      <w:r w:rsidRPr="008B4E1F">
        <w:rPr>
          <w:rFonts w:eastAsia="標楷體"/>
          <w:sz w:val="28"/>
        </w:rPr>
        <w:t xml:space="preserve">; </w:t>
      </w:r>
    </w:p>
    <w:p w:rsidR="00D14629" w:rsidRPr="008B4E1F" w:rsidRDefault="00D14629" w:rsidP="000B5E53">
      <w:pPr>
        <w:autoSpaceDE w:val="0"/>
        <w:autoSpaceDN w:val="0"/>
        <w:snapToGrid w:val="0"/>
        <w:spacing w:before="120" w:after="120"/>
        <w:ind w:left="1486" w:hanging="284"/>
        <w:textAlignment w:val="bottom"/>
        <w:rPr>
          <w:rFonts w:eastAsia="標楷體"/>
          <w:sz w:val="28"/>
        </w:rPr>
      </w:pPr>
      <w:r w:rsidRPr="008B4E1F">
        <w:rPr>
          <w:rFonts w:eastAsia="標楷體"/>
          <w:sz w:val="28"/>
        </w:rPr>
        <w:t>A1</w:t>
      </w:r>
      <w:r w:rsidRPr="008B4E1F">
        <w:rPr>
          <w:rFonts w:eastAsia="標楷體"/>
          <w:sz w:val="28"/>
        </w:rPr>
        <w:t>、</w:t>
      </w:r>
      <w:r w:rsidRPr="008B4E1F">
        <w:rPr>
          <w:rFonts w:eastAsia="標楷體"/>
          <w:sz w:val="28"/>
        </w:rPr>
        <w:t>A2</w:t>
      </w:r>
      <w:r w:rsidRPr="008B4E1F">
        <w:rPr>
          <w:rFonts w:eastAsia="標楷體"/>
          <w:sz w:val="28"/>
        </w:rPr>
        <w:t>分別為</w:t>
      </w:r>
      <w:r w:rsidR="0069181C" w:rsidRPr="0069181C">
        <w:rPr>
          <w:rFonts w:eastAsia="標楷體" w:hint="eastAsia"/>
          <w:sz w:val="28"/>
        </w:rPr>
        <w:t>待測物</w:t>
      </w:r>
      <w:r w:rsidRPr="008B4E1F">
        <w:rPr>
          <w:rFonts w:eastAsia="標楷體"/>
          <w:sz w:val="28"/>
        </w:rPr>
        <w:t>含量檢量線之斜率及截距。</w:t>
      </w:r>
    </w:p>
    <w:p w:rsidR="00C810F7" w:rsidRPr="008B4E1F" w:rsidRDefault="00C810F7" w:rsidP="000B5E53">
      <w:pPr>
        <w:autoSpaceDE w:val="0"/>
        <w:autoSpaceDN w:val="0"/>
        <w:snapToGrid w:val="0"/>
        <w:spacing w:before="120" w:after="120"/>
        <w:ind w:left="1486" w:hanging="284"/>
        <w:textAlignment w:val="bottom"/>
        <w:rPr>
          <w:rFonts w:eastAsia="標楷體"/>
          <w:sz w:val="28"/>
        </w:rPr>
      </w:pPr>
      <w:r w:rsidRPr="008B4E1F">
        <w:rPr>
          <w:rFonts w:eastAsia="標楷體"/>
          <w:sz w:val="28"/>
        </w:rPr>
        <w:t>2.</w:t>
      </w:r>
      <w:proofErr w:type="gramStart"/>
      <w:r w:rsidRPr="008B4E1F">
        <w:rPr>
          <w:rFonts w:eastAsia="標楷體"/>
          <w:sz w:val="28"/>
        </w:rPr>
        <w:t>待測物</w:t>
      </w:r>
      <w:proofErr w:type="gramEnd"/>
      <w:r w:rsidRPr="008B4E1F">
        <w:rPr>
          <w:rFonts w:eastAsia="標楷體"/>
          <w:sz w:val="28"/>
        </w:rPr>
        <w:t>在空氣中之濃度可以下式求得，並以</w:t>
      </w:r>
      <w:r w:rsidRPr="008B4E1F">
        <w:rPr>
          <w:rFonts w:eastAsia="標楷體"/>
          <w:sz w:val="28"/>
        </w:rPr>
        <w:t xml:space="preserve"> C </w:t>
      </w:r>
      <w:r w:rsidRPr="008B4E1F">
        <w:rPr>
          <w:rFonts w:eastAsia="標楷體"/>
          <w:sz w:val="28"/>
        </w:rPr>
        <w:t>表示之</w:t>
      </w:r>
      <w:r w:rsidRPr="008B4E1F">
        <w:rPr>
          <w:rFonts w:eastAsia="標楷體"/>
          <w:sz w:val="28"/>
        </w:rPr>
        <w:t xml:space="preserve"> </w:t>
      </w:r>
      <w:r w:rsidRPr="008B4E1F">
        <w:rPr>
          <w:rFonts w:eastAsia="標楷體"/>
          <w:sz w:val="28"/>
        </w:rPr>
        <w:br/>
      </w:r>
      <w:r w:rsidR="0069181C" w:rsidRPr="008B4E1F">
        <w:rPr>
          <w:rFonts w:eastAsia="標楷體"/>
          <w:position w:val="-24"/>
          <w:sz w:val="28"/>
        </w:rPr>
        <w:object w:dxaOrig="7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pt;height:31.3pt" o:ole="">
            <v:imagedata r:id="rId9" o:title=""/>
          </v:shape>
          <o:OLEObject Type="Embed" ProgID="Equation.3" ShapeID="_x0000_i1025" DrawAspect="Content" ObjectID="_1491315164" r:id="rId10"/>
        </w:object>
      </w:r>
      <w:r w:rsidRPr="008B4E1F">
        <w:rPr>
          <w:rFonts w:eastAsia="標楷體"/>
          <w:sz w:val="28"/>
        </w:rPr>
        <w:br/>
        <w:t>C</w:t>
      </w:r>
      <w:r w:rsidRPr="008B4E1F">
        <w:rPr>
          <w:rFonts w:eastAsia="標楷體"/>
          <w:sz w:val="28"/>
        </w:rPr>
        <w:t>（</w:t>
      </w:r>
      <w:proofErr w:type="spellStart"/>
      <w:r w:rsidRPr="008B4E1F">
        <w:rPr>
          <w:rFonts w:eastAsia="標楷體"/>
          <w:sz w:val="28"/>
        </w:rPr>
        <w:t>ng</w:t>
      </w:r>
      <w:proofErr w:type="spellEnd"/>
      <w:r w:rsidR="00FD249A">
        <w:rPr>
          <w:rFonts w:eastAsia="標楷體"/>
          <w:sz w:val="28"/>
        </w:rPr>
        <w:t>/</w:t>
      </w:r>
      <w:r w:rsidRPr="008B4E1F">
        <w:rPr>
          <w:rFonts w:eastAsia="標楷體"/>
          <w:sz w:val="28"/>
        </w:rPr>
        <w:t>L</w:t>
      </w:r>
      <w:r w:rsidRPr="008B4E1F">
        <w:rPr>
          <w:rFonts w:eastAsia="標楷體"/>
          <w:sz w:val="28"/>
        </w:rPr>
        <w:t>）：</w:t>
      </w:r>
      <w:proofErr w:type="gramStart"/>
      <w:r w:rsidRPr="008B4E1F">
        <w:rPr>
          <w:rFonts w:eastAsia="標楷體"/>
          <w:sz w:val="28"/>
        </w:rPr>
        <w:t>待測物</w:t>
      </w:r>
      <w:proofErr w:type="gramEnd"/>
      <w:r w:rsidRPr="008B4E1F">
        <w:rPr>
          <w:rFonts w:eastAsia="標楷體"/>
          <w:sz w:val="28"/>
        </w:rPr>
        <w:t>濃度</w:t>
      </w:r>
      <w:r w:rsidRPr="008B4E1F">
        <w:rPr>
          <w:rFonts w:eastAsia="標楷體"/>
          <w:sz w:val="28"/>
        </w:rPr>
        <w:t xml:space="preserve"> </w:t>
      </w:r>
      <w:r w:rsidRPr="008B4E1F">
        <w:rPr>
          <w:rFonts w:eastAsia="標楷體"/>
          <w:sz w:val="28"/>
        </w:rPr>
        <w:br/>
        <w:t>R</w:t>
      </w:r>
      <w:r w:rsidRPr="008B4E1F">
        <w:rPr>
          <w:rFonts w:eastAsia="標楷體"/>
          <w:sz w:val="28"/>
        </w:rPr>
        <w:t>（</w:t>
      </w:r>
      <w:proofErr w:type="spellStart"/>
      <w:r w:rsidRPr="008B4E1F">
        <w:rPr>
          <w:rFonts w:eastAsia="標楷體"/>
          <w:sz w:val="28"/>
        </w:rPr>
        <w:t>ng</w:t>
      </w:r>
      <w:proofErr w:type="spellEnd"/>
      <w:r w:rsidRPr="008B4E1F">
        <w:rPr>
          <w:rFonts w:eastAsia="標楷體"/>
          <w:sz w:val="28"/>
        </w:rPr>
        <w:t>）：由</w:t>
      </w:r>
      <w:proofErr w:type="gramStart"/>
      <w:r w:rsidRPr="008B4E1F">
        <w:rPr>
          <w:rFonts w:eastAsia="標楷體"/>
          <w:sz w:val="28"/>
        </w:rPr>
        <w:t>檢量線上所得待測物</w:t>
      </w:r>
      <w:proofErr w:type="gramEnd"/>
      <w:r w:rsidRPr="008B4E1F">
        <w:rPr>
          <w:rFonts w:eastAsia="標楷體"/>
          <w:sz w:val="28"/>
        </w:rPr>
        <w:t>之重量</w:t>
      </w:r>
      <w:r w:rsidRPr="008B4E1F">
        <w:rPr>
          <w:rFonts w:eastAsia="標楷體"/>
          <w:sz w:val="28"/>
        </w:rPr>
        <w:t xml:space="preserve"> </w:t>
      </w:r>
      <w:r w:rsidRPr="008B4E1F">
        <w:rPr>
          <w:rFonts w:eastAsia="標楷體"/>
          <w:sz w:val="28"/>
        </w:rPr>
        <w:br/>
        <w:t>F</w:t>
      </w:r>
      <w:r w:rsidRPr="008B4E1F">
        <w:rPr>
          <w:rFonts w:eastAsia="標楷體"/>
          <w:sz w:val="28"/>
        </w:rPr>
        <w:t>（</w:t>
      </w:r>
      <w:r w:rsidRPr="008B4E1F">
        <w:rPr>
          <w:rFonts w:eastAsia="標楷體"/>
          <w:sz w:val="28"/>
        </w:rPr>
        <w:t>L</w:t>
      </w:r>
      <w:r w:rsidR="00FD249A">
        <w:rPr>
          <w:rFonts w:eastAsia="標楷體" w:hint="eastAsia"/>
          <w:sz w:val="28"/>
        </w:rPr>
        <w:t>/</w:t>
      </w:r>
      <w:r w:rsidRPr="008B4E1F">
        <w:rPr>
          <w:rFonts w:eastAsia="標楷體"/>
          <w:sz w:val="28"/>
        </w:rPr>
        <w:t>min</w:t>
      </w:r>
      <w:r w:rsidRPr="008B4E1F">
        <w:rPr>
          <w:rFonts w:eastAsia="標楷體"/>
          <w:sz w:val="28"/>
        </w:rPr>
        <w:t>）：空氣</w:t>
      </w:r>
      <w:proofErr w:type="gramStart"/>
      <w:r w:rsidRPr="008B4E1F">
        <w:rPr>
          <w:rFonts w:eastAsia="標楷體"/>
          <w:sz w:val="28"/>
        </w:rPr>
        <w:t>採</w:t>
      </w:r>
      <w:proofErr w:type="gramEnd"/>
      <w:r w:rsidRPr="008B4E1F">
        <w:rPr>
          <w:rFonts w:eastAsia="標楷體"/>
          <w:sz w:val="28"/>
        </w:rPr>
        <w:t>樣泵</w:t>
      </w:r>
      <w:proofErr w:type="gramStart"/>
      <w:r w:rsidRPr="008B4E1F">
        <w:rPr>
          <w:rFonts w:eastAsia="標楷體"/>
          <w:sz w:val="28"/>
        </w:rPr>
        <w:t>之</w:t>
      </w:r>
      <w:r w:rsidR="00B97E77">
        <w:rPr>
          <w:rFonts w:eastAsia="標楷體"/>
          <w:sz w:val="28"/>
        </w:rPr>
        <w:t>流率</w:t>
      </w:r>
      <w:proofErr w:type="gramEnd"/>
      <w:r w:rsidRPr="008B4E1F">
        <w:rPr>
          <w:rFonts w:eastAsia="標楷體"/>
          <w:sz w:val="28"/>
        </w:rPr>
        <w:t xml:space="preserve"> </w:t>
      </w:r>
      <w:r w:rsidRPr="008B4E1F">
        <w:rPr>
          <w:rFonts w:eastAsia="標楷體"/>
          <w:sz w:val="28"/>
        </w:rPr>
        <w:br/>
      </w:r>
      <w:r w:rsidRPr="008B4E1F">
        <w:rPr>
          <w:rFonts w:eastAsia="標楷體"/>
          <w:sz w:val="28"/>
        </w:rPr>
        <w:lastRenderedPageBreak/>
        <w:t>t</w:t>
      </w:r>
      <w:r w:rsidRPr="008B4E1F">
        <w:rPr>
          <w:rFonts w:eastAsia="標楷體"/>
          <w:sz w:val="28"/>
        </w:rPr>
        <w:t>（</w:t>
      </w:r>
      <w:r w:rsidRPr="008B4E1F">
        <w:rPr>
          <w:rFonts w:eastAsia="標楷體"/>
          <w:sz w:val="28"/>
        </w:rPr>
        <w:t>min</w:t>
      </w:r>
      <w:r w:rsidRPr="008B4E1F">
        <w:rPr>
          <w:rFonts w:eastAsia="標楷體"/>
          <w:sz w:val="28"/>
        </w:rPr>
        <w:t>）：</w:t>
      </w:r>
      <w:proofErr w:type="gramStart"/>
      <w:r w:rsidRPr="008B4E1F">
        <w:rPr>
          <w:rFonts w:eastAsia="標楷體"/>
          <w:sz w:val="28"/>
        </w:rPr>
        <w:t>採</w:t>
      </w:r>
      <w:proofErr w:type="gramEnd"/>
      <w:r w:rsidRPr="008B4E1F">
        <w:rPr>
          <w:rFonts w:eastAsia="標楷體"/>
          <w:sz w:val="28"/>
        </w:rPr>
        <w:t>樣時間</w:t>
      </w:r>
    </w:p>
    <w:p w:rsidR="00C810F7" w:rsidRPr="008B4E1F" w:rsidRDefault="00C810F7" w:rsidP="00B538B7">
      <w:pPr>
        <w:numPr>
          <w:ilvl w:val="0"/>
          <w:numId w:val="15"/>
        </w:numPr>
        <w:autoSpaceDE w:val="0"/>
        <w:autoSpaceDN w:val="0"/>
        <w:snapToGrid w:val="0"/>
        <w:spacing w:before="120" w:after="120"/>
        <w:ind w:left="1418" w:hanging="284"/>
        <w:textAlignment w:val="bottom"/>
        <w:rPr>
          <w:rFonts w:eastAsia="標楷體"/>
          <w:sz w:val="28"/>
        </w:rPr>
      </w:pPr>
      <w:r w:rsidRPr="008B4E1F">
        <w:rPr>
          <w:rFonts w:eastAsia="標楷體"/>
          <w:sz w:val="28"/>
        </w:rPr>
        <w:t>待測物在空氣中標準狀態下之濃度可以下式求得，並以</w:t>
      </w:r>
      <w:r w:rsidRPr="008B4E1F">
        <w:rPr>
          <w:rFonts w:eastAsia="標楷體"/>
          <w:sz w:val="28"/>
        </w:rPr>
        <w:t xml:space="preserve"> Cs</w:t>
      </w:r>
      <w:r w:rsidRPr="008B4E1F">
        <w:rPr>
          <w:rFonts w:eastAsia="標楷體"/>
          <w:sz w:val="28"/>
        </w:rPr>
        <w:t>表示之</w:t>
      </w:r>
    </w:p>
    <w:p w:rsidR="00C810F7" w:rsidRPr="008B4E1F" w:rsidRDefault="0069181C" w:rsidP="000B5E53">
      <w:pPr>
        <w:autoSpaceDE w:val="0"/>
        <w:autoSpaceDN w:val="0"/>
        <w:snapToGrid w:val="0"/>
        <w:spacing w:before="120" w:after="120"/>
        <w:ind w:leftChars="675" w:left="1620"/>
        <w:textAlignment w:val="bottom"/>
        <w:rPr>
          <w:rFonts w:eastAsia="標楷體"/>
          <w:sz w:val="28"/>
        </w:rPr>
      </w:pPr>
      <w:r w:rsidRPr="008B4E1F">
        <w:rPr>
          <w:rFonts w:eastAsia="標楷體"/>
          <w:position w:val="-24"/>
          <w:sz w:val="28"/>
        </w:rPr>
        <w:object w:dxaOrig="3760" w:dyaOrig="620">
          <v:shape id="_x0000_i1026" type="#_x0000_t75" style="width:187.85pt;height:31.3pt" o:ole="">
            <v:imagedata r:id="rId11" o:title=""/>
          </v:shape>
          <o:OLEObject Type="Embed" ProgID="Equation.3" ShapeID="_x0000_i1026" DrawAspect="Content" ObjectID="_1491315165" r:id="rId12"/>
        </w:object>
      </w:r>
    </w:p>
    <w:p w:rsidR="00C810F7" w:rsidRPr="008B4E1F" w:rsidRDefault="00C810F7" w:rsidP="000B5E53">
      <w:pPr>
        <w:autoSpaceDE w:val="0"/>
        <w:autoSpaceDN w:val="0"/>
        <w:snapToGrid w:val="0"/>
        <w:spacing w:before="120" w:after="120"/>
        <w:ind w:leftChars="675" w:left="1620"/>
        <w:textAlignment w:val="bottom"/>
        <w:rPr>
          <w:rFonts w:eastAsia="標楷體"/>
          <w:sz w:val="28"/>
        </w:rPr>
      </w:pPr>
      <w:r w:rsidRPr="008B4E1F">
        <w:rPr>
          <w:rFonts w:eastAsia="標楷體"/>
          <w:sz w:val="28"/>
        </w:rPr>
        <w:t>Cs</w:t>
      </w:r>
      <w:r w:rsidRPr="008B4E1F">
        <w:rPr>
          <w:rFonts w:eastAsia="標楷體"/>
          <w:sz w:val="28"/>
        </w:rPr>
        <w:t>（</w:t>
      </w:r>
      <w:proofErr w:type="spellStart"/>
      <w:r w:rsidRPr="008B4E1F">
        <w:rPr>
          <w:rFonts w:eastAsia="標楷體"/>
          <w:sz w:val="28"/>
        </w:rPr>
        <w:t>ppbv</w:t>
      </w:r>
      <w:proofErr w:type="spellEnd"/>
      <w:r w:rsidRPr="008B4E1F">
        <w:rPr>
          <w:rFonts w:eastAsia="標楷體"/>
          <w:sz w:val="28"/>
        </w:rPr>
        <w:t>）：標準狀態下之濃度（</w:t>
      </w:r>
      <w:smartTag w:uri="urn:schemas-microsoft-com:office:smarttags" w:element="chmetcnv">
        <w:smartTagPr>
          <w:attr w:name="TCSC" w:val="0"/>
          <w:attr w:name="NumberType" w:val="1"/>
          <w:attr w:name="Negative" w:val="False"/>
          <w:attr w:name="HasSpace" w:val="True"/>
          <w:attr w:name="SourceValue" w:val="25"/>
          <w:attr w:name="UnitName" w:val="℃"/>
        </w:smartTagPr>
        <w:r w:rsidRPr="008B4E1F">
          <w:rPr>
            <w:rFonts w:eastAsia="標楷體"/>
            <w:sz w:val="28"/>
          </w:rPr>
          <w:t xml:space="preserve">25 </w:t>
        </w:r>
        <w:r w:rsidRPr="008B4E1F">
          <w:rPr>
            <w:rFonts w:ascii="新細明體" w:hAnsi="新細明體" w:cs="新細明體" w:hint="eastAsia"/>
            <w:sz w:val="28"/>
          </w:rPr>
          <w:t>℃</w:t>
        </w:r>
      </w:smartTag>
      <w:r w:rsidRPr="008B4E1F">
        <w:rPr>
          <w:rFonts w:eastAsia="標楷體"/>
          <w:sz w:val="28"/>
        </w:rPr>
        <w:t>，</w:t>
      </w:r>
      <w:r w:rsidRPr="008B4E1F">
        <w:rPr>
          <w:rFonts w:eastAsia="標楷體"/>
          <w:sz w:val="28"/>
        </w:rPr>
        <w:t xml:space="preserve">760mmHg </w:t>
      </w:r>
      <w:r w:rsidRPr="008B4E1F">
        <w:rPr>
          <w:rFonts w:eastAsia="標楷體"/>
          <w:sz w:val="28"/>
        </w:rPr>
        <w:t>時）</w:t>
      </w:r>
      <w:r w:rsidRPr="008B4E1F">
        <w:rPr>
          <w:rFonts w:eastAsia="標楷體"/>
          <w:sz w:val="28"/>
        </w:rPr>
        <w:br/>
        <w:t>24.45</w:t>
      </w:r>
      <w:r w:rsidRPr="008B4E1F">
        <w:rPr>
          <w:rFonts w:eastAsia="標楷體"/>
          <w:sz w:val="28"/>
        </w:rPr>
        <w:t>（</w:t>
      </w:r>
      <w:r w:rsidRPr="008B4E1F">
        <w:rPr>
          <w:rFonts w:eastAsia="標楷體"/>
          <w:sz w:val="28"/>
        </w:rPr>
        <w:t>L ∕ mole</w:t>
      </w:r>
      <w:r w:rsidRPr="008B4E1F">
        <w:rPr>
          <w:rFonts w:eastAsia="標楷體"/>
          <w:sz w:val="28"/>
        </w:rPr>
        <w:t>）：</w:t>
      </w:r>
      <w:smartTag w:uri="urn:schemas-microsoft-com:office:smarttags" w:element="chmetcnv">
        <w:smartTagPr>
          <w:attr w:name="TCSC" w:val="0"/>
          <w:attr w:name="NumberType" w:val="1"/>
          <w:attr w:name="Negative" w:val="False"/>
          <w:attr w:name="HasSpace" w:val="True"/>
          <w:attr w:name="SourceValue" w:val="25"/>
          <w:attr w:name="UnitName" w:val="℃"/>
        </w:smartTagPr>
        <w:r w:rsidRPr="008B4E1F">
          <w:rPr>
            <w:rFonts w:eastAsia="標楷體"/>
            <w:sz w:val="28"/>
          </w:rPr>
          <w:t xml:space="preserve">25 </w:t>
        </w:r>
        <w:r w:rsidRPr="008B4E1F">
          <w:rPr>
            <w:rFonts w:ascii="新細明體" w:hAnsi="新細明體" w:cs="新細明體" w:hint="eastAsia"/>
            <w:sz w:val="28"/>
          </w:rPr>
          <w:t>℃</w:t>
        </w:r>
      </w:smartTag>
      <w:r w:rsidRPr="008B4E1F">
        <w:rPr>
          <w:rFonts w:eastAsia="標楷體"/>
          <w:sz w:val="28"/>
        </w:rPr>
        <w:t>氣體之莫耳體積</w:t>
      </w:r>
      <w:r w:rsidRPr="008B4E1F">
        <w:rPr>
          <w:rFonts w:eastAsia="標楷體"/>
          <w:sz w:val="28"/>
        </w:rPr>
        <w:t xml:space="preserve"> </w:t>
      </w:r>
      <w:r w:rsidRPr="008B4E1F">
        <w:rPr>
          <w:rFonts w:eastAsia="標楷體"/>
          <w:sz w:val="28"/>
        </w:rPr>
        <w:br/>
        <w:t>T</w:t>
      </w:r>
      <w:r w:rsidRPr="008B4E1F">
        <w:rPr>
          <w:rFonts w:eastAsia="標楷體"/>
          <w:sz w:val="28"/>
        </w:rPr>
        <w:t>（</w:t>
      </w:r>
      <w:r w:rsidRPr="008B4E1F">
        <w:rPr>
          <w:rFonts w:ascii="新細明體" w:hAnsi="新細明體" w:cs="新細明體" w:hint="eastAsia"/>
          <w:sz w:val="28"/>
        </w:rPr>
        <w:t>℃</w:t>
      </w:r>
      <w:r w:rsidRPr="008B4E1F">
        <w:rPr>
          <w:rFonts w:eastAsia="標楷體"/>
          <w:sz w:val="28"/>
        </w:rPr>
        <w:t>）：採樣時之溫度</w:t>
      </w:r>
      <w:r w:rsidRPr="008B4E1F">
        <w:rPr>
          <w:rFonts w:eastAsia="標楷體"/>
          <w:sz w:val="28"/>
        </w:rPr>
        <w:t xml:space="preserve"> </w:t>
      </w:r>
      <w:r w:rsidRPr="008B4E1F">
        <w:rPr>
          <w:rFonts w:eastAsia="標楷體"/>
          <w:sz w:val="28"/>
        </w:rPr>
        <w:br/>
        <w:t>P</w:t>
      </w:r>
      <w:r w:rsidRPr="008B4E1F">
        <w:rPr>
          <w:rFonts w:eastAsia="標楷體"/>
          <w:sz w:val="28"/>
        </w:rPr>
        <w:t>（</w:t>
      </w:r>
      <w:r w:rsidRPr="008B4E1F">
        <w:rPr>
          <w:rFonts w:eastAsia="標楷體"/>
          <w:sz w:val="28"/>
        </w:rPr>
        <w:t>mmHg</w:t>
      </w:r>
      <w:r w:rsidRPr="008B4E1F">
        <w:rPr>
          <w:rFonts w:eastAsia="標楷體"/>
          <w:sz w:val="28"/>
        </w:rPr>
        <w:t>）：採樣時之大氣壓力</w:t>
      </w:r>
      <w:r w:rsidRPr="008B4E1F">
        <w:rPr>
          <w:rFonts w:eastAsia="標楷體"/>
          <w:sz w:val="28"/>
        </w:rPr>
        <w:br/>
        <w:t>Mw</w:t>
      </w:r>
      <w:r w:rsidRPr="008B4E1F">
        <w:rPr>
          <w:rFonts w:eastAsia="標楷體"/>
          <w:sz w:val="28"/>
        </w:rPr>
        <w:t>（</w:t>
      </w:r>
      <w:r w:rsidRPr="008B4E1F">
        <w:rPr>
          <w:rFonts w:eastAsia="標楷體"/>
          <w:sz w:val="28"/>
        </w:rPr>
        <w:t>g</w:t>
      </w:r>
      <w:r w:rsidRPr="008B4E1F">
        <w:rPr>
          <w:rFonts w:eastAsia="標楷體"/>
          <w:sz w:val="28"/>
        </w:rPr>
        <w:t>）：待測物之分子量</w:t>
      </w:r>
    </w:p>
    <w:p w:rsidR="00C810F7" w:rsidRPr="008B4E1F" w:rsidRDefault="00C810F7" w:rsidP="000B5E53">
      <w:pPr>
        <w:autoSpaceDE w:val="0"/>
        <w:autoSpaceDN w:val="0"/>
        <w:snapToGrid w:val="0"/>
        <w:spacing w:before="120" w:after="120"/>
        <w:ind w:left="1486" w:hanging="284"/>
        <w:textAlignment w:val="bottom"/>
        <w:rPr>
          <w:rFonts w:eastAsia="標楷體"/>
          <w:sz w:val="28"/>
        </w:rPr>
      </w:pPr>
      <w:r w:rsidRPr="008B4E1F">
        <w:rPr>
          <w:rFonts w:eastAsia="標楷體"/>
          <w:sz w:val="28"/>
        </w:rPr>
        <w:t>4.</w:t>
      </w:r>
      <w:r w:rsidRPr="008B4E1F">
        <w:rPr>
          <w:rFonts w:eastAsia="標楷體"/>
          <w:sz w:val="28"/>
        </w:rPr>
        <w:tab/>
      </w:r>
      <w:r w:rsidR="0069181C">
        <w:rPr>
          <w:rFonts w:eastAsia="標楷體" w:hint="eastAsia"/>
          <w:sz w:val="28"/>
        </w:rPr>
        <w:t>實驗室</w:t>
      </w:r>
      <w:r w:rsidRPr="008B4E1F">
        <w:rPr>
          <w:rFonts w:eastAsia="標楷體"/>
          <w:sz w:val="28"/>
        </w:rPr>
        <w:t>空白吸附管發現超出</w:t>
      </w:r>
      <w:r w:rsidR="0069181C">
        <w:rPr>
          <w:rFonts w:eastAsia="標楷體" w:hint="eastAsia"/>
          <w:sz w:val="28"/>
        </w:rPr>
        <w:t>2</w:t>
      </w:r>
      <w:r w:rsidRPr="008B4E1F">
        <w:rPr>
          <w:rFonts w:eastAsia="標楷體"/>
          <w:sz w:val="28"/>
        </w:rPr>
        <w:t>倍</w:t>
      </w:r>
      <w:r w:rsidR="00776535">
        <w:rPr>
          <w:rFonts w:eastAsia="標楷體" w:hint="eastAsia"/>
          <w:sz w:val="28"/>
        </w:rPr>
        <w:t>方法</w:t>
      </w:r>
      <w:r w:rsidRPr="008B4E1F">
        <w:rPr>
          <w:rFonts w:eastAsia="標楷體"/>
          <w:sz w:val="28"/>
        </w:rPr>
        <w:t>偵測極限，表示有污染物殘留，對於此類情形數據必須對驗證步驟加以核定，空白數據應個別報告並重新採樣。如果連續發現</w:t>
      </w:r>
      <w:r w:rsidR="0069181C" w:rsidRPr="0069181C">
        <w:rPr>
          <w:rFonts w:eastAsia="標楷體" w:hint="eastAsia"/>
          <w:sz w:val="28"/>
        </w:rPr>
        <w:t>實驗室</w:t>
      </w:r>
      <w:r w:rsidRPr="008B4E1F">
        <w:rPr>
          <w:rFonts w:eastAsia="標楷體"/>
          <w:sz w:val="28"/>
        </w:rPr>
        <w:t>空白吸附管含有高濃度揮發性有機化合物，必須檢查調</w:t>
      </w:r>
      <w:r w:rsidR="0069181C">
        <w:rPr>
          <w:rFonts w:eastAsia="標楷體" w:hint="eastAsia"/>
          <w:sz w:val="28"/>
        </w:rPr>
        <w:t>理</w:t>
      </w:r>
      <w:r w:rsidRPr="008B4E1F">
        <w:rPr>
          <w:rFonts w:eastAsia="標楷體"/>
          <w:sz w:val="28"/>
        </w:rPr>
        <w:t>、檢測及吸附管貯存步驟，以降低污染。</w:t>
      </w:r>
    </w:p>
    <w:p w:rsidR="00C810F7" w:rsidRPr="001549FF" w:rsidRDefault="00C810F7" w:rsidP="000B5E53">
      <w:pPr>
        <w:autoSpaceDE w:val="0"/>
        <w:autoSpaceDN w:val="0"/>
        <w:snapToGrid w:val="0"/>
        <w:spacing w:before="120" w:after="120"/>
        <w:ind w:left="1168" w:hanging="1168"/>
        <w:textAlignment w:val="bottom"/>
        <w:rPr>
          <w:rFonts w:eastAsia="標楷體"/>
          <w:sz w:val="28"/>
        </w:rPr>
      </w:pPr>
      <w:r w:rsidRPr="001549FF">
        <w:rPr>
          <w:rFonts w:eastAsia="標楷體"/>
          <w:sz w:val="28"/>
        </w:rPr>
        <w:t>九、品質管制</w:t>
      </w:r>
    </w:p>
    <w:p w:rsidR="00190D65" w:rsidRPr="00190D65" w:rsidRDefault="00190D65" w:rsidP="000B5E53">
      <w:pPr>
        <w:numPr>
          <w:ilvl w:val="0"/>
          <w:numId w:val="16"/>
        </w:numPr>
        <w:autoSpaceDE w:val="0"/>
        <w:autoSpaceDN w:val="0"/>
        <w:snapToGrid w:val="0"/>
        <w:spacing w:before="120" w:after="120"/>
        <w:textAlignment w:val="bottom"/>
        <w:rPr>
          <w:rFonts w:eastAsia="標楷體"/>
          <w:sz w:val="28"/>
        </w:rPr>
      </w:pPr>
      <w:r w:rsidRPr="00190D65">
        <w:rPr>
          <w:rFonts w:eastAsia="標楷體"/>
          <w:sz w:val="28"/>
        </w:rPr>
        <w:t>待測化合物檢量線之線性相關係數應大於或等於</w:t>
      </w:r>
      <w:r w:rsidRPr="00190D65">
        <w:rPr>
          <w:rFonts w:eastAsia="標楷體" w:hint="eastAsia"/>
          <w:sz w:val="28"/>
        </w:rPr>
        <w:t xml:space="preserve"> </w:t>
      </w:r>
      <w:r w:rsidRPr="00190D65">
        <w:rPr>
          <w:rFonts w:eastAsia="標楷體"/>
          <w:sz w:val="28"/>
        </w:rPr>
        <w:t>0.995</w:t>
      </w:r>
      <w:r w:rsidRPr="00190D65">
        <w:rPr>
          <w:rFonts w:eastAsia="標楷體"/>
          <w:sz w:val="28"/>
        </w:rPr>
        <w:t>，檢量線確認分析結果相對誤差值應在</w:t>
      </w:r>
      <w:r w:rsidRPr="00190D65">
        <w:rPr>
          <w:rFonts w:eastAsia="標楷體"/>
          <w:sz w:val="28"/>
        </w:rPr>
        <w:t xml:space="preserve"> ± 15%</w:t>
      </w:r>
      <w:r w:rsidRPr="00190D65">
        <w:rPr>
          <w:rFonts w:eastAsia="標楷體" w:hint="eastAsia"/>
          <w:sz w:val="28"/>
        </w:rPr>
        <w:t xml:space="preserve"> </w:t>
      </w:r>
      <w:r w:rsidRPr="00190D65">
        <w:rPr>
          <w:rFonts w:eastAsia="標楷體"/>
          <w:sz w:val="28"/>
        </w:rPr>
        <w:t>以內。</w:t>
      </w:r>
    </w:p>
    <w:p w:rsidR="00190D65" w:rsidRPr="00190D65" w:rsidRDefault="00190D65" w:rsidP="000B5E53">
      <w:pPr>
        <w:numPr>
          <w:ilvl w:val="0"/>
          <w:numId w:val="16"/>
        </w:numPr>
        <w:autoSpaceDE w:val="0"/>
        <w:autoSpaceDN w:val="0"/>
        <w:snapToGrid w:val="0"/>
        <w:spacing w:before="120" w:after="120"/>
        <w:textAlignment w:val="bottom"/>
        <w:rPr>
          <w:rFonts w:eastAsia="標楷體"/>
          <w:sz w:val="28"/>
        </w:rPr>
      </w:pPr>
      <w:r w:rsidRPr="00190D65">
        <w:rPr>
          <w:rFonts w:eastAsia="標楷體"/>
          <w:sz w:val="28"/>
        </w:rPr>
        <w:t>樣品分析時，每批次或</w:t>
      </w:r>
      <w:r w:rsidRPr="00190D65">
        <w:rPr>
          <w:rFonts w:eastAsia="標楷體" w:hint="eastAsia"/>
          <w:sz w:val="28"/>
        </w:rPr>
        <w:t>每</w:t>
      </w:r>
      <w:r w:rsidRPr="00190D65">
        <w:rPr>
          <w:rFonts w:eastAsia="標楷體" w:hint="eastAsia"/>
          <w:sz w:val="28"/>
        </w:rPr>
        <w:t>10</w:t>
      </w:r>
      <w:r w:rsidRPr="00190D65">
        <w:rPr>
          <w:rFonts w:eastAsia="標楷體" w:hint="eastAsia"/>
          <w:sz w:val="28"/>
        </w:rPr>
        <w:t>個樣品</w:t>
      </w:r>
      <w:r w:rsidRPr="00190D65">
        <w:rPr>
          <w:rFonts w:eastAsia="標楷體"/>
          <w:sz w:val="28"/>
        </w:rPr>
        <w:t>，需進行一個實驗室空白樣品分析及檢量線查核標準品分析，完成樣品分析後應再執行一次檢量線查核。</w:t>
      </w:r>
    </w:p>
    <w:p w:rsidR="00190D65" w:rsidRPr="00190D65" w:rsidRDefault="00190D65" w:rsidP="000B5E53">
      <w:pPr>
        <w:numPr>
          <w:ilvl w:val="0"/>
          <w:numId w:val="16"/>
        </w:numPr>
        <w:autoSpaceDE w:val="0"/>
        <w:autoSpaceDN w:val="0"/>
        <w:snapToGrid w:val="0"/>
        <w:spacing w:before="120" w:after="120"/>
        <w:textAlignment w:val="bottom"/>
        <w:rPr>
          <w:rFonts w:eastAsia="標楷體"/>
          <w:sz w:val="28"/>
        </w:rPr>
      </w:pPr>
      <w:r w:rsidRPr="00190D65">
        <w:rPr>
          <w:rFonts w:eastAsia="標楷體"/>
          <w:sz w:val="28"/>
        </w:rPr>
        <w:t>實驗室空白樣品分析及現場空白樣品分析之</w:t>
      </w:r>
      <w:r w:rsidR="00E618A8" w:rsidRPr="00E618A8">
        <w:rPr>
          <w:rFonts w:eastAsia="標楷體" w:hint="eastAsia"/>
          <w:sz w:val="28"/>
        </w:rPr>
        <w:t>待測物濃度測值應小於</w:t>
      </w:r>
      <w:r w:rsidR="00E618A8" w:rsidRPr="00E618A8">
        <w:rPr>
          <w:rFonts w:eastAsia="標楷體" w:hint="eastAsia"/>
          <w:sz w:val="28"/>
        </w:rPr>
        <w:t>2</w:t>
      </w:r>
      <w:r w:rsidR="00E618A8" w:rsidRPr="00E618A8">
        <w:rPr>
          <w:rFonts w:eastAsia="標楷體" w:hint="eastAsia"/>
          <w:sz w:val="28"/>
        </w:rPr>
        <w:t>倍方法偵測極限</w:t>
      </w:r>
      <w:r w:rsidRPr="00190D65">
        <w:rPr>
          <w:rFonts w:eastAsia="標楷體"/>
          <w:sz w:val="28"/>
        </w:rPr>
        <w:t>。</w:t>
      </w:r>
    </w:p>
    <w:p w:rsidR="00190D65" w:rsidRDefault="007D0B3D" w:rsidP="000B5E53">
      <w:pPr>
        <w:numPr>
          <w:ilvl w:val="0"/>
          <w:numId w:val="16"/>
        </w:numPr>
        <w:autoSpaceDE w:val="0"/>
        <w:autoSpaceDN w:val="0"/>
        <w:snapToGrid w:val="0"/>
        <w:spacing w:before="120" w:after="120"/>
        <w:textAlignment w:val="bottom"/>
        <w:rPr>
          <w:rFonts w:eastAsia="標楷體"/>
          <w:sz w:val="28"/>
        </w:rPr>
      </w:pPr>
      <w:r w:rsidRPr="00190D65">
        <w:rPr>
          <w:rFonts w:eastAsia="標楷體"/>
          <w:sz w:val="28"/>
        </w:rPr>
        <w:t>檢量線</w:t>
      </w:r>
      <w:r w:rsidR="00190D65" w:rsidRPr="00190D65">
        <w:rPr>
          <w:rFonts w:eastAsia="標楷體"/>
          <w:sz w:val="28"/>
        </w:rPr>
        <w:t>查核</w:t>
      </w:r>
      <w:r w:rsidR="00190D65" w:rsidRPr="00190D65">
        <w:rPr>
          <w:rFonts w:eastAsia="標楷體" w:hint="eastAsia"/>
          <w:sz w:val="28"/>
        </w:rPr>
        <w:t>標準品</w:t>
      </w:r>
      <w:r w:rsidR="00190D65" w:rsidRPr="00190D65">
        <w:rPr>
          <w:rFonts w:eastAsia="標楷體"/>
          <w:sz w:val="28"/>
        </w:rPr>
        <w:t>其回收率應介於</w:t>
      </w:r>
      <w:r w:rsidR="00190D65">
        <w:rPr>
          <w:rFonts w:eastAsia="標楷體" w:hint="eastAsia"/>
          <w:sz w:val="28"/>
        </w:rPr>
        <w:t xml:space="preserve"> </w:t>
      </w:r>
      <w:r w:rsidR="00190D65" w:rsidRPr="00190D65">
        <w:rPr>
          <w:rFonts w:eastAsia="標楷體"/>
          <w:sz w:val="28"/>
        </w:rPr>
        <w:t>85~115</w:t>
      </w:r>
      <w:r w:rsidR="00190D65" w:rsidRPr="00190D65">
        <w:rPr>
          <w:rFonts w:eastAsia="標楷體" w:hint="eastAsia"/>
          <w:sz w:val="28"/>
        </w:rPr>
        <w:t xml:space="preserve"> %</w:t>
      </w:r>
      <w:r w:rsidR="00E618A8">
        <w:rPr>
          <w:rFonts w:eastAsia="標楷體" w:hint="eastAsia"/>
          <w:sz w:val="28"/>
        </w:rPr>
        <w:t xml:space="preserve"> </w:t>
      </w:r>
      <w:r w:rsidR="00190D65" w:rsidRPr="00190D65">
        <w:rPr>
          <w:rFonts w:eastAsia="標楷體" w:hint="eastAsia"/>
          <w:sz w:val="28"/>
        </w:rPr>
        <w:t>之間</w:t>
      </w:r>
      <w:r w:rsidR="00190D65" w:rsidRPr="00190D65">
        <w:rPr>
          <w:rFonts w:eastAsia="標楷體"/>
          <w:sz w:val="28"/>
        </w:rPr>
        <w:t>。</w:t>
      </w:r>
    </w:p>
    <w:p w:rsidR="000E2733" w:rsidRPr="00190D65" w:rsidRDefault="000E2733" w:rsidP="000B5E53">
      <w:pPr>
        <w:numPr>
          <w:ilvl w:val="0"/>
          <w:numId w:val="16"/>
        </w:numPr>
        <w:autoSpaceDE w:val="0"/>
        <w:autoSpaceDN w:val="0"/>
        <w:snapToGrid w:val="0"/>
        <w:spacing w:before="120" w:after="120"/>
        <w:textAlignment w:val="bottom"/>
        <w:rPr>
          <w:rFonts w:eastAsia="標楷體"/>
          <w:sz w:val="28"/>
        </w:rPr>
      </w:pPr>
      <w:r w:rsidRPr="0058604C">
        <w:rPr>
          <w:rFonts w:eastAsia="標楷體"/>
          <w:w w:val="99"/>
          <w:kern w:val="0"/>
          <w:sz w:val="28"/>
          <w:szCs w:val="28"/>
        </w:rPr>
        <w:t>後</w:t>
      </w:r>
      <w:r>
        <w:rPr>
          <w:rFonts w:eastAsia="標楷體" w:hint="eastAsia"/>
          <w:w w:val="99"/>
          <w:kern w:val="0"/>
          <w:sz w:val="28"/>
          <w:szCs w:val="28"/>
        </w:rPr>
        <w:t>段</w:t>
      </w:r>
      <w:r w:rsidR="00E618A8">
        <w:rPr>
          <w:rFonts w:eastAsia="標楷體" w:hint="eastAsia"/>
          <w:w w:val="99"/>
          <w:kern w:val="0"/>
          <w:sz w:val="28"/>
          <w:szCs w:val="28"/>
        </w:rPr>
        <w:t>採樣吸附管中</w:t>
      </w:r>
      <w:r w:rsidRPr="0058604C">
        <w:rPr>
          <w:rFonts w:eastAsia="標楷體"/>
          <w:w w:val="99"/>
          <w:kern w:val="0"/>
          <w:sz w:val="28"/>
          <w:szCs w:val="28"/>
        </w:rPr>
        <w:t>待測物濃度測值應小於</w:t>
      </w:r>
      <w:r w:rsidRPr="0058604C">
        <w:rPr>
          <w:rFonts w:eastAsia="標楷體"/>
          <w:w w:val="99"/>
          <w:kern w:val="0"/>
          <w:sz w:val="28"/>
          <w:szCs w:val="28"/>
        </w:rPr>
        <w:t>2</w:t>
      </w:r>
      <w:r w:rsidRPr="0058604C">
        <w:rPr>
          <w:rFonts w:eastAsia="標楷體"/>
          <w:w w:val="99"/>
          <w:kern w:val="0"/>
          <w:sz w:val="28"/>
          <w:szCs w:val="28"/>
        </w:rPr>
        <w:t>倍方法偵測極限或不得大於前</w:t>
      </w:r>
      <w:r>
        <w:rPr>
          <w:rFonts w:eastAsia="標楷體" w:hint="eastAsia"/>
          <w:w w:val="99"/>
          <w:kern w:val="0"/>
          <w:sz w:val="28"/>
          <w:szCs w:val="28"/>
        </w:rPr>
        <w:t>段</w:t>
      </w:r>
      <w:r w:rsidR="00E618A8" w:rsidRPr="00E618A8">
        <w:rPr>
          <w:rFonts w:eastAsia="標楷體" w:hint="eastAsia"/>
          <w:w w:val="99"/>
          <w:kern w:val="0"/>
          <w:sz w:val="28"/>
          <w:szCs w:val="28"/>
        </w:rPr>
        <w:t>採樣吸附管</w:t>
      </w:r>
      <w:r w:rsidRPr="0058604C">
        <w:rPr>
          <w:rFonts w:eastAsia="標楷體"/>
          <w:w w:val="99"/>
          <w:kern w:val="0"/>
          <w:sz w:val="28"/>
          <w:szCs w:val="28"/>
        </w:rPr>
        <w:t>之</w:t>
      </w:r>
      <w:r w:rsidRPr="0058604C">
        <w:rPr>
          <w:rFonts w:eastAsia="標楷體"/>
          <w:w w:val="99"/>
          <w:kern w:val="0"/>
          <w:sz w:val="28"/>
          <w:szCs w:val="28"/>
        </w:rPr>
        <w:t>1/10</w:t>
      </w:r>
      <w:r w:rsidRPr="0058604C">
        <w:rPr>
          <w:rFonts w:eastAsia="標楷體"/>
          <w:spacing w:val="1"/>
          <w:w w:val="99"/>
          <w:kern w:val="0"/>
          <w:sz w:val="28"/>
          <w:szCs w:val="28"/>
        </w:rPr>
        <w:t>。</w:t>
      </w:r>
    </w:p>
    <w:p w:rsidR="00C810F7" w:rsidRPr="00D153F9" w:rsidRDefault="00C810F7" w:rsidP="000B5E53">
      <w:pPr>
        <w:autoSpaceDE w:val="0"/>
        <w:autoSpaceDN w:val="0"/>
        <w:snapToGrid w:val="0"/>
        <w:spacing w:before="120" w:after="120"/>
        <w:ind w:left="601" w:hanging="601"/>
        <w:textAlignment w:val="bottom"/>
        <w:rPr>
          <w:rFonts w:eastAsia="標楷體"/>
          <w:sz w:val="28"/>
        </w:rPr>
      </w:pPr>
      <w:r w:rsidRPr="00D153F9">
        <w:rPr>
          <w:rFonts w:eastAsia="標楷體"/>
          <w:sz w:val="28"/>
        </w:rPr>
        <w:t>十、</w:t>
      </w:r>
      <w:r w:rsidRPr="00D153F9">
        <w:rPr>
          <w:rFonts w:eastAsia="標楷體"/>
          <w:sz w:val="28"/>
        </w:rPr>
        <w:tab/>
      </w:r>
      <w:r w:rsidRPr="00D153F9">
        <w:rPr>
          <w:rFonts w:eastAsia="標楷體"/>
          <w:sz w:val="28"/>
        </w:rPr>
        <w:t>精密度與準確度</w:t>
      </w:r>
    </w:p>
    <w:p w:rsidR="00C810F7" w:rsidRPr="008B4E1F" w:rsidRDefault="00C810F7" w:rsidP="000B5E53">
      <w:pPr>
        <w:pStyle w:val="a3"/>
        <w:snapToGrid w:val="0"/>
        <w:jc w:val="both"/>
        <w:rPr>
          <w:rFonts w:eastAsia="標楷體"/>
          <w:sz w:val="28"/>
        </w:rPr>
      </w:pPr>
      <w:r w:rsidRPr="008B4E1F">
        <w:rPr>
          <w:rFonts w:eastAsia="標楷體"/>
          <w:spacing w:val="10"/>
          <w:sz w:val="28"/>
        </w:rPr>
        <w:tab/>
      </w:r>
      <w:r w:rsidRPr="008B4E1F">
        <w:rPr>
          <w:rFonts w:eastAsia="標楷體"/>
          <w:spacing w:val="10"/>
          <w:sz w:val="28"/>
        </w:rPr>
        <w:t xml:space="preserve">　　單一實驗室</w:t>
      </w:r>
      <w:r w:rsidR="00990F56" w:rsidRPr="008B4E1F">
        <w:rPr>
          <w:rFonts w:eastAsia="標楷體"/>
          <w:spacing w:val="10"/>
          <w:sz w:val="28"/>
        </w:rPr>
        <w:t>取</w:t>
      </w:r>
      <w:r w:rsidR="00152D99" w:rsidRPr="00152D99">
        <w:rPr>
          <w:rFonts w:eastAsia="標楷體" w:hint="eastAsia"/>
          <w:spacing w:val="10"/>
          <w:sz w:val="28"/>
        </w:rPr>
        <w:t>N-</w:t>
      </w:r>
      <w:r w:rsidR="00AE2BE0">
        <w:rPr>
          <w:rFonts w:eastAsia="標楷體" w:hint="eastAsia"/>
          <w:spacing w:val="10"/>
          <w:sz w:val="28"/>
        </w:rPr>
        <w:t>甲基吡咯酮</w:t>
      </w:r>
      <w:r w:rsidR="00152D99" w:rsidRPr="00152D99">
        <w:rPr>
          <w:rFonts w:eastAsia="標楷體" w:hint="eastAsia"/>
          <w:spacing w:val="10"/>
          <w:sz w:val="28"/>
        </w:rPr>
        <w:t>、乙二醇與異丁醇所配製的標準液</w:t>
      </w:r>
      <w:r w:rsidR="005409A3">
        <w:rPr>
          <w:rFonts w:eastAsia="標楷體" w:hint="eastAsia"/>
          <w:spacing w:val="10"/>
          <w:sz w:val="28"/>
        </w:rPr>
        <w:t>(</w:t>
      </w:r>
      <w:r w:rsidR="005409A3">
        <w:rPr>
          <w:rFonts w:eastAsia="標楷體"/>
          <w:spacing w:val="10"/>
          <w:sz w:val="28"/>
        </w:rPr>
        <w:t>6%</w:t>
      </w:r>
      <w:r w:rsidR="005409A3" w:rsidRPr="005409A3">
        <w:rPr>
          <w:rFonts w:eastAsia="標楷體" w:hint="eastAsia"/>
          <w:spacing w:val="10"/>
          <w:sz w:val="28"/>
        </w:rPr>
        <w:t>儲備標準溶液</w:t>
      </w:r>
      <w:r w:rsidR="005409A3">
        <w:rPr>
          <w:rFonts w:eastAsia="標楷體" w:hint="eastAsia"/>
          <w:spacing w:val="10"/>
          <w:sz w:val="28"/>
        </w:rPr>
        <w:t>)</w:t>
      </w:r>
      <w:r w:rsidR="00152D99" w:rsidRPr="00152D99">
        <w:rPr>
          <w:rFonts w:eastAsia="標楷體" w:hint="eastAsia"/>
          <w:spacing w:val="10"/>
          <w:sz w:val="28"/>
        </w:rPr>
        <w:t>絕對量分別為</w:t>
      </w:r>
      <w:r w:rsidR="00152D99" w:rsidRPr="00152D99">
        <w:rPr>
          <w:rFonts w:eastAsia="標楷體" w:hint="eastAsia"/>
          <w:spacing w:val="10"/>
          <w:sz w:val="28"/>
        </w:rPr>
        <w:t>61.</w:t>
      </w:r>
      <w:r w:rsidR="005409A3">
        <w:rPr>
          <w:rFonts w:eastAsia="標楷體" w:hint="eastAsia"/>
          <w:spacing w:val="10"/>
          <w:sz w:val="28"/>
        </w:rPr>
        <w:t>68</w:t>
      </w:r>
      <w:r w:rsidR="00152D99" w:rsidRPr="00152D99">
        <w:rPr>
          <w:rFonts w:eastAsia="標楷體" w:hint="eastAsia"/>
          <w:spacing w:val="10"/>
          <w:sz w:val="28"/>
        </w:rPr>
        <w:t>、</w:t>
      </w:r>
      <w:r w:rsidR="00152D99" w:rsidRPr="00152D99">
        <w:rPr>
          <w:rFonts w:eastAsia="標楷體" w:hint="eastAsia"/>
          <w:spacing w:val="10"/>
          <w:sz w:val="28"/>
        </w:rPr>
        <w:t>1222.</w:t>
      </w:r>
      <w:r w:rsidR="005409A3">
        <w:rPr>
          <w:rFonts w:eastAsia="標楷體" w:hint="eastAsia"/>
          <w:spacing w:val="10"/>
          <w:sz w:val="28"/>
        </w:rPr>
        <w:t>5</w:t>
      </w:r>
      <w:r w:rsidR="00152D99" w:rsidRPr="00152D99">
        <w:rPr>
          <w:rFonts w:eastAsia="標楷體" w:hint="eastAsia"/>
          <w:spacing w:val="10"/>
          <w:sz w:val="28"/>
        </w:rPr>
        <w:t>6</w:t>
      </w:r>
      <w:r w:rsidR="00152D99" w:rsidRPr="00152D99">
        <w:rPr>
          <w:rFonts w:eastAsia="標楷體" w:hint="eastAsia"/>
          <w:spacing w:val="10"/>
          <w:sz w:val="28"/>
        </w:rPr>
        <w:t>與</w:t>
      </w:r>
      <w:r w:rsidR="00152D99" w:rsidRPr="00152D99">
        <w:rPr>
          <w:rFonts w:eastAsia="標楷體" w:hint="eastAsia"/>
          <w:spacing w:val="10"/>
          <w:sz w:val="28"/>
        </w:rPr>
        <w:t>48.1</w:t>
      </w:r>
      <w:r w:rsidR="005409A3">
        <w:rPr>
          <w:rFonts w:eastAsia="標楷體" w:hint="eastAsia"/>
          <w:spacing w:val="10"/>
          <w:sz w:val="28"/>
        </w:rPr>
        <w:t>2</w:t>
      </w:r>
      <w:r w:rsidR="00152D99" w:rsidRPr="00152D99">
        <w:rPr>
          <w:rFonts w:eastAsia="標楷體" w:hint="eastAsia"/>
          <w:spacing w:val="10"/>
          <w:sz w:val="28"/>
        </w:rPr>
        <w:t xml:space="preserve"> </w:t>
      </w:r>
      <w:proofErr w:type="spellStart"/>
      <w:r w:rsidR="00152D99" w:rsidRPr="00152D99">
        <w:rPr>
          <w:rFonts w:eastAsia="標楷體" w:hint="eastAsia"/>
          <w:spacing w:val="10"/>
          <w:sz w:val="28"/>
        </w:rPr>
        <w:t>ng</w:t>
      </w:r>
      <w:proofErr w:type="spellEnd"/>
      <w:r w:rsidR="00152D99" w:rsidRPr="00152D99">
        <w:rPr>
          <w:rFonts w:eastAsia="標楷體" w:hint="eastAsia"/>
          <w:spacing w:val="10"/>
          <w:sz w:val="28"/>
        </w:rPr>
        <w:t>，</w:t>
      </w:r>
      <w:r w:rsidRPr="008B4E1F">
        <w:rPr>
          <w:rFonts w:eastAsia="標楷體"/>
          <w:sz w:val="28"/>
        </w:rPr>
        <w:t>添加</w:t>
      </w:r>
      <w:r w:rsidR="00BA548D" w:rsidRPr="008B4E1F">
        <w:rPr>
          <w:rFonts w:eastAsia="標楷體"/>
          <w:sz w:val="28"/>
        </w:rPr>
        <w:t>於</w:t>
      </w:r>
      <w:r w:rsidR="00E618A8" w:rsidRPr="00E618A8">
        <w:rPr>
          <w:rFonts w:eastAsia="標楷體" w:hint="eastAsia"/>
          <w:sz w:val="28"/>
        </w:rPr>
        <w:t>採樣吸附管</w:t>
      </w:r>
      <w:r w:rsidRPr="008B4E1F">
        <w:rPr>
          <w:rFonts w:eastAsia="標楷體"/>
          <w:sz w:val="28"/>
        </w:rPr>
        <w:t>，經採樣</w:t>
      </w:r>
      <w:r w:rsidRPr="008B4E1F">
        <w:rPr>
          <w:rFonts w:eastAsia="標楷體"/>
          <w:noProof/>
          <w:sz w:val="28"/>
        </w:rPr>
        <w:t>泵</w:t>
      </w:r>
      <w:r w:rsidRPr="008B4E1F">
        <w:rPr>
          <w:rFonts w:eastAsia="標楷體"/>
          <w:sz w:val="28"/>
        </w:rPr>
        <w:t>組裝實際模擬採樣，入口閥另一端連接裝有</w:t>
      </w:r>
      <w:r w:rsidRPr="008B4E1F">
        <w:rPr>
          <w:rFonts w:eastAsia="標楷體"/>
          <w:sz w:val="28"/>
        </w:rPr>
        <w:t>20</w:t>
      </w:r>
      <w:r w:rsidR="0092303A" w:rsidRPr="008B4E1F">
        <w:rPr>
          <w:rFonts w:eastAsia="標楷體"/>
          <w:sz w:val="28"/>
        </w:rPr>
        <w:t xml:space="preserve"> </w:t>
      </w:r>
      <w:r w:rsidRPr="008B4E1F">
        <w:rPr>
          <w:rFonts w:eastAsia="標楷體"/>
          <w:sz w:val="28"/>
        </w:rPr>
        <w:t>L</w:t>
      </w:r>
      <w:r w:rsidRPr="008B4E1F">
        <w:rPr>
          <w:rFonts w:eastAsia="標楷體"/>
          <w:sz w:val="28"/>
        </w:rPr>
        <w:t>高純度氮氣之採樣袋，打開採樣泵，控制</w:t>
      </w:r>
      <w:r w:rsidR="0024316F">
        <w:rPr>
          <w:rFonts w:eastAsia="標楷體"/>
          <w:sz w:val="28"/>
        </w:rPr>
        <w:t>流率</w:t>
      </w:r>
      <w:r w:rsidRPr="008B4E1F">
        <w:rPr>
          <w:rFonts w:eastAsia="標楷體"/>
          <w:sz w:val="28"/>
        </w:rPr>
        <w:t>分別約為</w:t>
      </w:r>
      <w:r w:rsidR="0092303A" w:rsidRPr="008B4E1F">
        <w:rPr>
          <w:rFonts w:eastAsia="標楷體"/>
          <w:sz w:val="28"/>
        </w:rPr>
        <w:t>5</w:t>
      </w:r>
      <w:r w:rsidR="00BA548D" w:rsidRPr="008B4E1F">
        <w:rPr>
          <w:rFonts w:eastAsia="標楷體"/>
          <w:sz w:val="28"/>
        </w:rPr>
        <w:t>0</w:t>
      </w:r>
      <w:r w:rsidR="0092303A" w:rsidRPr="008B4E1F">
        <w:rPr>
          <w:rFonts w:eastAsia="標楷體"/>
          <w:sz w:val="28"/>
        </w:rPr>
        <w:t xml:space="preserve"> </w:t>
      </w:r>
      <w:r w:rsidRPr="008B4E1F">
        <w:rPr>
          <w:rFonts w:eastAsia="標楷體"/>
          <w:sz w:val="28"/>
        </w:rPr>
        <w:t>mL/min</w:t>
      </w:r>
      <w:r w:rsidRPr="008B4E1F">
        <w:rPr>
          <w:rFonts w:eastAsia="標楷體"/>
          <w:sz w:val="28"/>
        </w:rPr>
        <w:t>，採樣體積為</w:t>
      </w:r>
      <w:r w:rsidR="00152D99">
        <w:rPr>
          <w:rFonts w:eastAsia="標楷體" w:hint="eastAsia"/>
          <w:sz w:val="28"/>
        </w:rPr>
        <w:t>3</w:t>
      </w:r>
      <w:r w:rsidR="0092303A" w:rsidRPr="008B4E1F">
        <w:rPr>
          <w:rFonts w:eastAsia="標楷體"/>
          <w:sz w:val="28"/>
        </w:rPr>
        <w:t xml:space="preserve"> </w:t>
      </w:r>
      <w:r w:rsidRPr="008B4E1F">
        <w:rPr>
          <w:rFonts w:eastAsia="標楷體"/>
          <w:sz w:val="28"/>
        </w:rPr>
        <w:t>L</w:t>
      </w:r>
      <w:r w:rsidRPr="008B4E1F">
        <w:rPr>
          <w:rFonts w:eastAsia="標楷體"/>
          <w:sz w:val="28"/>
        </w:rPr>
        <w:t>，</w:t>
      </w:r>
      <w:r w:rsidRPr="008B4E1F">
        <w:rPr>
          <w:rFonts w:eastAsia="標楷體"/>
          <w:spacing w:val="10"/>
          <w:sz w:val="28"/>
        </w:rPr>
        <w:t>進行</w:t>
      </w:r>
      <w:r w:rsidR="00BA548D" w:rsidRPr="008B4E1F">
        <w:rPr>
          <w:rFonts w:eastAsia="標楷體"/>
          <w:spacing w:val="10"/>
          <w:sz w:val="28"/>
        </w:rPr>
        <w:t>7</w:t>
      </w:r>
      <w:r w:rsidRPr="008B4E1F">
        <w:rPr>
          <w:rFonts w:eastAsia="標楷體"/>
          <w:spacing w:val="10"/>
          <w:sz w:val="28"/>
        </w:rPr>
        <w:t>次重覆分析，所得之</w:t>
      </w:r>
      <w:r w:rsidR="00152D99" w:rsidRPr="00152D99">
        <w:rPr>
          <w:rFonts w:eastAsia="標楷體" w:hint="eastAsia"/>
          <w:spacing w:val="10"/>
          <w:sz w:val="28"/>
        </w:rPr>
        <w:t>方法偵測極限</w:t>
      </w:r>
      <w:r w:rsidR="00152D99">
        <w:rPr>
          <w:rFonts w:ascii="新細明體" w:hAnsi="新細明體" w:hint="eastAsia"/>
          <w:spacing w:val="10"/>
          <w:sz w:val="28"/>
        </w:rPr>
        <w:t>、</w:t>
      </w:r>
      <w:r w:rsidRPr="008B4E1F">
        <w:rPr>
          <w:rFonts w:eastAsia="標楷體"/>
          <w:spacing w:val="10"/>
          <w:sz w:val="28"/>
        </w:rPr>
        <w:t>回收率和精密度如</w:t>
      </w:r>
      <w:r w:rsidR="00152D99">
        <w:rPr>
          <w:rFonts w:eastAsia="標楷體"/>
          <w:spacing w:val="10"/>
          <w:sz w:val="28"/>
        </w:rPr>
        <w:fldChar w:fldCharType="begin"/>
      </w:r>
      <w:r w:rsidR="00152D99">
        <w:rPr>
          <w:rFonts w:eastAsia="標楷體"/>
          <w:spacing w:val="10"/>
          <w:sz w:val="28"/>
        </w:rPr>
        <w:instrText xml:space="preserve"> REF _Ref57951600 \h </w:instrText>
      </w:r>
      <w:r w:rsidR="00152D99">
        <w:rPr>
          <w:rFonts w:eastAsia="標楷體"/>
          <w:spacing w:val="10"/>
          <w:sz w:val="28"/>
        </w:rPr>
      </w:r>
      <w:r w:rsidR="00152D99">
        <w:rPr>
          <w:rFonts w:eastAsia="標楷體"/>
          <w:spacing w:val="10"/>
          <w:sz w:val="28"/>
        </w:rPr>
        <w:fldChar w:fldCharType="separate"/>
      </w:r>
      <w:r w:rsidR="00496876" w:rsidRPr="008B4E1F">
        <w:rPr>
          <w:rFonts w:eastAsia="標楷體"/>
          <w:sz w:val="28"/>
        </w:rPr>
        <w:t>表</w:t>
      </w:r>
      <w:r w:rsidR="00496876" w:rsidRPr="008B4E1F">
        <w:rPr>
          <w:rFonts w:eastAsia="標楷體" w:hint="eastAsia"/>
          <w:noProof/>
          <w:sz w:val="28"/>
        </w:rPr>
        <w:t>三</w:t>
      </w:r>
      <w:r w:rsidR="00152D99">
        <w:rPr>
          <w:rFonts w:eastAsia="標楷體"/>
          <w:spacing w:val="10"/>
          <w:sz w:val="28"/>
        </w:rPr>
        <w:fldChar w:fldCharType="end"/>
      </w:r>
      <w:r w:rsidRPr="008B4E1F">
        <w:rPr>
          <w:rFonts w:eastAsia="標楷體"/>
          <w:spacing w:val="10"/>
          <w:sz w:val="28"/>
        </w:rPr>
        <w:t>所示。</w:t>
      </w:r>
    </w:p>
    <w:p w:rsidR="00C810F7" w:rsidRPr="00D153F9" w:rsidRDefault="00C810F7" w:rsidP="000B5E53">
      <w:pPr>
        <w:autoSpaceDE w:val="0"/>
        <w:autoSpaceDN w:val="0"/>
        <w:snapToGrid w:val="0"/>
        <w:spacing w:before="120" w:after="120"/>
        <w:ind w:left="1276" w:hanging="1276"/>
        <w:textAlignment w:val="bottom"/>
        <w:rPr>
          <w:rFonts w:eastAsia="標楷體"/>
          <w:sz w:val="28"/>
        </w:rPr>
      </w:pPr>
      <w:r w:rsidRPr="00D153F9">
        <w:rPr>
          <w:rFonts w:eastAsia="標楷體"/>
          <w:sz w:val="28"/>
        </w:rPr>
        <w:lastRenderedPageBreak/>
        <w:t>十一、參考文獻</w:t>
      </w:r>
    </w:p>
    <w:p w:rsidR="00C810F7" w:rsidRPr="008B4E1F" w:rsidRDefault="00C810F7" w:rsidP="000B5E53">
      <w:pPr>
        <w:autoSpaceDE w:val="0"/>
        <w:autoSpaceDN w:val="0"/>
        <w:snapToGrid w:val="0"/>
        <w:spacing w:before="120" w:after="120"/>
        <w:ind w:left="1440" w:hanging="731"/>
        <w:textAlignment w:val="bottom"/>
        <w:rPr>
          <w:rFonts w:eastAsia="標楷體"/>
          <w:sz w:val="28"/>
        </w:rPr>
      </w:pPr>
      <w:r w:rsidRPr="008B4E1F">
        <w:rPr>
          <w:rFonts w:eastAsia="標楷體"/>
          <w:sz w:val="28"/>
        </w:rPr>
        <w:t>(</w:t>
      </w:r>
      <w:r w:rsidRPr="008B4E1F">
        <w:rPr>
          <w:rFonts w:eastAsia="標楷體"/>
          <w:sz w:val="28"/>
        </w:rPr>
        <w:t>一</w:t>
      </w:r>
      <w:r w:rsidRPr="008B4E1F">
        <w:rPr>
          <w:rFonts w:eastAsia="標楷體"/>
          <w:sz w:val="28"/>
        </w:rPr>
        <w:t>)</w:t>
      </w:r>
      <w:r w:rsidRPr="008B4E1F">
        <w:rPr>
          <w:rFonts w:eastAsia="標楷體"/>
          <w:sz w:val="28"/>
        </w:rPr>
        <w:tab/>
      </w:r>
      <w:r w:rsidRPr="008B4E1F">
        <w:rPr>
          <w:rFonts w:eastAsia="標楷體"/>
          <w:sz w:val="28"/>
        </w:rPr>
        <w:t>行政院環境保護署</w:t>
      </w:r>
      <w:r w:rsidR="00921F58">
        <w:rPr>
          <w:rFonts w:eastAsia="標楷體" w:hint="eastAsia"/>
          <w:sz w:val="28"/>
        </w:rPr>
        <w:t>，</w:t>
      </w:r>
      <w:r w:rsidR="00BA548D" w:rsidRPr="008B4E1F">
        <w:rPr>
          <w:rFonts w:eastAsia="標楷體"/>
          <w:sz w:val="28"/>
        </w:rPr>
        <w:t>建立周界環氧氯丙烷等有機空氣污染物之調查技術開發</w:t>
      </w:r>
      <w:r w:rsidRPr="008B4E1F">
        <w:rPr>
          <w:rFonts w:eastAsia="標楷體"/>
          <w:sz w:val="28"/>
        </w:rPr>
        <w:t>，</w:t>
      </w:r>
      <w:r w:rsidR="00BA548D" w:rsidRPr="008B4E1F">
        <w:rPr>
          <w:rFonts w:eastAsia="標楷體"/>
          <w:sz w:val="28"/>
        </w:rPr>
        <w:t>EPA-101-</w:t>
      </w:r>
      <w:smartTag w:uri="urn:schemas-microsoft-com:office:smarttags" w:element="chsdate">
        <w:smartTagPr>
          <w:attr w:name="IsROCDate" w:val="False"/>
          <w:attr w:name="IsLunarDate" w:val="False"/>
          <w:attr w:name="Day" w:val="3"/>
          <w:attr w:name="Month" w:val="2"/>
          <w:attr w:name="Year" w:val="1602"/>
        </w:smartTagPr>
        <w:r w:rsidR="00BA548D" w:rsidRPr="008B4E1F">
          <w:rPr>
            <w:rFonts w:eastAsia="標楷體"/>
            <w:sz w:val="28"/>
          </w:rPr>
          <w:t>1602-02-03</w:t>
        </w:r>
      </w:smartTag>
      <w:r w:rsidRPr="008B4E1F">
        <w:rPr>
          <w:rFonts w:eastAsia="標楷體"/>
          <w:sz w:val="28"/>
        </w:rPr>
        <w:t>，中華民國</w:t>
      </w:r>
      <w:r w:rsidR="00BA548D" w:rsidRPr="008B4E1F">
        <w:rPr>
          <w:rFonts w:eastAsia="標楷體"/>
          <w:sz w:val="28"/>
        </w:rPr>
        <w:t>101</w:t>
      </w:r>
      <w:r w:rsidRPr="008B4E1F">
        <w:rPr>
          <w:rFonts w:eastAsia="標楷體"/>
          <w:sz w:val="28"/>
        </w:rPr>
        <w:t>年</w:t>
      </w:r>
      <w:r w:rsidRPr="008B4E1F">
        <w:rPr>
          <w:rFonts w:eastAsia="標楷體"/>
          <w:sz w:val="28"/>
        </w:rPr>
        <w:t>12</w:t>
      </w:r>
      <w:r w:rsidRPr="008B4E1F">
        <w:rPr>
          <w:rFonts w:eastAsia="標楷體"/>
          <w:sz w:val="28"/>
        </w:rPr>
        <w:t>月。</w:t>
      </w:r>
    </w:p>
    <w:p w:rsidR="00C810F7" w:rsidRPr="008B4E1F" w:rsidRDefault="00C810F7" w:rsidP="000B5E53">
      <w:pPr>
        <w:autoSpaceDE w:val="0"/>
        <w:autoSpaceDN w:val="0"/>
        <w:snapToGrid w:val="0"/>
        <w:spacing w:before="120" w:after="120"/>
        <w:ind w:left="1440" w:hanging="731"/>
        <w:textAlignment w:val="bottom"/>
        <w:rPr>
          <w:rFonts w:eastAsia="標楷體"/>
          <w:sz w:val="28"/>
        </w:rPr>
      </w:pPr>
      <w:r w:rsidRPr="008B4E1F">
        <w:rPr>
          <w:rFonts w:eastAsia="標楷體"/>
          <w:sz w:val="28"/>
        </w:rPr>
        <w:t>(</w:t>
      </w:r>
      <w:r w:rsidRPr="008B4E1F">
        <w:rPr>
          <w:rFonts w:eastAsia="標楷體"/>
          <w:sz w:val="28"/>
        </w:rPr>
        <w:t>二</w:t>
      </w:r>
      <w:r w:rsidRPr="008B4E1F">
        <w:rPr>
          <w:rFonts w:eastAsia="標楷體"/>
          <w:sz w:val="28"/>
        </w:rPr>
        <w:t>)</w:t>
      </w:r>
      <w:r w:rsidRPr="008B4E1F">
        <w:rPr>
          <w:rFonts w:eastAsia="標楷體"/>
          <w:sz w:val="28"/>
        </w:rPr>
        <w:tab/>
      </w:r>
      <w:r w:rsidR="00A96DFF">
        <w:rPr>
          <w:rFonts w:eastAsia="標楷體" w:hint="eastAsia"/>
          <w:sz w:val="28"/>
        </w:rPr>
        <w:t>U</w:t>
      </w:r>
      <w:r w:rsidR="00A96DFF">
        <w:rPr>
          <w:rFonts w:eastAsia="標楷體"/>
          <w:sz w:val="28"/>
        </w:rPr>
        <w:t>.S.</w:t>
      </w:r>
      <w:r w:rsidR="00667699">
        <w:rPr>
          <w:rFonts w:eastAsia="標楷體"/>
          <w:sz w:val="28"/>
        </w:rPr>
        <w:t xml:space="preserve"> </w:t>
      </w:r>
      <w:r w:rsidR="00A96DFF">
        <w:rPr>
          <w:rFonts w:eastAsia="標楷體"/>
          <w:sz w:val="28"/>
        </w:rPr>
        <w:t>EPA</w:t>
      </w:r>
      <w:r w:rsidR="001549FF">
        <w:rPr>
          <w:rFonts w:eastAsia="標楷體"/>
          <w:sz w:val="28"/>
        </w:rPr>
        <w:t>.</w:t>
      </w:r>
      <w:r w:rsidRPr="008B4E1F">
        <w:rPr>
          <w:rFonts w:eastAsia="標楷體"/>
          <w:sz w:val="28"/>
        </w:rPr>
        <w:t xml:space="preserve"> Determination of Volatile Organic Compounds in Ambient Air Using Active Sampling Onto Sorbent Tubes</w:t>
      </w:r>
      <w:r w:rsidR="00DF6259">
        <w:rPr>
          <w:rFonts w:eastAsia="標楷體"/>
          <w:sz w:val="28"/>
        </w:rPr>
        <w:t>.</w:t>
      </w:r>
      <w:r w:rsidR="00DF6259" w:rsidRPr="00DF6259">
        <w:rPr>
          <w:rFonts w:eastAsia="標楷體"/>
          <w:sz w:val="28"/>
        </w:rPr>
        <w:t xml:space="preserve"> Compendium Method TO-17</w:t>
      </w:r>
      <w:r w:rsidRPr="008B4E1F">
        <w:rPr>
          <w:rFonts w:eastAsia="標楷體"/>
          <w:sz w:val="28"/>
        </w:rPr>
        <w:t>, 1999.</w:t>
      </w:r>
    </w:p>
    <w:p w:rsidR="00C810F7" w:rsidRDefault="00C810F7" w:rsidP="000B5E53">
      <w:pPr>
        <w:pStyle w:val="a3"/>
        <w:snapToGrid w:val="0"/>
        <w:rPr>
          <w:rFonts w:eastAsia="標楷體"/>
          <w:sz w:val="28"/>
        </w:rPr>
      </w:pPr>
      <w:r w:rsidRPr="008B4E1F">
        <w:rPr>
          <w:rFonts w:eastAsia="標楷體"/>
          <w:sz w:val="28"/>
        </w:rPr>
        <w:br w:type="page"/>
      </w:r>
      <w:bookmarkStart w:id="1" w:name="_Ref57951755"/>
      <w:bookmarkStart w:id="2" w:name="_Ref373509408"/>
      <w:r w:rsidRPr="008B4E1F">
        <w:rPr>
          <w:rFonts w:eastAsia="標楷體"/>
          <w:sz w:val="28"/>
        </w:rPr>
        <w:lastRenderedPageBreak/>
        <w:t>表</w:t>
      </w:r>
      <w:r w:rsidRPr="008B4E1F">
        <w:rPr>
          <w:rFonts w:eastAsia="標楷體"/>
          <w:sz w:val="28"/>
        </w:rPr>
        <w:fldChar w:fldCharType="begin"/>
      </w:r>
      <w:r w:rsidRPr="008B4E1F">
        <w:rPr>
          <w:rFonts w:eastAsia="標楷體"/>
          <w:sz w:val="28"/>
        </w:rPr>
        <w:instrText xml:space="preserve"> SEQ </w:instrText>
      </w:r>
      <w:r w:rsidRPr="008B4E1F">
        <w:rPr>
          <w:rFonts w:eastAsia="標楷體"/>
          <w:sz w:val="28"/>
        </w:rPr>
        <w:instrText>表</w:instrText>
      </w:r>
      <w:r w:rsidRPr="008B4E1F">
        <w:rPr>
          <w:rFonts w:eastAsia="標楷體"/>
          <w:sz w:val="28"/>
        </w:rPr>
        <w:instrText xml:space="preserve"> \* CHINESENUM3 </w:instrText>
      </w:r>
      <w:r w:rsidRPr="008B4E1F">
        <w:rPr>
          <w:rFonts w:eastAsia="標楷體"/>
          <w:sz w:val="28"/>
        </w:rPr>
        <w:fldChar w:fldCharType="separate"/>
      </w:r>
      <w:r w:rsidR="00496876" w:rsidRPr="008B4E1F">
        <w:rPr>
          <w:rFonts w:eastAsia="標楷體" w:hint="eastAsia"/>
          <w:noProof/>
          <w:sz w:val="28"/>
        </w:rPr>
        <w:t>一</w:t>
      </w:r>
      <w:r w:rsidRPr="008B4E1F">
        <w:rPr>
          <w:rFonts w:eastAsia="標楷體"/>
          <w:sz w:val="28"/>
        </w:rPr>
        <w:fldChar w:fldCharType="end"/>
      </w:r>
      <w:bookmarkEnd w:id="1"/>
      <w:r w:rsidR="00024D93" w:rsidRPr="00024D93">
        <w:rPr>
          <w:rFonts w:eastAsia="標楷體" w:hint="eastAsia"/>
          <w:sz w:val="28"/>
        </w:rPr>
        <w:t>分析參數列表</w:t>
      </w:r>
      <w:bookmarkEnd w:id="2"/>
      <w:r w:rsidR="00BD5D1D">
        <w:rPr>
          <w:rFonts w:ascii="標楷體" w:eastAsia="標楷體" w:hAnsi="標楷體" w:hint="eastAsia"/>
          <w:sz w:val="28"/>
        </w:rPr>
        <w:t>（設備及參數僅供參考，實驗室得依實際使用設備調整）</w:t>
      </w:r>
    </w:p>
    <w:tbl>
      <w:tblPr>
        <w:tblW w:w="5000" w:type="pct"/>
        <w:tblCellMar>
          <w:left w:w="0" w:type="dxa"/>
          <w:right w:w="0" w:type="dxa"/>
        </w:tblCellMar>
        <w:tblLook w:val="0600" w:firstRow="0" w:lastRow="0" w:firstColumn="0" w:lastColumn="0" w:noHBand="1" w:noVBand="1"/>
      </w:tblPr>
      <w:tblGrid>
        <w:gridCol w:w="1572"/>
        <w:gridCol w:w="1854"/>
        <w:gridCol w:w="3228"/>
        <w:gridCol w:w="2642"/>
      </w:tblGrid>
      <w:tr w:rsidR="00AA25D4" w:rsidRPr="0098033D" w:rsidTr="00A402B4">
        <w:trPr>
          <w:trHeight w:val="57"/>
        </w:trPr>
        <w:tc>
          <w:tcPr>
            <w:tcW w:w="846" w:type="pct"/>
            <w:tcBorders>
              <w:top w:val="single" w:sz="18" w:space="0" w:color="006600"/>
              <w:left w:val="single" w:sz="18" w:space="0" w:color="006600"/>
              <w:bottom w:val="single" w:sz="18" w:space="0" w:color="006600"/>
              <w:right w:val="single" w:sz="8" w:space="0" w:color="7F7F7F"/>
            </w:tcBorders>
            <w:shd w:val="clear" w:color="auto" w:fill="auto"/>
            <w:tcMar>
              <w:top w:w="15" w:type="dxa"/>
              <w:left w:w="113" w:type="dxa"/>
              <w:bottom w:w="0" w:type="dxa"/>
              <w:right w:w="113" w:type="dxa"/>
            </w:tcMar>
            <w:vAlign w:val="center"/>
          </w:tcPr>
          <w:p w:rsidR="00AA25D4" w:rsidRPr="0098033D" w:rsidRDefault="00AA25D4" w:rsidP="00A402B4">
            <w:pPr>
              <w:widowControl/>
              <w:spacing w:line="340" w:lineRule="atLeast"/>
              <w:jc w:val="both"/>
              <w:textAlignment w:val="center"/>
              <w:rPr>
                <w:rFonts w:eastAsia="標楷體"/>
                <w:kern w:val="0"/>
              </w:rPr>
            </w:pPr>
            <w:bookmarkStart w:id="3" w:name="_Ref57951846"/>
            <w:r w:rsidRPr="0098033D">
              <w:rPr>
                <w:rFonts w:eastAsia="標楷體"/>
                <w:bCs/>
                <w:color w:val="000000"/>
                <w:kern w:val="24"/>
              </w:rPr>
              <w:t>儀器別</w:t>
            </w:r>
          </w:p>
        </w:tc>
        <w:tc>
          <w:tcPr>
            <w:tcW w:w="997" w:type="pct"/>
            <w:tcBorders>
              <w:top w:val="single" w:sz="18" w:space="0" w:color="006600"/>
              <w:left w:val="single" w:sz="8" w:space="0" w:color="7F7F7F"/>
              <w:bottom w:val="single" w:sz="18" w:space="0" w:color="006600"/>
              <w:right w:val="single" w:sz="8" w:space="0" w:color="7F7F7F"/>
            </w:tcBorders>
            <w:shd w:val="clear" w:color="auto" w:fill="auto"/>
            <w:tcMar>
              <w:top w:w="15" w:type="dxa"/>
              <w:left w:w="113" w:type="dxa"/>
              <w:bottom w:w="0" w:type="dxa"/>
              <w:right w:w="113" w:type="dxa"/>
            </w:tcMar>
            <w:vAlign w:val="center"/>
          </w:tcPr>
          <w:p w:rsidR="00AA25D4" w:rsidRPr="0098033D" w:rsidRDefault="00AA25D4" w:rsidP="00A402B4">
            <w:pPr>
              <w:widowControl/>
              <w:spacing w:line="340" w:lineRule="atLeast"/>
              <w:jc w:val="both"/>
              <w:textAlignment w:val="center"/>
              <w:rPr>
                <w:rFonts w:eastAsia="標楷體"/>
                <w:kern w:val="0"/>
              </w:rPr>
            </w:pPr>
            <w:r w:rsidRPr="0098033D">
              <w:rPr>
                <w:rFonts w:eastAsia="標楷體"/>
                <w:bCs/>
                <w:color w:val="000000"/>
                <w:kern w:val="24"/>
              </w:rPr>
              <w:t>主要項目</w:t>
            </w:r>
          </w:p>
        </w:tc>
        <w:tc>
          <w:tcPr>
            <w:tcW w:w="1736" w:type="pct"/>
            <w:tcBorders>
              <w:top w:val="single" w:sz="18" w:space="0" w:color="006600"/>
              <w:left w:val="single" w:sz="8" w:space="0" w:color="7F7F7F"/>
              <w:bottom w:val="single" w:sz="18" w:space="0" w:color="006600"/>
              <w:right w:val="single" w:sz="8" w:space="0" w:color="7F7F7F"/>
            </w:tcBorders>
            <w:shd w:val="clear" w:color="auto" w:fill="auto"/>
            <w:tcMar>
              <w:top w:w="15" w:type="dxa"/>
              <w:left w:w="113" w:type="dxa"/>
              <w:bottom w:w="0" w:type="dxa"/>
              <w:right w:w="113" w:type="dxa"/>
            </w:tcMar>
            <w:vAlign w:val="center"/>
          </w:tcPr>
          <w:p w:rsidR="00AA25D4" w:rsidRPr="0098033D" w:rsidRDefault="00AA25D4" w:rsidP="00A402B4">
            <w:pPr>
              <w:widowControl/>
              <w:spacing w:line="340" w:lineRule="atLeast"/>
              <w:jc w:val="both"/>
              <w:textAlignment w:val="center"/>
              <w:rPr>
                <w:rFonts w:eastAsia="標楷體"/>
                <w:kern w:val="0"/>
              </w:rPr>
            </w:pPr>
            <w:r w:rsidRPr="0098033D">
              <w:rPr>
                <w:rFonts w:eastAsia="標楷體"/>
                <w:bCs/>
                <w:color w:val="000000"/>
                <w:kern w:val="24"/>
              </w:rPr>
              <w:t>參數條件</w:t>
            </w:r>
          </w:p>
        </w:tc>
        <w:tc>
          <w:tcPr>
            <w:tcW w:w="1421" w:type="pct"/>
            <w:tcBorders>
              <w:top w:val="single" w:sz="18" w:space="0" w:color="006600"/>
              <w:left w:val="single" w:sz="8" w:space="0" w:color="7F7F7F"/>
              <w:bottom w:val="single" w:sz="18" w:space="0" w:color="006600"/>
              <w:right w:val="single" w:sz="18" w:space="0" w:color="006600"/>
            </w:tcBorders>
            <w:shd w:val="clear" w:color="auto" w:fill="auto"/>
            <w:tcMar>
              <w:top w:w="15" w:type="dxa"/>
              <w:left w:w="113" w:type="dxa"/>
              <w:bottom w:w="0" w:type="dxa"/>
              <w:right w:w="113" w:type="dxa"/>
            </w:tcMar>
            <w:vAlign w:val="center"/>
          </w:tcPr>
          <w:p w:rsidR="00AA25D4" w:rsidRPr="0098033D" w:rsidRDefault="00AA25D4" w:rsidP="00A402B4">
            <w:pPr>
              <w:widowControl/>
              <w:spacing w:line="340" w:lineRule="atLeast"/>
              <w:jc w:val="both"/>
              <w:textAlignment w:val="center"/>
              <w:rPr>
                <w:rFonts w:eastAsia="標楷體"/>
                <w:kern w:val="0"/>
              </w:rPr>
            </w:pPr>
            <w:r w:rsidRPr="0098033D">
              <w:rPr>
                <w:rFonts w:eastAsia="標楷體"/>
                <w:bCs/>
                <w:color w:val="000000"/>
                <w:kern w:val="24"/>
              </w:rPr>
              <w:t>備註</w:t>
            </w:r>
          </w:p>
        </w:tc>
      </w:tr>
      <w:tr w:rsidR="00AA25D4" w:rsidRPr="0098033D" w:rsidTr="00A402B4">
        <w:trPr>
          <w:trHeight w:val="57"/>
        </w:trPr>
        <w:tc>
          <w:tcPr>
            <w:tcW w:w="846" w:type="pct"/>
            <w:vMerge w:val="restart"/>
            <w:tcBorders>
              <w:top w:val="single" w:sz="18" w:space="0" w:color="006600"/>
              <w:left w:val="single" w:sz="18" w:space="0" w:color="006600"/>
              <w:bottom w:val="single" w:sz="8" w:space="0" w:color="D9D9D9"/>
              <w:right w:val="single" w:sz="8" w:space="0" w:color="7F7F7F"/>
            </w:tcBorders>
            <w:shd w:val="clear" w:color="auto" w:fill="auto"/>
            <w:tcMar>
              <w:top w:w="15" w:type="dxa"/>
              <w:left w:w="113" w:type="dxa"/>
              <w:bottom w:w="0" w:type="dxa"/>
              <w:right w:w="113" w:type="dxa"/>
            </w:tcMar>
            <w:vAlign w:val="center"/>
          </w:tcPr>
          <w:p w:rsidR="00AA25D4" w:rsidRPr="0098033D" w:rsidRDefault="00AA25D4" w:rsidP="00A402B4">
            <w:pPr>
              <w:widowControl/>
              <w:spacing w:line="336" w:lineRule="atLeast"/>
              <w:jc w:val="both"/>
              <w:textAlignment w:val="center"/>
              <w:rPr>
                <w:rFonts w:eastAsia="標楷體"/>
                <w:kern w:val="0"/>
              </w:rPr>
            </w:pPr>
            <w:r w:rsidRPr="0098033D">
              <w:rPr>
                <w:rFonts w:eastAsia="標楷體"/>
                <w:color w:val="000000"/>
                <w:kern w:val="24"/>
              </w:rPr>
              <w:t>熱脫附儀</w:t>
            </w:r>
          </w:p>
        </w:tc>
        <w:tc>
          <w:tcPr>
            <w:tcW w:w="997" w:type="pct"/>
            <w:tcBorders>
              <w:top w:val="single" w:sz="18" w:space="0" w:color="006600"/>
              <w:left w:val="single" w:sz="8" w:space="0" w:color="7F7F7F"/>
              <w:bottom w:val="single" w:sz="8" w:space="0" w:color="D9D9D9"/>
              <w:right w:val="single" w:sz="8" w:space="0" w:color="7F7F7F"/>
            </w:tcBorders>
            <w:shd w:val="clear" w:color="auto" w:fill="auto"/>
            <w:tcMar>
              <w:top w:w="15" w:type="dxa"/>
              <w:left w:w="113" w:type="dxa"/>
              <w:bottom w:w="0" w:type="dxa"/>
              <w:right w:w="113" w:type="dxa"/>
            </w:tcMar>
            <w:vAlign w:val="center"/>
          </w:tcPr>
          <w:p w:rsidR="00AA25D4" w:rsidRPr="0098033D" w:rsidRDefault="00AA25D4" w:rsidP="00A402B4">
            <w:pPr>
              <w:widowControl/>
              <w:spacing w:line="336" w:lineRule="atLeast"/>
              <w:jc w:val="both"/>
              <w:textAlignment w:val="center"/>
              <w:rPr>
                <w:rFonts w:eastAsia="標楷體"/>
                <w:kern w:val="0"/>
              </w:rPr>
            </w:pPr>
            <w:r w:rsidRPr="0098033D">
              <w:rPr>
                <w:rFonts w:eastAsia="標楷體"/>
                <w:color w:val="000000"/>
                <w:kern w:val="24"/>
              </w:rPr>
              <w:t>脫附設備</w:t>
            </w:r>
          </w:p>
        </w:tc>
        <w:tc>
          <w:tcPr>
            <w:tcW w:w="1736" w:type="pct"/>
            <w:tcBorders>
              <w:top w:val="single" w:sz="18" w:space="0" w:color="006600"/>
              <w:left w:val="single" w:sz="8" w:space="0" w:color="7F7F7F"/>
              <w:bottom w:val="single" w:sz="8" w:space="0" w:color="D9D9D9"/>
              <w:right w:val="single" w:sz="8" w:space="0" w:color="7F7F7F"/>
            </w:tcBorders>
            <w:shd w:val="clear" w:color="auto" w:fill="auto"/>
            <w:tcMar>
              <w:top w:w="15" w:type="dxa"/>
              <w:left w:w="113" w:type="dxa"/>
              <w:bottom w:w="0" w:type="dxa"/>
              <w:right w:w="113" w:type="dxa"/>
            </w:tcMar>
            <w:vAlign w:val="center"/>
          </w:tcPr>
          <w:p w:rsidR="00AA25D4" w:rsidRPr="0098033D" w:rsidRDefault="00AA25D4" w:rsidP="00A402B4">
            <w:pPr>
              <w:widowControl/>
              <w:spacing w:line="336" w:lineRule="atLeast"/>
              <w:jc w:val="both"/>
              <w:textAlignment w:val="center"/>
              <w:rPr>
                <w:rFonts w:eastAsia="標楷體"/>
                <w:kern w:val="0"/>
              </w:rPr>
            </w:pPr>
            <w:r w:rsidRPr="0098033D">
              <w:rPr>
                <w:rFonts w:eastAsia="標楷體"/>
                <w:color w:val="000000"/>
                <w:kern w:val="24"/>
              </w:rPr>
              <w:t>TurboMatrix-350</w:t>
            </w:r>
          </w:p>
        </w:tc>
        <w:tc>
          <w:tcPr>
            <w:tcW w:w="1421" w:type="pct"/>
            <w:tcBorders>
              <w:top w:val="single" w:sz="18" w:space="0" w:color="006600"/>
              <w:left w:val="single" w:sz="8" w:space="0" w:color="7F7F7F"/>
              <w:bottom w:val="single" w:sz="8" w:space="0" w:color="D9D9D9"/>
              <w:right w:val="single" w:sz="18" w:space="0" w:color="006600"/>
            </w:tcBorders>
            <w:shd w:val="clear" w:color="auto" w:fill="auto"/>
            <w:tcMar>
              <w:top w:w="15" w:type="dxa"/>
              <w:left w:w="113" w:type="dxa"/>
              <w:bottom w:w="0" w:type="dxa"/>
              <w:right w:w="113" w:type="dxa"/>
            </w:tcMar>
            <w:vAlign w:val="center"/>
          </w:tcPr>
          <w:p w:rsidR="00AA25D4" w:rsidRPr="0098033D" w:rsidRDefault="00AA25D4" w:rsidP="00A402B4">
            <w:pPr>
              <w:widowControl/>
              <w:spacing w:line="336" w:lineRule="atLeast"/>
              <w:jc w:val="both"/>
              <w:textAlignment w:val="center"/>
              <w:rPr>
                <w:rFonts w:eastAsia="標楷體"/>
                <w:kern w:val="0"/>
              </w:rPr>
            </w:pPr>
            <w:proofErr w:type="spellStart"/>
            <w:r w:rsidRPr="0098033D">
              <w:rPr>
                <w:rFonts w:eastAsia="標楷體"/>
                <w:color w:val="000000"/>
                <w:kern w:val="24"/>
              </w:rPr>
              <w:t>Perkim</w:t>
            </w:r>
            <w:proofErr w:type="spellEnd"/>
            <w:r w:rsidRPr="0098033D">
              <w:rPr>
                <w:rFonts w:eastAsia="標楷體"/>
                <w:color w:val="000000"/>
                <w:kern w:val="24"/>
              </w:rPr>
              <w:t xml:space="preserve"> Elmer</w:t>
            </w:r>
          </w:p>
        </w:tc>
      </w:tr>
      <w:tr w:rsidR="00AA25D4" w:rsidRPr="0098033D" w:rsidTr="00A402B4">
        <w:trPr>
          <w:trHeight w:val="57"/>
        </w:trPr>
        <w:tc>
          <w:tcPr>
            <w:tcW w:w="846" w:type="pct"/>
            <w:vMerge/>
            <w:tcBorders>
              <w:top w:val="single" w:sz="18" w:space="0" w:color="006600"/>
              <w:left w:val="single" w:sz="18" w:space="0" w:color="006600"/>
              <w:bottom w:val="single" w:sz="8" w:space="0" w:color="D9D9D9"/>
              <w:right w:val="single" w:sz="8" w:space="0" w:color="7F7F7F"/>
            </w:tcBorders>
            <w:vAlign w:val="center"/>
          </w:tcPr>
          <w:p w:rsidR="00AA25D4" w:rsidRPr="0098033D" w:rsidRDefault="00AA25D4" w:rsidP="00A402B4">
            <w:pPr>
              <w:widowControl/>
              <w:jc w:val="both"/>
              <w:rPr>
                <w:rFonts w:eastAsia="標楷體"/>
                <w:kern w:val="0"/>
              </w:rPr>
            </w:pPr>
          </w:p>
        </w:tc>
        <w:tc>
          <w:tcPr>
            <w:tcW w:w="997" w:type="pct"/>
            <w:vMerge w:val="restart"/>
            <w:tcBorders>
              <w:top w:val="single" w:sz="8" w:space="0" w:color="D9D9D9"/>
              <w:left w:val="single" w:sz="8" w:space="0" w:color="7F7F7F"/>
              <w:bottom w:val="single" w:sz="8" w:space="0" w:color="D9D9D9"/>
              <w:right w:val="single" w:sz="8" w:space="0" w:color="7F7F7F"/>
            </w:tcBorders>
            <w:shd w:val="clear" w:color="auto" w:fill="auto"/>
            <w:tcMar>
              <w:top w:w="15" w:type="dxa"/>
              <w:left w:w="113" w:type="dxa"/>
              <w:bottom w:w="0" w:type="dxa"/>
              <w:right w:w="113" w:type="dxa"/>
            </w:tcMar>
            <w:vAlign w:val="center"/>
          </w:tcPr>
          <w:p w:rsidR="00AA25D4" w:rsidRPr="0098033D" w:rsidRDefault="00AA25D4" w:rsidP="00A402B4">
            <w:pPr>
              <w:widowControl/>
              <w:spacing w:line="336" w:lineRule="atLeast"/>
              <w:jc w:val="both"/>
              <w:textAlignment w:val="center"/>
              <w:rPr>
                <w:rFonts w:eastAsia="標楷體"/>
                <w:kern w:val="0"/>
              </w:rPr>
            </w:pPr>
            <w:r w:rsidRPr="0098033D">
              <w:rPr>
                <w:rFonts w:eastAsia="標楷體"/>
                <w:color w:val="000000"/>
                <w:kern w:val="24"/>
              </w:rPr>
              <w:t>脫附溫度</w:t>
            </w:r>
            <w:r w:rsidRPr="0098033D">
              <w:rPr>
                <w:rFonts w:eastAsia="標楷體"/>
                <w:color w:val="000000"/>
                <w:kern w:val="24"/>
              </w:rPr>
              <w:t xml:space="preserve"> (</w:t>
            </w:r>
            <w:r w:rsidRPr="0098033D">
              <w:rPr>
                <w:rFonts w:ascii="新細明體" w:hAnsi="新細明體" w:cs="新細明體" w:hint="eastAsia"/>
                <w:color w:val="000000"/>
                <w:kern w:val="24"/>
              </w:rPr>
              <w:t>℃</w:t>
            </w:r>
            <w:r w:rsidRPr="0098033D">
              <w:rPr>
                <w:rFonts w:eastAsia="標楷體"/>
                <w:color w:val="000000"/>
                <w:kern w:val="24"/>
              </w:rPr>
              <w:t>)</w:t>
            </w:r>
          </w:p>
        </w:tc>
        <w:tc>
          <w:tcPr>
            <w:tcW w:w="1736" w:type="pct"/>
            <w:tcBorders>
              <w:top w:val="single" w:sz="8" w:space="0" w:color="D9D9D9"/>
              <w:left w:val="single" w:sz="8" w:space="0" w:color="7F7F7F"/>
              <w:bottom w:val="nil"/>
              <w:right w:val="single" w:sz="8" w:space="0" w:color="7F7F7F"/>
            </w:tcBorders>
            <w:shd w:val="clear" w:color="auto" w:fill="auto"/>
            <w:tcMar>
              <w:top w:w="15" w:type="dxa"/>
              <w:left w:w="113" w:type="dxa"/>
              <w:bottom w:w="0" w:type="dxa"/>
              <w:right w:w="113" w:type="dxa"/>
            </w:tcMar>
            <w:vAlign w:val="center"/>
          </w:tcPr>
          <w:p w:rsidR="00AA25D4" w:rsidRPr="0098033D" w:rsidRDefault="00AA25D4" w:rsidP="00A402B4">
            <w:pPr>
              <w:widowControl/>
              <w:spacing w:line="336" w:lineRule="atLeast"/>
              <w:jc w:val="both"/>
              <w:textAlignment w:val="center"/>
              <w:rPr>
                <w:rFonts w:eastAsia="標楷體"/>
                <w:kern w:val="0"/>
              </w:rPr>
            </w:pPr>
            <w:r w:rsidRPr="0098033D">
              <w:rPr>
                <w:rFonts w:eastAsia="標楷體"/>
                <w:color w:val="000000"/>
                <w:kern w:val="24"/>
              </w:rPr>
              <w:t>Valve</w:t>
            </w:r>
            <w:r w:rsidRPr="0098033D">
              <w:rPr>
                <w:rFonts w:eastAsia="標楷體"/>
                <w:color w:val="000000"/>
                <w:kern w:val="24"/>
              </w:rPr>
              <w:t>：</w:t>
            </w:r>
            <w:r w:rsidRPr="0098033D">
              <w:rPr>
                <w:rFonts w:eastAsia="標楷體"/>
                <w:color w:val="000000"/>
                <w:kern w:val="24"/>
              </w:rPr>
              <w:t>175</w:t>
            </w:r>
          </w:p>
        </w:tc>
        <w:tc>
          <w:tcPr>
            <w:tcW w:w="1421" w:type="pct"/>
            <w:tcBorders>
              <w:top w:val="single" w:sz="8" w:space="0" w:color="D9D9D9"/>
              <w:left w:val="single" w:sz="8" w:space="0" w:color="7F7F7F"/>
              <w:bottom w:val="nil"/>
              <w:right w:val="single" w:sz="18" w:space="0" w:color="006600"/>
            </w:tcBorders>
            <w:shd w:val="clear" w:color="auto" w:fill="auto"/>
            <w:tcMar>
              <w:top w:w="15" w:type="dxa"/>
              <w:left w:w="113" w:type="dxa"/>
              <w:bottom w:w="0" w:type="dxa"/>
              <w:right w:w="113" w:type="dxa"/>
            </w:tcMar>
            <w:vAlign w:val="center"/>
          </w:tcPr>
          <w:p w:rsidR="00AA25D4" w:rsidRPr="0098033D" w:rsidRDefault="00AA25D4" w:rsidP="00A402B4">
            <w:pPr>
              <w:widowControl/>
              <w:jc w:val="both"/>
              <w:rPr>
                <w:rFonts w:eastAsia="標楷體"/>
                <w:kern w:val="0"/>
              </w:rPr>
            </w:pPr>
          </w:p>
        </w:tc>
      </w:tr>
      <w:tr w:rsidR="00AA25D4" w:rsidRPr="0098033D" w:rsidTr="00A402B4">
        <w:trPr>
          <w:trHeight w:val="57"/>
        </w:trPr>
        <w:tc>
          <w:tcPr>
            <w:tcW w:w="846" w:type="pct"/>
            <w:vMerge/>
            <w:tcBorders>
              <w:top w:val="single" w:sz="18" w:space="0" w:color="006600"/>
              <w:left w:val="single" w:sz="18" w:space="0" w:color="006600"/>
              <w:bottom w:val="single" w:sz="8" w:space="0" w:color="D9D9D9"/>
              <w:right w:val="single" w:sz="8" w:space="0" w:color="7F7F7F"/>
            </w:tcBorders>
            <w:vAlign w:val="center"/>
          </w:tcPr>
          <w:p w:rsidR="00AA25D4" w:rsidRPr="0098033D" w:rsidRDefault="00AA25D4" w:rsidP="00A402B4">
            <w:pPr>
              <w:widowControl/>
              <w:jc w:val="both"/>
              <w:rPr>
                <w:rFonts w:eastAsia="標楷體"/>
                <w:kern w:val="0"/>
              </w:rPr>
            </w:pPr>
          </w:p>
        </w:tc>
        <w:tc>
          <w:tcPr>
            <w:tcW w:w="997" w:type="pct"/>
            <w:vMerge/>
            <w:tcBorders>
              <w:top w:val="single" w:sz="8" w:space="0" w:color="D9D9D9"/>
              <w:left w:val="single" w:sz="8" w:space="0" w:color="7F7F7F"/>
              <w:bottom w:val="single" w:sz="8" w:space="0" w:color="D9D9D9"/>
              <w:right w:val="single" w:sz="8" w:space="0" w:color="7F7F7F"/>
            </w:tcBorders>
            <w:vAlign w:val="center"/>
          </w:tcPr>
          <w:p w:rsidR="00AA25D4" w:rsidRPr="0098033D" w:rsidRDefault="00AA25D4" w:rsidP="00A402B4">
            <w:pPr>
              <w:widowControl/>
              <w:jc w:val="both"/>
              <w:rPr>
                <w:rFonts w:eastAsia="標楷體"/>
                <w:kern w:val="0"/>
              </w:rPr>
            </w:pPr>
          </w:p>
        </w:tc>
        <w:tc>
          <w:tcPr>
            <w:tcW w:w="1736" w:type="pct"/>
            <w:tcBorders>
              <w:top w:val="nil"/>
              <w:left w:val="single" w:sz="8" w:space="0" w:color="7F7F7F"/>
              <w:bottom w:val="nil"/>
              <w:right w:val="single" w:sz="8" w:space="0" w:color="7F7F7F"/>
            </w:tcBorders>
            <w:shd w:val="clear" w:color="auto" w:fill="auto"/>
            <w:tcMar>
              <w:top w:w="15" w:type="dxa"/>
              <w:left w:w="113" w:type="dxa"/>
              <w:bottom w:w="0" w:type="dxa"/>
              <w:right w:w="113" w:type="dxa"/>
            </w:tcMar>
            <w:vAlign w:val="center"/>
          </w:tcPr>
          <w:p w:rsidR="00AA25D4" w:rsidRPr="0098033D" w:rsidRDefault="00AA25D4" w:rsidP="00A402B4">
            <w:pPr>
              <w:widowControl/>
              <w:spacing w:line="336" w:lineRule="atLeast"/>
              <w:jc w:val="both"/>
              <w:textAlignment w:val="center"/>
              <w:rPr>
                <w:rFonts w:eastAsia="標楷體"/>
                <w:kern w:val="0"/>
              </w:rPr>
            </w:pPr>
            <w:r w:rsidRPr="0098033D">
              <w:rPr>
                <w:rFonts w:eastAsia="標楷體"/>
                <w:color w:val="000000"/>
                <w:kern w:val="24"/>
              </w:rPr>
              <w:t>Tube Desorb</w:t>
            </w:r>
            <w:r w:rsidRPr="0098033D">
              <w:rPr>
                <w:rFonts w:eastAsia="標楷體"/>
                <w:color w:val="000000"/>
                <w:kern w:val="24"/>
              </w:rPr>
              <w:t>：</w:t>
            </w:r>
            <w:r w:rsidRPr="0098033D">
              <w:rPr>
                <w:rFonts w:eastAsia="標楷體"/>
                <w:color w:val="000000"/>
                <w:kern w:val="24"/>
              </w:rPr>
              <w:t>260</w:t>
            </w:r>
          </w:p>
        </w:tc>
        <w:tc>
          <w:tcPr>
            <w:tcW w:w="1421" w:type="pct"/>
            <w:tcBorders>
              <w:top w:val="nil"/>
              <w:left w:val="single" w:sz="8" w:space="0" w:color="7F7F7F"/>
              <w:bottom w:val="nil"/>
              <w:right w:val="single" w:sz="18" w:space="0" w:color="006600"/>
            </w:tcBorders>
            <w:shd w:val="clear" w:color="auto" w:fill="auto"/>
            <w:tcMar>
              <w:top w:w="15" w:type="dxa"/>
              <w:left w:w="113" w:type="dxa"/>
              <w:bottom w:w="0" w:type="dxa"/>
              <w:right w:w="113" w:type="dxa"/>
            </w:tcMar>
            <w:vAlign w:val="center"/>
          </w:tcPr>
          <w:p w:rsidR="00AA25D4" w:rsidRPr="0098033D" w:rsidRDefault="00AA25D4" w:rsidP="00A402B4">
            <w:pPr>
              <w:widowControl/>
              <w:jc w:val="both"/>
              <w:rPr>
                <w:rFonts w:eastAsia="標楷體"/>
                <w:kern w:val="0"/>
              </w:rPr>
            </w:pPr>
            <w:r w:rsidRPr="0098033D">
              <w:rPr>
                <w:rFonts w:eastAsia="標楷體"/>
                <w:kern w:val="0"/>
              </w:rPr>
              <w:t>脫附</w:t>
            </w:r>
            <w:r w:rsidRPr="0098033D">
              <w:rPr>
                <w:rFonts w:eastAsia="標楷體"/>
                <w:kern w:val="0"/>
              </w:rPr>
              <w:t>10 min</w:t>
            </w:r>
          </w:p>
        </w:tc>
      </w:tr>
      <w:tr w:rsidR="00AA25D4" w:rsidRPr="0098033D" w:rsidTr="00A402B4">
        <w:trPr>
          <w:trHeight w:val="57"/>
        </w:trPr>
        <w:tc>
          <w:tcPr>
            <w:tcW w:w="846" w:type="pct"/>
            <w:vMerge/>
            <w:tcBorders>
              <w:top w:val="single" w:sz="18" w:space="0" w:color="006600"/>
              <w:left w:val="single" w:sz="18" w:space="0" w:color="006600"/>
              <w:bottom w:val="single" w:sz="8" w:space="0" w:color="D9D9D9"/>
              <w:right w:val="single" w:sz="8" w:space="0" w:color="7F7F7F"/>
            </w:tcBorders>
            <w:vAlign w:val="center"/>
          </w:tcPr>
          <w:p w:rsidR="00AA25D4" w:rsidRPr="0098033D" w:rsidRDefault="00AA25D4" w:rsidP="00A402B4">
            <w:pPr>
              <w:widowControl/>
              <w:jc w:val="both"/>
              <w:rPr>
                <w:rFonts w:eastAsia="標楷體"/>
                <w:kern w:val="0"/>
              </w:rPr>
            </w:pPr>
          </w:p>
        </w:tc>
        <w:tc>
          <w:tcPr>
            <w:tcW w:w="997" w:type="pct"/>
            <w:vMerge/>
            <w:tcBorders>
              <w:top w:val="single" w:sz="8" w:space="0" w:color="D9D9D9"/>
              <w:left w:val="single" w:sz="8" w:space="0" w:color="7F7F7F"/>
              <w:bottom w:val="single" w:sz="8" w:space="0" w:color="D9D9D9"/>
              <w:right w:val="single" w:sz="8" w:space="0" w:color="7F7F7F"/>
            </w:tcBorders>
            <w:vAlign w:val="center"/>
          </w:tcPr>
          <w:p w:rsidR="00AA25D4" w:rsidRPr="0098033D" w:rsidRDefault="00AA25D4" w:rsidP="00A402B4">
            <w:pPr>
              <w:widowControl/>
              <w:jc w:val="both"/>
              <w:rPr>
                <w:rFonts w:eastAsia="標楷體"/>
                <w:kern w:val="0"/>
              </w:rPr>
            </w:pPr>
          </w:p>
        </w:tc>
        <w:tc>
          <w:tcPr>
            <w:tcW w:w="1736" w:type="pct"/>
            <w:tcBorders>
              <w:top w:val="nil"/>
              <w:left w:val="single" w:sz="8" w:space="0" w:color="7F7F7F"/>
              <w:bottom w:val="nil"/>
              <w:right w:val="single" w:sz="8" w:space="0" w:color="7F7F7F"/>
            </w:tcBorders>
            <w:shd w:val="clear" w:color="auto" w:fill="auto"/>
            <w:tcMar>
              <w:top w:w="15" w:type="dxa"/>
              <w:left w:w="113" w:type="dxa"/>
              <w:bottom w:w="0" w:type="dxa"/>
              <w:right w:w="113" w:type="dxa"/>
            </w:tcMar>
            <w:vAlign w:val="center"/>
          </w:tcPr>
          <w:p w:rsidR="00AA25D4" w:rsidRPr="0098033D" w:rsidRDefault="00AA25D4" w:rsidP="00A402B4">
            <w:pPr>
              <w:widowControl/>
              <w:spacing w:line="336" w:lineRule="atLeast"/>
              <w:jc w:val="both"/>
              <w:textAlignment w:val="center"/>
              <w:rPr>
                <w:rFonts w:eastAsia="標楷體"/>
                <w:kern w:val="0"/>
              </w:rPr>
            </w:pPr>
            <w:r w:rsidRPr="0098033D">
              <w:rPr>
                <w:rFonts w:eastAsia="標楷體"/>
                <w:color w:val="000000"/>
                <w:kern w:val="24"/>
              </w:rPr>
              <w:t>Transfer line</w:t>
            </w:r>
            <w:r w:rsidRPr="0098033D">
              <w:rPr>
                <w:rFonts w:eastAsia="標楷體"/>
                <w:color w:val="000000"/>
                <w:kern w:val="24"/>
              </w:rPr>
              <w:t>：</w:t>
            </w:r>
            <w:r w:rsidRPr="0098033D">
              <w:rPr>
                <w:rFonts w:eastAsia="標楷體"/>
                <w:color w:val="000000"/>
                <w:kern w:val="24"/>
              </w:rPr>
              <w:t>200</w:t>
            </w:r>
          </w:p>
        </w:tc>
        <w:tc>
          <w:tcPr>
            <w:tcW w:w="1421" w:type="pct"/>
            <w:tcBorders>
              <w:top w:val="nil"/>
              <w:left w:val="single" w:sz="8" w:space="0" w:color="7F7F7F"/>
              <w:bottom w:val="nil"/>
              <w:right w:val="single" w:sz="18" w:space="0" w:color="006600"/>
            </w:tcBorders>
            <w:shd w:val="clear" w:color="auto" w:fill="auto"/>
            <w:tcMar>
              <w:top w:w="15" w:type="dxa"/>
              <w:left w:w="113" w:type="dxa"/>
              <w:bottom w:w="0" w:type="dxa"/>
              <w:right w:w="113" w:type="dxa"/>
            </w:tcMar>
            <w:vAlign w:val="center"/>
          </w:tcPr>
          <w:p w:rsidR="00AA25D4" w:rsidRPr="0098033D" w:rsidRDefault="00AA25D4" w:rsidP="00A402B4">
            <w:pPr>
              <w:widowControl/>
              <w:jc w:val="both"/>
              <w:rPr>
                <w:rFonts w:eastAsia="標楷體"/>
                <w:kern w:val="0"/>
              </w:rPr>
            </w:pPr>
          </w:p>
        </w:tc>
      </w:tr>
      <w:tr w:rsidR="00AA25D4" w:rsidRPr="0098033D" w:rsidTr="00A402B4">
        <w:trPr>
          <w:trHeight w:val="57"/>
        </w:trPr>
        <w:tc>
          <w:tcPr>
            <w:tcW w:w="846" w:type="pct"/>
            <w:vMerge/>
            <w:tcBorders>
              <w:top w:val="single" w:sz="18" w:space="0" w:color="006600"/>
              <w:left w:val="single" w:sz="18" w:space="0" w:color="006600"/>
              <w:bottom w:val="single" w:sz="8" w:space="0" w:color="D9D9D9"/>
              <w:right w:val="single" w:sz="8" w:space="0" w:color="7F7F7F"/>
            </w:tcBorders>
            <w:vAlign w:val="center"/>
          </w:tcPr>
          <w:p w:rsidR="00AA25D4" w:rsidRPr="0098033D" w:rsidRDefault="00AA25D4" w:rsidP="00A402B4">
            <w:pPr>
              <w:widowControl/>
              <w:jc w:val="both"/>
              <w:rPr>
                <w:rFonts w:eastAsia="標楷體"/>
                <w:kern w:val="0"/>
              </w:rPr>
            </w:pPr>
          </w:p>
        </w:tc>
        <w:tc>
          <w:tcPr>
            <w:tcW w:w="997" w:type="pct"/>
            <w:vMerge/>
            <w:tcBorders>
              <w:top w:val="single" w:sz="8" w:space="0" w:color="D9D9D9"/>
              <w:left w:val="single" w:sz="8" w:space="0" w:color="7F7F7F"/>
              <w:bottom w:val="single" w:sz="8" w:space="0" w:color="D9D9D9"/>
              <w:right w:val="single" w:sz="8" w:space="0" w:color="7F7F7F"/>
            </w:tcBorders>
            <w:vAlign w:val="center"/>
          </w:tcPr>
          <w:p w:rsidR="00AA25D4" w:rsidRPr="0098033D" w:rsidRDefault="00AA25D4" w:rsidP="00A402B4">
            <w:pPr>
              <w:widowControl/>
              <w:jc w:val="both"/>
              <w:rPr>
                <w:rFonts w:eastAsia="標楷體"/>
                <w:kern w:val="0"/>
              </w:rPr>
            </w:pPr>
          </w:p>
        </w:tc>
        <w:tc>
          <w:tcPr>
            <w:tcW w:w="1736" w:type="pct"/>
            <w:tcBorders>
              <w:top w:val="nil"/>
              <w:left w:val="single" w:sz="8" w:space="0" w:color="7F7F7F"/>
              <w:bottom w:val="single" w:sz="8" w:space="0" w:color="D9D9D9"/>
              <w:right w:val="single" w:sz="8" w:space="0" w:color="7F7F7F"/>
            </w:tcBorders>
            <w:shd w:val="clear" w:color="auto" w:fill="auto"/>
            <w:tcMar>
              <w:top w:w="15" w:type="dxa"/>
              <w:left w:w="113" w:type="dxa"/>
              <w:bottom w:w="0" w:type="dxa"/>
              <w:right w:w="113" w:type="dxa"/>
            </w:tcMar>
            <w:vAlign w:val="center"/>
          </w:tcPr>
          <w:p w:rsidR="00AA25D4" w:rsidRPr="0098033D" w:rsidRDefault="00AA25D4" w:rsidP="00A402B4">
            <w:pPr>
              <w:widowControl/>
              <w:spacing w:line="336" w:lineRule="atLeast"/>
              <w:jc w:val="both"/>
              <w:textAlignment w:val="center"/>
              <w:rPr>
                <w:rFonts w:eastAsia="標楷體"/>
                <w:color w:val="000000"/>
                <w:kern w:val="24"/>
              </w:rPr>
            </w:pPr>
            <w:r w:rsidRPr="0098033D">
              <w:rPr>
                <w:rFonts w:eastAsia="標楷體"/>
                <w:color w:val="000000"/>
                <w:kern w:val="24"/>
              </w:rPr>
              <w:t>Trap Hold</w:t>
            </w:r>
            <w:r w:rsidRPr="0098033D">
              <w:rPr>
                <w:rFonts w:eastAsia="標楷體"/>
                <w:color w:val="000000"/>
                <w:kern w:val="24"/>
              </w:rPr>
              <w:t>：</w:t>
            </w:r>
            <w:r w:rsidRPr="0098033D">
              <w:rPr>
                <w:rFonts w:eastAsia="標楷體"/>
                <w:color w:val="000000"/>
                <w:kern w:val="24"/>
              </w:rPr>
              <w:t>-20</w:t>
            </w:r>
          </w:p>
        </w:tc>
        <w:tc>
          <w:tcPr>
            <w:tcW w:w="1421" w:type="pct"/>
            <w:tcBorders>
              <w:top w:val="nil"/>
              <w:left w:val="single" w:sz="8" w:space="0" w:color="7F7F7F"/>
              <w:bottom w:val="single" w:sz="8" w:space="0" w:color="D9D9D9"/>
              <w:right w:val="single" w:sz="18" w:space="0" w:color="006600"/>
            </w:tcBorders>
            <w:shd w:val="clear" w:color="auto" w:fill="auto"/>
            <w:tcMar>
              <w:top w:w="15" w:type="dxa"/>
              <w:left w:w="113" w:type="dxa"/>
              <w:bottom w:w="0" w:type="dxa"/>
              <w:right w:w="113" w:type="dxa"/>
            </w:tcMar>
            <w:vAlign w:val="center"/>
          </w:tcPr>
          <w:p w:rsidR="00AA25D4" w:rsidRPr="0098033D" w:rsidRDefault="00AA25D4" w:rsidP="00A402B4">
            <w:pPr>
              <w:widowControl/>
              <w:jc w:val="both"/>
              <w:rPr>
                <w:rFonts w:eastAsia="標楷體"/>
                <w:kern w:val="0"/>
              </w:rPr>
            </w:pPr>
          </w:p>
        </w:tc>
      </w:tr>
      <w:tr w:rsidR="00AA25D4" w:rsidRPr="0098033D" w:rsidTr="00A402B4">
        <w:trPr>
          <w:trHeight w:val="57"/>
        </w:trPr>
        <w:tc>
          <w:tcPr>
            <w:tcW w:w="846" w:type="pct"/>
            <w:vMerge/>
            <w:tcBorders>
              <w:top w:val="single" w:sz="18" w:space="0" w:color="006600"/>
              <w:left w:val="single" w:sz="18" w:space="0" w:color="006600"/>
              <w:bottom w:val="single" w:sz="8" w:space="0" w:color="D9D9D9"/>
              <w:right w:val="single" w:sz="8" w:space="0" w:color="7F7F7F"/>
            </w:tcBorders>
            <w:vAlign w:val="center"/>
          </w:tcPr>
          <w:p w:rsidR="00AA25D4" w:rsidRPr="0098033D" w:rsidRDefault="00AA25D4" w:rsidP="00A402B4">
            <w:pPr>
              <w:widowControl/>
              <w:jc w:val="both"/>
              <w:rPr>
                <w:rFonts w:eastAsia="標楷體"/>
                <w:kern w:val="0"/>
              </w:rPr>
            </w:pPr>
          </w:p>
        </w:tc>
        <w:tc>
          <w:tcPr>
            <w:tcW w:w="997" w:type="pct"/>
            <w:vMerge/>
            <w:tcBorders>
              <w:top w:val="single" w:sz="8" w:space="0" w:color="D9D9D9"/>
              <w:left w:val="single" w:sz="8" w:space="0" w:color="7F7F7F"/>
              <w:bottom w:val="single" w:sz="8" w:space="0" w:color="D9D9D9"/>
              <w:right w:val="single" w:sz="8" w:space="0" w:color="7F7F7F"/>
            </w:tcBorders>
            <w:vAlign w:val="center"/>
          </w:tcPr>
          <w:p w:rsidR="00AA25D4" w:rsidRPr="0098033D" w:rsidRDefault="00AA25D4" w:rsidP="00A402B4">
            <w:pPr>
              <w:widowControl/>
              <w:jc w:val="both"/>
              <w:rPr>
                <w:rFonts w:eastAsia="標楷體"/>
                <w:kern w:val="0"/>
              </w:rPr>
            </w:pPr>
          </w:p>
        </w:tc>
        <w:tc>
          <w:tcPr>
            <w:tcW w:w="1736" w:type="pct"/>
            <w:tcBorders>
              <w:top w:val="nil"/>
              <w:left w:val="single" w:sz="8" w:space="0" w:color="7F7F7F"/>
              <w:bottom w:val="single" w:sz="8" w:space="0" w:color="D9D9D9"/>
              <w:right w:val="single" w:sz="8" w:space="0" w:color="7F7F7F"/>
            </w:tcBorders>
            <w:shd w:val="clear" w:color="auto" w:fill="auto"/>
            <w:tcMar>
              <w:top w:w="15" w:type="dxa"/>
              <w:left w:w="113" w:type="dxa"/>
              <w:bottom w:w="0" w:type="dxa"/>
              <w:right w:w="113" w:type="dxa"/>
            </w:tcMar>
            <w:vAlign w:val="center"/>
          </w:tcPr>
          <w:p w:rsidR="00AA25D4" w:rsidRPr="0098033D" w:rsidRDefault="00AA25D4" w:rsidP="00A402B4">
            <w:pPr>
              <w:widowControl/>
              <w:spacing w:line="336" w:lineRule="atLeast"/>
              <w:jc w:val="both"/>
              <w:textAlignment w:val="center"/>
              <w:rPr>
                <w:rFonts w:eastAsia="標楷體"/>
                <w:kern w:val="0"/>
              </w:rPr>
            </w:pPr>
            <w:r w:rsidRPr="0098033D">
              <w:rPr>
                <w:rFonts w:eastAsia="標楷體"/>
                <w:color w:val="000000"/>
                <w:kern w:val="24"/>
              </w:rPr>
              <w:t>Trap Desorb</w:t>
            </w:r>
            <w:r w:rsidRPr="0098033D">
              <w:rPr>
                <w:rFonts w:eastAsia="標楷體"/>
                <w:color w:val="000000"/>
                <w:kern w:val="24"/>
              </w:rPr>
              <w:t>：</w:t>
            </w:r>
            <w:r w:rsidRPr="0098033D">
              <w:rPr>
                <w:rFonts w:eastAsia="標楷體"/>
                <w:color w:val="000000"/>
                <w:kern w:val="24"/>
              </w:rPr>
              <w:t>280</w:t>
            </w:r>
          </w:p>
        </w:tc>
        <w:tc>
          <w:tcPr>
            <w:tcW w:w="1421" w:type="pct"/>
            <w:tcBorders>
              <w:top w:val="nil"/>
              <w:left w:val="single" w:sz="8" w:space="0" w:color="7F7F7F"/>
              <w:bottom w:val="single" w:sz="8" w:space="0" w:color="D9D9D9"/>
              <w:right w:val="single" w:sz="18" w:space="0" w:color="006600"/>
            </w:tcBorders>
            <w:shd w:val="clear" w:color="auto" w:fill="auto"/>
            <w:tcMar>
              <w:top w:w="15" w:type="dxa"/>
              <w:left w:w="113" w:type="dxa"/>
              <w:bottom w:w="0" w:type="dxa"/>
              <w:right w:w="113" w:type="dxa"/>
            </w:tcMar>
            <w:vAlign w:val="center"/>
          </w:tcPr>
          <w:p w:rsidR="00AA25D4" w:rsidRPr="0098033D" w:rsidRDefault="00AA25D4" w:rsidP="00A402B4">
            <w:pPr>
              <w:widowControl/>
              <w:jc w:val="both"/>
              <w:rPr>
                <w:rFonts w:eastAsia="標楷體"/>
                <w:kern w:val="0"/>
              </w:rPr>
            </w:pPr>
            <w:r w:rsidRPr="0098033D">
              <w:rPr>
                <w:rFonts w:eastAsia="標楷體"/>
                <w:kern w:val="0"/>
              </w:rPr>
              <w:t>脫附</w:t>
            </w:r>
            <w:r w:rsidRPr="0098033D">
              <w:rPr>
                <w:rFonts w:eastAsia="標楷體"/>
                <w:kern w:val="0"/>
              </w:rPr>
              <w:t>2 min</w:t>
            </w:r>
          </w:p>
        </w:tc>
      </w:tr>
      <w:tr w:rsidR="00AA25D4" w:rsidRPr="0098033D" w:rsidTr="00A402B4">
        <w:trPr>
          <w:trHeight w:val="57"/>
        </w:trPr>
        <w:tc>
          <w:tcPr>
            <w:tcW w:w="846" w:type="pct"/>
            <w:vMerge/>
            <w:tcBorders>
              <w:top w:val="single" w:sz="18" w:space="0" w:color="006600"/>
              <w:left w:val="single" w:sz="18" w:space="0" w:color="006600"/>
              <w:bottom w:val="single" w:sz="8" w:space="0" w:color="D9D9D9"/>
              <w:right w:val="single" w:sz="8" w:space="0" w:color="7F7F7F"/>
            </w:tcBorders>
            <w:vAlign w:val="center"/>
          </w:tcPr>
          <w:p w:rsidR="00AA25D4" w:rsidRPr="0098033D" w:rsidRDefault="00AA25D4" w:rsidP="00A402B4">
            <w:pPr>
              <w:widowControl/>
              <w:jc w:val="both"/>
              <w:rPr>
                <w:rFonts w:eastAsia="標楷體"/>
                <w:kern w:val="0"/>
              </w:rPr>
            </w:pPr>
          </w:p>
        </w:tc>
        <w:tc>
          <w:tcPr>
            <w:tcW w:w="997" w:type="pct"/>
            <w:vMerge w:val="restart"/>
            <w:tcBorders>
              <w:top w:val="single" w:sz="8" w:space="0" w:color="D9D9D9"/>
              <w:left w:val="single" w:sz="8" w:space="0" w:color="7F7F7F"/>
              <w:bottom w:val="single" w:sz="8" w:space="0" w:color="D9D9D9"/>
              <w:right w:val="single" w:sz="8" w:space="0" w:color="7F7F7F"/>
            </w:tcBorders>
            <w:shd w:val="clear" w:color="auto" w:fill="auto"/>
            <w:tcMar>
              <w:top w:w="15" w:type="dxa"/>
              <w:left w:w="113" w:type="dxa"/>
              <w:bottom w:w="0" w:type="dxa"/>
              <w:right w:w="113" w:type="dxa"/>
            </w:tcMar>
            <w:vAlign w:val="center"/>
          </w:tcPr>
          <w:p w:rsidR="00AA25D4" w:rsidRPr="0098033D" w:rsidRDefault="00AA25D4" w:rsidP="00A402B4">
            <w:pPr>
              <w:widowControl/>
              <w:spacing w:line="336" w:lineRule="atLeast"/>
              <w:jc w:val="both"/>
              <w:textAlignment w:val="center"/>
              <w:rPr>
                <w:rFonts w:eastAsia="標楷體"/>
                <w:color w:val="000000"/>
                <w:kern w:val="24"/>
              </w:rPr>
            </w:pPr>
            <w:r w:rsidRPr="0098033D">
              <w:rPr>
                <w:rFonts w:eastAsia="標楷體"/>
                <w:color w:val="000000"/>
                <w:kern w:val="24"/>
              </w:rPr>
              <w:t>脫附與分流</w:t>
            </w:r>
          </w:p>
          <w:p w:rsidR="00AA25D4" w:rsidRPr="0098033D" w:rsidRDefault="00AA25D4" w:rsidP="00A402B4">
            <w:pPr>
              <w:widowControl/>
              <w:spacing w:line="336" w:lineRule="atLeast"/>
              <w:jc w:val="both"/>
              <w:textAlignment w:val="center"/>
              <w:rPr>
                <w:rFonts w:eastAsia="標楷體"/>
                <w:kern w:val="0"/>
              </w:rPr>
            </w:pPr>
            <w:r w:rsidRPr="0098033D">
              <w:rPr>
                <w:rFonts w:eastAsia="標楷體"/>
                <w:color w:val="000000"/>
                <w:kern w:val="24"/>
              </w:rPr>
              <w:t>(mL/min)</w:t>
            </w:r>
          </w:p>
        </w:tc>
        <w:tc>
          <w:tcPr>
            <w:tcW w:w="1736" w:type="pct"/>
            <w:tcBorders>
              <w:top w:val="single" w:sz="8" w:space="0" w:color="D9D9D9"/>
              <w:left w:val="single" w:sz="8" w:space="0" w:color="7F7F7F"/>
              <w:bottom w:val="nil"/>
              <w:right w:val="single" w:sz="8" w:space="0" w:color="7F7F7F"/>
            </w:tcBorders>
            <w:shd w:val="clear" w:color="auto" w:fill="auto"/>
            <w:tcMar>
              <w:top w:w="15" w:type="dxa"/>
              <w:left w:w="113" w:type="dxa"/>
              <w:bottom w:w="0" w:type="dxa"/>
              <w:right w:w="113" w:type="dxa"/>
            </w:tcMar>
            <w:vAlign w:val="center"/>
          </w:tcPr>
          <w:p w:rsidR="00AA25D4" w:rsidRPr="0098033D" w:rsidRDefault="00AA25D4" w:rsidP="00A402B4">
            <w:pPr>
              <w:widowControl/>
              <w:spacing w:line="336" w:lineRule="atLeast"/>
              <w:jc w:val="both"/>
              <w:textAlignment w:val="center"/>
              <w:rPr>
                <w:rFonts w:eastAsia="標楷體"/>
                <w:kern w:val="0"/>
              </w:rPr>
            </w:pPr>
            <w:r w:rsidRPr="0098033D">
              <w:rPr>
                <w:rFonts w:eastAsia="標楷體"/>
                <w:color w:val="000000"/>
                <w:kern w:val="24"/>
              </w:rPr>
              <w:t>Desorb</w:t>
            </w:r>
            <w:r w:rsidRPr="0098033D">
              <w:rPr>
                <w:rFonts w:eastAsia="標楷體"/>
                <w:color w:val="000000"/>
                <w:kern w:val="24"/>
              </w:rPr>
              <w:t>：</w:t>
            </w:r>
            <w:r w:rsidRPr="0098033D">
              <w:rPr>
                <w:rFonts w:eastAsia="標楷體"/>
                <w:color w:val="000000"/>
                <w:kern w:val="24"/>
              </w:rPr>
              <w:t>20</w:t>
            </w:r>
          </w:p>
        </w:tc>
        <w:tc>
          <w:tcPr>
            <w:tcW w:w="1421" w:type="pct"/>
            <w:tcBorders>
              <w:top w:val="single" w:sz="8" w:space="0" w:color="D9D9D9"/>
              <w:left w:val="single" w:sz="8" w:space="0" w:color="7F7F7F"/>
              <w:bottom w:val="nil"/>
              <w:right w:val="single" w:sz="18" w:space="0" w:color="006600"/>
            </w:tcBorders>
            <w:shd w:val="clear" w:color="auto" w:fill="auto"/>
            <w:tcMar>
              <w:top w:w="15" w:type="dxa"/>
              <w:left w:w="113" w:type="dxa"/>
              <w:bottom w:w="0" w:type="dxa"/>
              <w:right w:w="113" w:type="dxa"/>
            </w:tcMar>
            <w:vAlign w:val="center"/>
          </w:tcPr>
          <w:p w:rsidR="00AA25D4" w:rsidRPr="0098033D" w:rsidRDefault="00AA25D4" w:rsidP="00A402B4">
            <w:pPr>
              <w:widowControl/>
              <w:jc w:val="both"/>
              <w:rPr>
                <w:rFonts w:eastAsia="標楷體"/>
                <w:kern w:val="0"/>
              </w:rPr>
            </w:pPr>
          </w:p>
        </w:tc>
      </w:tr>
      <w:tr w:rsidR="00AA25D4" w:rsidRPr="0098033D" w:rsidTr="00A402B4">
        <w:trPr>
          <w:trHeight w:val="57"/>
        </w:trPr>
        <w:tc>
          <w:tcPr>
            <w:tcW w:w="846" w:type="pct"/>
            <w:vMerge/>
            <w:tcBorders>
              <w:top w:val="single" w:sz="18" w:space="0" w:color="006600"/>
              <w:left w:val="single" w:sz="18" w:space="0" w:color="006600"/>
              <w:bottom w:val="single" w:sz="8" w:space="0" w:color="D9D9D9"/>
              <w:right w:val="single" w:sz="8" w:space="0" w:color="7F7F7F"/>
            </w:tcBorders>
            <w:vAlign w:val="center"/>
          </w:tcPr>
          <w:p w:rsidR="00AA25D4" w:rsidRPr="0098033D" w:rsidRDefault="00AA25D4" w:rsidP="00A402B4">
            <w:pPr>
              <w:widowControl/>
              <w:jc w:val="both"/>
              <w:rPr>
                <w:rFonts w:eastAsia="標楷體"/>
                <w:kern w:val="0"/>
              </w:rPr>
            </w:pPr>
          </w:p>
        </w:tc>
        <w:tc>
          <w:tcPr>
            <w:tcW w:w="997" w:type="pct"/>
            <w:vMerge/>
            <w:tcBorders>
              <w:top w:val="single" w:sz="8" w:space="0" w:color="D9D9D9"/>
              <w:left w:val="single" w:sz="8" w:space="0" w:color="7F7F7F"/>
              <w:bottom w:val="single" w:sz="8" w:space="0" w:color="D9D9D9"/>
              <w:right w:val="single" w:sz="8" w:space="0" w:color="7F7F7F"/>
            </w:tcBorders>
            <w:vAlign w:val="center"/>
          </w:tcPr>
          <w:p w:rsidR="00AA25D4" w:rsidRPr="0098033D" w:rsidRDefault="00AA25D4" w:rsidP="00A402B4">
            <w:pPr>
              <w:widowControl/>
              <w:jc w:val="both"/>
              <w:rPr>
                <w:rFonts w:eastAsia="標楷體"/>
                <w:kern w:val="0"/>
              </w:rPr>
            </w:pPr>
          </w:p>
        </w:tc>
        <w:tc>
          <w:tcPr>
            <w:tcW w:w="1736" w:type="pct"/>
            <w:tcBorders>
              <w:top w:val="nil"/>
              <w:left w:val="single" w:sz="8" w:space="0" w:color="7F7F7F"/>
              <w:bottom w:val="nil"/>
              <w:right w:val="single" w:sz="8" w:space="0" w:color="7F7F7F"/>
            </w:tcBorders>
            <w:shd w:val="clear" w:color="auto" w:fill="auto"/>
            <w:tcMar>
              <w:top w:w="15" w:type="dxa"/>
              <w:left w:w="113" w:type="dxa"/>
              <w:bottom w:w="0" w:type="dxa"/>
              <w:right w:w="113" w:type="dxa"/>
            </w:tcMar>
            <w:vAlign w:val="center"/>
          </w:tcPr>
          <w:p w:rsidR="00AA25D4" w:rsidRPr="0098033D" w:rsidRDefault="00AA25D4" w:rsidP="00A402B4">
            <w:pPr>
              <w:widowControl/>
              <w:spacing w:line="336" w:lineRule="atLeast"/>
              <w:jc w:val="both"/>
              <w:textAlignment w:val="center"/>
              <w:rPr>
                <w:rFonts w:eastAsia="標楷體"/>
                <w:kern w:val="0"/>
              </w:rPr>
            </w:pPr>
            <w:r w:rsidRPr="0098033D">
              <w:rPr>
                <w:rFonts w:eastAsia="標楷體"/>
                <w:color w:val="000000"/>
                <w:kern w:val="24"/>
              </w:rPr>
              <w:t>Inlet Split</w:t>
            </w:r>
            <w:r w:rsidRPr="0098033D">
              <w:rPr>
                <w:rFonts w:eastAsia="標楷體"/>
                <w:color w:val="000000"/>
                <w:kern w:val="24"/>
              </w:rPr>
              <w:t>：</w:t>
            </w:r>
            <w:r w:rsidRPr="0098033D">
              <w:rPr>
                <w:rFonts w:eastAsia="標楷體"/>
                <w:color w:val="000000"/>
                <w:kern w:val="24"/>
              </w:rPr>
              <w:t>5</w:t>
            </w:r>
          </w:p>
        </w:tc>
        <w:tc>
          <w:tcPr>
            <w:tcW w:w="1421" w:type="pct"/>
            <w:tcBorders>
              <w:top w:val="nil"/>
              <w:left w:val="single" w:sz="8" w:space="0" w:color="7F7F7F"/>
              <w:bottom w:val="nil"/>
              <w:right w:val="single" w:sz="18" w:space="0" w:color="006600"/>
            </w:tcBorders>
            <w:shd w:val="clear" w:color="auto" w:fill="auto"/>
            <w:tcMar>
              <w:top w:w="15" w:type="dxa"/>
              <w:left w:w="113" w:type="dxa"/>
              <w:bottom w:w="0" w:type="dxa"/>
              <w:right w:w="113" w:type="dxa"/>
            </w:tcMar>
            <w:vAlign w:val="center"/>
          </w:tcPr>
          <w:p w:rsidR="00AA25D4" w:rsidRPr="0098033D" w:rsidRDefault="00AA25D4" w:rsidP="00A402B4">
            <w:pPr>
              <w:widowControl/>
              <w:jc w:val="both"/>
              <w:rPr>
                <w:rFonts w:eastAsia="標楷體"/>
                <w:kern w:val="0"/>
              </w:rPr>
            </w:pPr>
          </w:p>
        </w:tc>
      </w:tr>
      <w:tr w:rsidR="00AA25D4" w:rsidRPr="0098033D" w:rsidTr="00A402B4">
        <w:trPr>
          <w:trHeight w:val="57"/>
        </w:trPr>
        <w:tc>
          <w:tcPr>
            <w:tcW w:w="846" w:type="pct"/>
            <w:vMerge/>
            <w:tcBorders>
              <w:top w:val="single" w:sz="18" w:space="0" w:color="006600"/>
              <w:left w:val="single" w:sz="18" w:space="0" w:color="006600"/>
              <w:bottom w:val="single" w:sz="8" w:space="0" w:color="D9D9D9"/>
              <w:right w:val="single" w:sz="8" w:space="0" w:color="7F7F7F"/>
            </w:tcBorders>
            <w:vAlign w:val="center"/>
          </w:tcPr>
          <w:p w:rsidR="00AA25D4" w:rsidRPr="0098033D" w:rsidRDefault="00AA25D4" w:rsidP="00A402B4">
            <w:pPr>
              <w:widowControl/>
              <w:jc w:val="both"/>
              <w:rPr>
                <w:rFonts w:eastAsia="標楷體"/>
                <w:kern w:val="0"/>
              </w:rPr>
            </w:pPr>
          </w:p>
        </w:tc>
        <w:tc>
          <w:tcPr>
            <w:tcW w:w="997" w:type="pct"/>
            <w:vMerge/>
            <w:tcBorders>
              <w:top w:val="single" w:sz="8" w:space="0" w:color="D9D9D9"/>
              <w:left w:val="single" w:sz="8" w:space="0" w:color="7F7F7F"/>
              <w:bottom w:val="single" w:sz="8" w:space="0" w:color="D9D9D9"/>
              <w:right w:val="single" w:sz="8" w:space="0" w:color="7F7F7F"/>
            </w:tcBorders>
            <w:vAlign w:val="center"/>
          </w:tcPr>
          <w:p w:rsidR="00AA25D4" w:rsidRPr="0098033D" w:rsidRDefault="00AA25D4" w:rsidP="00A402B4">
            <w:pPr>
              <w:widowControl/>
              <w:jc w:val="both"/>
              <w:rPr>
                <w:rFonts w:eastAsia="標楷體"/>
                <w:kern w:val="0"/>
              </w:rPr>
            </w:pPr>
          </w:p>
        </w:tc>
        <w:tc>
          <w:tcPr>
            <w:tcW w:w="1736" w:type="pct"/>
            <w:tcBorders>
              <w:top w:val="nil"/>
              <w:left w:val="single" w:sz="8" w:space="0" w:color="7F7F7F"/>
              <w:bottom w:val="single" w:sz="8" w:space="0" w:color="D9D9D9"/>
              <w:right w:val="single" w:sz="8" w:space="0" w:color="7F7F7F"/>
            </w:tcBorders>
            <w:shd w:val="clear" w:color="auto" w:fill="auto"/>
            <w:tcMar>
              <w:top w:w="15" w:type="dxa"/>
              <w:left w:w="113" w:type="dxa"/>
              <w:bottom w:w="0" w:type="dxa"/>
              <w:right w:w="113" w:type="dxa"/>
            </w:tcMar>
            <w:vAlign w:val="center"/>
          </w:tcPr>
          <w:p w:rsidR="00AA25D4" w:rsidRPr="0098033D" w:rsidRDefault="00AA25D4" w:rsidP="00A402B4">
            <w:pPr>
              <w:widowControl/>
              <w:spacing w:line="336" w:lineRule="atLeast"/>
              <w:jc w:val="both"/>
              <w:textAlignment w:val="center"/>
              <w:rPr>
                <w:rFonts w:eastAsia="標楷體"/>
                <w:kern w:val="0"/>
              </w:rPr>
            </w:pPr>
            <w:r w:rsidRPr="0098033D">
              <w:rPr>
                <w:rFonts w:eastAsia="標楷體"/>
                <w:color w:val="000000"/>
                <w:kern w:val="24"/>
              </w:rPr>
              <w:t>Outlet Split</w:t>
            </w:r>
            <w:r w:rsidRPr="0098033D">
              <w:rPr>
                <w:rFonts w:eastAsia="標楷體"/>
                <w:color w:val="000000"/>
                <w:kern w:val="24"/>
              </w:rPr>
              <w:t>：</w:t>
            </w:r>
            <w:r w:rsidRPr="0098033D">
              <w:rPr>
                <w:rFonts w:eastAsia="標楷體"/>
                <w:color w:val="000000"/>
                <w:kern w:val="24"/>
              </w:rPr>
              <w:t>5</w:t>
            </w:r>
          </w:p>
        </w:tc>
        <w:tc>
          <w:tcPr>
            <w:tcW w:w="1421" w:type="pct"/>
            <w:tcBorders>
              <w:top w:val="nil"/>
              <w:left w:val="single" w:sz="8" w:space="0" w:color="7F7F7F"/>
              <w:bottom w:val="single" w:sz="8" w:space="0" w:color="D9D9D9"/>
              <w:right w:val="single" w:sz="18" w:space="0" w:color="006600"/>
            </w:tcBorders>
            <w:shd w:val="clear" w:color="auto" w:fill="auto"/>
            <w:tcMar>
              <w:top w:w="15" w:type="dxa"/>
              <w:left w:w="113" w:type="dxa"/>
              <w:bottom w:w="0" w:type="dxa"/>
              <w:right w:w="113" w:type="dxa"/>
            </w:tcMar>
            <w:vAlign w:val="center"/>
          </w:tcPr>
          <w:p w:rsidR="00AA25D4" w:rsidRPr="0098033D" w:rsidRDefault="00AA25D4" w:rsidP="00A402B4">
            <w:pPr>
              <w:widowControl/>
              <w:jc w:val="both"/>
              <w:rPr>
                <w:rFonts w:eastAsia="標楷體"/>
                <w:kern w:val="0"/>
              </w:rPr>
            </w:pPr>
          </w:p>
        </w:tc>
      </w:tr>
      <w:tr w:rsidR="00AA25D4" w:rsidRPr="0098033D" w:rsidTr="00A402B4">
        <w:trPr>
          <w:trHeight w:val="57"/>
        </w:trPr>
        <w:tc>
          <w:tcPr>
            <w:tcW w:w="846" w:type="pct"/>
            <w:vMerge/>
            <w:tcBorders>
              <w:top w:val="single" w:sz="18" w:space="0" w:color="006600"/>
              <w:left w:val="single" w:sz="18" w:space="0" w:color="006600"/>
              <w:bottom w:val="single" w:sz="8" w:space="0" w:color="D9D9D9"/>
              <w:right w:val="single" w:sz="8" w:space="0" w:color="7F7F7F"/>
            </w:tcBorders>
            <w:vAlign w:val="center"/>
          </w:tcPr>
          <w:p w:rsidR="00AA25D4" w:rsidRPr="0098033D" w:rsidRDefault="00AA25D4" w:rsidP="00A402B4">
            <w:pPr>
              <w:widowControl/>
              <w:jc w:val="both"/>
              <w:rPr>
                <w:rFonts w:eastAsia="標楷體"/>
                <w:kern w:val="0"/>
              </w:rPr>
            </w:pPr>
          </w:p>
        </w:tc>
        <w:tc>
          <w:tcPr>
            <w:tcW w:w="997" w:type="pct"/>
            <w:tcBorders>
              <w:top w:val="single" w:sz="8" w:space="0" w:color="D9D9D9"/>
              <w:left w:val="single" w:sz="8" w:space="0" w:color="7F7F7F"/>
              <w:bottom w:val="single" w:sz="8" w:space="0" w:color="D9D9D9"/>
              <w:right w:val="single" w:sz="8" w:space="0" w:color="7F7F7F"/>
            </w:tcBorders>
            <w:shd w:val="clear" w:color="auto" w:fill="auto"/>
            <w:tcMar>
              <w:top w:w="15" w:type="dxa"/>
              <w:left w:w="113" w:type="dxa"/>
              <w:bottom w:w="0" w:type="dxa"/>
              <w:right w:w="113" w:type="dxa"/>
            </w:tcMar>
            <w:vAlign w:val="center"/>
          </w:tcPr>
          <w:p w:rsidR="00AA25D4" w:rsidRPr="0098033D" w:rsidRDefault="00AA25D4" w:rsidP="00A402B4">
            <w:pPr>
              <w:widowControl/>
              <w:spacing w:line="336" w:lineRule="atLeast"/>
              <w:jc w:val="both"/>
              <w:textAlignment w:val="center"/>
              <w:rPr>
                <w:rFonts w:eastAsia="標楷體"/>
                <w:kern w:val="0"/>
              </w:rPr>
            </w:pPr>
            <w:r w:rsidRPr="0098033D">
              <w:rPr>
                <w:rFonts w:eastAsia="標楷體"/>
                <w:color w:val="000000"/>
                <w:kern w:val="24"/>
              </w:rPr>
              <w:t>分流比</w:t>
            </w:r>
            <w:r w:rsidRPr="0098033D">
              <w:rPr>
                <w:rFonts w:eastAsia="標楷體"/>
                <w:color w:val="000000"/>
                <w:kern w:val="24"/>
              </w:rPr>
              <w:t xml:space="preserve"> (%)</w:t>
            </w:r>
          </w:p>
        </w:tc>
        <w:tc>
          <w:tcPr>
            <w:tcW w:w="1736" w:type="pct"/>
            <w:tcBorders>
              <w:top w:val="single" w:sz="8" w:space="0" w:color="D9D9D9"/>
              <w:left w:val="single" w:sz="8" w:space="0" w:color="7F7F7F"/>
              <w:bottom w:val="single" w:sz="8" w:space="0" w:color="D9D9D9"/>
              <w:right w:val="single" w:sz="8" w:space="0" w:color="7F7F7F"/>
            </w:tcBorders>
            <w:shd w:val="clear" w:color="auto" w:fill="auto"/>
            <w:tcMar>
              <w:top w:w="15" w:type="dxa"/>
              <w:left w:w="113" w:type="dxa"/>
              <w:bottom w:w="0" w:type="dxa"/>
              <w:right w:w="113" w:type="dxa"/>
            </w:tcMar>
            <w:vAlign w:val="center"/>
          </w:tcPr>
          <w:p w:rsidR="00AA25D4" w:rsidRPr="0098033D" w:rsidRDefault="00AA25D4" w:rsidP="00A402B4">
            <w:pPr>
              <w:widowControl/>
              <w:spacing w:line="336" w:lineRule="atLeast"/>
              <w:jc w:val="both"/>
              <w:textAlignment w:val="center"/>
              <w:rPr>
                <w:rFonts w:eastAsia="標楷體"/>
                <w:kern w:val="0"/>
              </w:rPr>
            </w:pPr>
            <w:r w:rsidRPr="0098033D">
              <w:rPr>
                <w:rFonts w:eastAsia="標楷體"/>
                <w:color w:val="000000"/>
                <w:kern w:val="24"/>
              </w:rPr>
              <w:t>15.5</w:t>
            </w:r>
          </w:p>
        </w:tc>
        <w:tc>
          <w:tcPr>
            <w:tcW w:w="1421" w:type="pct"/>
            <w:tcBorders>
              <w:top w:val="single" w:sz="8" w:space="0" w:color="D9D9D9"/>
              <w:left w:val="single" w:sz="8" w:space="0" w:color="7F7F7F"/>
              <w:bottom w:val="single" w:sz="8" w:space="0" w:color="D9D9D9"/>
              <w:right w:val="single" w:sz="18" w:space="0" w:color="006600"/>
            </w:tcBorders>
            <w:shd w:val="clear" w:color="auto" w:fill="auto"/>
            <w:tcMar>
              <w:top w:w="15" w:type="dxa"/>
              <w:left w:w="113" w:type="dxa"/>
              <w:bottom w:w="0" w:type="dxa"/>
              <w:right w:w="113" w:type="dxa"/>
            </w:tcMar>
            <w:vAlign w:val="center"/>
          </w:tcPr>
          <w:p w:rsidR="00AA25D4" w:rsidRPr="0098033D" w:rsidRDefault="00AA25D4" w:rsidP="00A402B4">
            <w:pPr>
              <w:widowControl/>
              <w:jc w:val="both"/>
              <w:rPr>
                <w:rFonts w:eastAsia="標楷體"/>
                <w:kern w:val="0"/>
              </w:rPr>
            </w:pPr>
          </w:p>
        </w:tc>
      </w:tr>
      <w:tr w:rsidR="00AA25D4" w:rsidRPr="0098033D" w:rsidTr="00A402B4">
        <w:trPr>
          <w:trHeight w:val="57"/>
        </w:trPr>
        <w:tc>
          <w:tcPr>
            <w:tcW w:w="846" w:type="pct"/>
            <w:vMerge w:val="restart"/>
            <w:tcBorders>
              <w:top w:val="single" w:sz="8" w:space="0" w:color="D9D9D9"/>
              <w:left w:val="single" w:sz="18" w:space="0" w:color="006600"/>
              <w:bottom w:val="single" w:sz="18" w:space="0" w:color="006600"/>
              <w:right w:val="single" w:sz="8" w:space="0" w:color="7F7F7F"/>
            </w:tcBorders>
            <w:shd w:val="clear" w:color="auto" w:fill="auto"/>
            <w:tcMar>
              <w:top w:w="15" w:type="dxa"/>
              <w:left w:w="113" w:type="dxa"/>
              <w:bottom w:w="0" w:type="dxa"/>
              <w:right w:w="113" w:type="dxa"/>
            </w:tcMar>
            <w:vAlign w:val="center"/>
          </w:tcPr>
          <w:p w:rsidR="00AA25D4" w:rsidRPr="0098033D" w:rsidRDefault="00AA25D4" w:rsidP="00A402B4">
            <w:pPr>
              <w:widowControl/>
              <w:spacing w:line="336" w:lineRule="atLeast"/>
              <w:jc w:val="both"/>
              <w:textAlignment w:val="center"/>
              <w:rPr>
                <w:rFonts w:eastAsia="標楷體"/>
                <w:kern w:val="0"/>
              </w:rPr>
            </w:pPr>
            <w:r w:rsidRPr="0098033D">
              <w:rPr>
                <w:rFonts w:eastAsia="標楷體"/>
                <w:color w:val="000000"/>
                <w:kern w:val="24"/>
              </w:rPr>
              <w:t>層析質譜儀</w:t>
            </w:r>
          </w:p>
        </w:tc>
        <w:tc>
          <w:tcPr>
            <w:tcW w:w="997" w:type="pct"/>
            <w:tcBorders>
              <w:top w:val="single" w:sz="8" w:space="0" w:color="D9D9D9"/>
              <w:left w:val="single" w:sz="8" w:space="0" w:color="7F7F7F"/>
              <w:bottom w:val="single" w:sz="8" w:space="0" w:color="D9D9D9"/>
              <w:right w:val="single" w:sz="8" w:space="0" w:color="7F7F7F"/>
            </w:tcBorders>
            <w:shd w:val="clear" w:color="auto" w:fill="auto"/>
            <w:tcMar>
              <w:top w:w="15" w:type="dxa"/>
              <w:left w:w="113" w:type="dxa"/>
              <w:bottom w:w="0" w:type="dxa"/>
              <w:right w:w="113" w:type="dxa"/>
            </w:tcMar>
            <w:vAlign w:val="center"/>
          </w:tcPr>
          <w:p w:rsidR="00AA25D4" w:rsidRPr="0098033D" w:rsidRDefault="00AA25D4" w:rsidP="00A402B4">
            <w:pPr>
              <w:widowControl/>
              <w:spacing w:line="336" w:lineRule="atLeast"/>
              <w:jc w:val="both"/>
              <w:textAlignment w:val="center"/>
              <w:rPr>
                <w:rFonts w:eastAsia="標楷體"/>
                <w:kern w:val="0"/>
              </w:rPr>
            </w:pPr>
            <w:r w:rsidRPr="0098033D">
              <w:rPr>
                <w:rFonts w:eastAsia="標楷體"/>
                <w:color w:val="000000"/>
                <w:kern w:val="24"/>
              </w:rPr>
              <w:t>分析設備</w:t>
            </w:r>
          </w:p>
        </w:tc>
        <w:tc>
          <w:tcPr>
            <w:tcW w:w="1736" w:type="pct"/>
            <w:tcBorders>
              <w:top w:val="single" w:sz="8" w:space="0" w:color="D9D9D9"/>
              <w:left w:val="single" w:sz="8" w:space="0" w:color="7F7F7F"/>
              <w:bottom w:val="single" w:sz="8" w:space="0" w:color="D9D9D9"/>
              <w:right w:val="single" w:sz="8" w:space="0" w:color="7F7F7F"/>
            </w:tcBorders>
            <w:shd w:val="clear" w:color="auto" w:fill="auto"/>
            <w:tcMar>
              <w:top w:w="15" w:type="dxa"/>
              <w:left w:w="113" w:type="dxa"/>
              <w:bottom w:w="0" w:type="dxa"/>
              <w:right w:w="113" w:type="dxa"/>
            </w:tcMar>
            <w:vAlign w:val="center"/>
          </w:tcPr>
          <w:p w:rsidR="00AA25D4" w:rsidRPr="0098033D" w:rsidRDefault="00AA25D4" w:rsidP="00A402B4">
            <w:pPr>
              <w:widowControl/>
              <w:spacing w:line="336" w:lineRule="atLeast"/>
              <w:jc w:val="both"/>
              <w:textAlignment w:val="center"/>
              <w:rPr>
                <w:rFonts w:eastAsia="標楷體"/>
                <w:kern w:val="0"/>
              </w:rPr>
            </w:pPr>
            <w:r w:rsidRPr="0098033D">
              <w:rPr>
                <w:rFonts w:eastAsia="標楷體"/>
                <w:color w:val="000000"/>
                <w:kern w:val="24"/>
              </w:rPr>
              <w:t>6890 GC-5973 MS</w:t>
            </w:r>
          </w:p>
        </w:tc>
        <w:tc>
          <w:tcPr>
            <w:tcW w:w="1421" w:type="pct"/>
            <w:tcBorders>
              <w:top w:val="single" w:sz="8" w:space="0" w:color="D9D9D9"/>
              <w:left w:val="single" w:sz="8" w:space="0" w:color="7F7F7F"/>
              <w:bottom w:val="single" w:sz="8" w:space="0" w:color="D9D9D9"/>
              <w:right w:val="single" w:sz="18" w:space="0" w:color="006600"/>
            </w:tcBorders>
            <w:shd w:val="clear" w:color="auto" w:fill="auto"/>
            <w:tcMar>
              <w:top w:w="15" w:type="dxa"/>
              <w:left w:w="113" w:type="dxa"/>
              <w:bottom w:w="0" w:type="dxa"/>
              <w:right w:w="113" w:type="dxa"/>
            </w:tcMar>
            <w:vAlign w:val="center"/>
          </w:tcPr>
          <w:p w:rsidR="00AA25D4" w:rsidRPr="0098033D" w:rsidRDefault="00AA25D4" w:rsidP="00A402B4">
            <w:pPr>
              <w:widowControl/>
              <w:spacing w:line="336" w:lineRule="atLeast"/>
              <w:jc w:val="both"/>
              <w:textAlignment w:val="center"/>
              <w:rPr>
                <w:rFonts w:eastAsia="標楷體"/>
                <w:kern w:val="0"/>
              </w:rPr>
            </w:pPr>
            <w:r w:rsidRPr="0098033D">
              <w:rPr>
                <w:rFonts w:eastAsia="標楷體"/>
                <w:color w:val="000000"/>
                <w:kern w:val="24"/>
              </w:rPr>
              <w:t>Agilent</w:t>
            </w:r>
          </w:p>
        </w:tc>
      </w:tr>
      <w:tr w:rsidR="00AA25D4" w:rsidRPr="0098033D" w:rsidTr="00A402B4">
        <w:trPr>
          <w:trHeight w:val="57"/>
        </w:trPr>
        <w:tc>
          <w:tcPr>
            <w:tcW w:w="846" w:type="pct"/>
            <w:vMerge/>
            <w:tcBorders>
              <w:top w:val="single" w:sz="8" w:space="0" w:color="D9D9D9"/>
              <w:left w:val="single" w:sz="18" w:space="0" w:color="006600"/>
              <w:bottom w:val="single" w:sz="18" w:space="0" w:color="006600"/>
              <w:right w:val="single" w:sz="8" w:space="0" w:color="7F7F7F"/>
            </w:tcBorders>
            <w:vAlign w:val="center"/>
          </w:tcPr>
          <w:p w:rsidR="00AA25D4" w:rsidRPr="0098033D" w:rsidRDefault="00AA25D4" w:rsidP="00A402B4">
            <w:pPr>
              <w:widowControl/>
              <w:jc w:val="both"/>
              <w:rPr>
                <w:rFonts w:eastAsia="標楷體"/>
                <w:kern w:val="0"/>
              </w:rPr>
            </w:pPr>
          </w:p>
        </w:tc>
        <w:tc>
          <w:tcPr>
            <w:tcW w:w="997" w:type="pct"/>
            <w:tcBorders>
              <w:top w:val="single" w:sz="8" w:space="0" w:color="D9D9D9"/>
              <w:left w:val="single" w:sz="8" w:space="0" w:color="7F7F7F"/>
              <w:bottom w:val="single" w:sz="8" w:space="0" w:color="D9D9D9"/>
              <w:right w:val="single" w:sz="8" w:space="0" w:color="7F7F7F"/>
            </w:tcBorders>
            <w:shd w:val="clear" w:color="auto" w:fill="auto"/>
            <w:tcMar>
              <w:top w:w="15" w:type="dxa"/>
              <w:left w:w="113" w:type="dxa"/>
              <w:bottom w:w="0" w:type="dxa"/>
              <w:right w:w="113" w:type="dxa"/>
            </w:tcMar>
            <w:vAlign w:val="center"/>
          </w:tcPr>
          <w:p w:rsidR="00AA25D4" w:rsidRPr="0098033D" w:rsidRDefault="00AA25D4" w:rsidP="00A402B4">
            <w:pPr>
              <w:widowControl/>
              <w:spacing w:line="336" w:lineRule="atLeast"/>
              <w:jc w:val="both"/>
              <w:textAlignment w:val="center"/>
              <w:rPr>
                <w:rFonts w:eastAsia="標楷體"/>
                <w:kern w:val="0"/>
              </w:rPr>
            </w:pPr>
            <w:r w:rsidRPr="0098033D">
              <w:rPr>
                <w:rFonts w:eastAsia="標楷體"/>
                <w:color w:val="000000"/>
                <w:kern w:val="24"/>
              </w:rPr>
              <w:t>分析管柱</w:t>
            </w:r>
          </w:p>
        </w:tc>
        <w:tc>
          <w:tcPr>
            <w:tcW w:w="1736" w:type="pct"/>
            <w:tcBorders>
              <w:top w:val="single" w:sz="8" w:space="0" w:color="D9D9D9"/>
              <w:left w:val="single" w:sz="8" w:space="0" w:color="7F7F7F"/>
              <w:bottom w:val="single" w:sz="8" w:space="0" w:color="D9D9D9"/>
              <w:right w:val="single" w:sz="8" w:space="0" w:color="7F7F7F"/>
            </w:tcBorders>
            <w:shd w:val="clear" w:color="auto" w:fill="auto"/>
            <w:tcMar>
              <w:top w:w="15" w:type="dxa"/>
              <w:left w:w="113" w:type="dxa"/>
              <w:bottom w:w="0" w:type="dxa"/>
              <w:right w:w="113" w:type="dxa"/>
            </w:tcMar>
            <w:vAlign w:val="center"/>
          </w:tcPr>
          <w:p w:rsidR="00AA25D4" w:rsidRPr="0098033D" w:rsidRDefault="00AA25D4" w:rsidP="00A402B4">
            <w:pPr>
              <w:widowControl/>
              <w:spacing w:line="336" w:lineRule="atLeast"/>
              <w:jc w:val="both"/>
              <w:textAlignment w:val="center"/>
              <w:rPr>
                <w:rFonts w:eastAsia="標楷體"/>
                <w:kern w:val="0"/>
              </w:rPr>
            </w:pPr>
            <w:r>
              <w:rPr>
                <w:rFonts w:eastAsia="標楷體" w:hint="eastAsia"/>
                <w:color w:val="000000"/>
                <w:kern w:val="24"/>
              </w:rPr>
              <w:t>DB</w:t>
            </w:r>
            <w:r w:rsidRPr="0098033D">
              <w:rPr>
                <w:rFonts w:eastAsia="標楷體"/>
                <w:color w:val="000000"/>
                <w:kern w:val="24"/>
              </w:rPr>
              <w:t>-624</w:t>
            </w:r>
          </w:p>
        </w:tc>
        <w:tc>
          <w:tcPr>
            <w:tcW w:w="1421" w:type="pct"/>
            <w:tcBorders>
              <w:top w:val="single" w:sz="8" w:space="0" w:color="D9D9D9"/>
              <w:left w:val="single" w:sz="8" w:space="0" w:color="7F7F7F"/>
              <w:bottom w:val="single" w:sz="8" w:space="0" w:color="D9D9D9"/>
              <w:right w:val="single" w:sz="18" w:space="0" w:color="006600"/>
            </w:tcBorders>
            <w:shd w:val="clear" w:color="auto" w:fill="auto"/>
            <w:tcMar>
              <w:top w:w="15" w:type="dxa"/>
              <w:left w:w="113" w:type="dxa"/>
              <w:bottom w:w="0" w:type="dxa"/>
              <w:right w:w="113" w:type="dxa"/>
            </w:tcMar>
            <w:vAlign w:val="center"/>
          </w:tcPr>
          <w:p w:rsidR="00AA25D4" w:rsidRPr="0098033D" w:rsidRDefault="00AA25D4" w:rsidP="00A402B4">
            <w:pPr>
              <w:widowControl/>
              <w:spacing w:line="336" w:lineRule="atLeast"/>
              <w:jc w:val="both"/>
              <w:textAlignment w:val="center"/>
              <w:rPr>
                <w:rFonts w:eastAsia="標楷體"/>
                <w:kern w:val="0"/>
              </w:rPr>
            </w:pPr>
            <w:r w:rsidRPr="0098033D">
              <w:rPr>
                <w:rFonts w:eastAsia="標楷體"/>
                <w:color w:val="000000"/>
                <w:kern w:val="24"/>
              </w:rPr>
              <w:t>60 m*0.25 mm*1.4 µm</w:t>
            </w:r>
          </w:p>
        </w:tc>
      </w:tr>
      <w:tr w:rsidR="00AA25D4" w:rsidRPr="0098033D" w:rsidTr="00A402B4">
        <w:trPr>
          <w:trHeight w:val="57"/>
        </w:trPr>
        <w:tc>
          <w:tcPr>
            <w:tcW w:w="846" w:type="pct"/>
            <w:vMerge/>
            <w:tcBorders>
              <w:top w:val="single" w:sz="8" w:space="0" w:color="D9D9D9"/>
              <w:left w:val="single" w:sz="18" w:space="0" w:color="006600"/>
              <w:bottom w:val="single" w:sz="18" w:space="0" w:color="006600"/>
              <w:right w:val="single" w:sz="8" w:space="0" w:color="7F7F7F"/>
            </w:tcBorders>
            <w:vAlign w:val="center"/>
          </w:tcPr>
          <w:p w:rsidR="00AA25D4" w:rsidRPr="0098033D" w:rsidRDefault="00AA25D4" w:rsidP="00A402B4">
            <w:pPr>
              <w:widowControl/>
              <w:jc w:val="both"/>
              <w:rPr>
                <w:rFonts w:eastAsia="標楷體"/>
                <w:kern w:val="0"/>
              </w:rPr>
            </w:pPr>
          </w:p>
        </w:tc>
        <w:tc>
          <w:tcPr>
            <w:tcW w:w="997" w:type="pct"/>
            <w:tcBorders>
              <w:top w:val="single" w:sz="8" w:space="0" w:color="D9D9D9"/>
              <w:left w:val="single" w:sz="8" w:space="0" w:color="7F7F7F"/>
              <w:bottom w:val="single" w:sz="8" w:space="0" w:color="D9D9D9"/>
              <w:right w:val="single" w:sz="8" w:space="0" w:color="7F7F7F"/>
            </w:tcBorders>
            <w:shd w:val="clear" w:color="auto" w:fill="auto"/>
            <w:tcMar>
              <w:top w:w="15" w:type="dxa"/>
              <w:left w:w="113" w:type="dxa"/>
              <w:bottom w:w="0" w:type="dxa"/>
              <w:right w:w="113" w:type="dxa"/>
            </w:tcMar>
            <w:vAlign w:val="center"/>
          </w:tcPr>
          <w:p w:rsidR="00AA25D4" w:rsidRPr="0098033D" w:rsidRDefault="00AA25D4" w:rsidP="00A402B4">
            <w:pPr>
              <w:widowControl/>
              <w:spacing w:line="336" w:lineRule="atLeast"/>
              <w:jc w:val="both"/>
              <w:textAlignment w:val="center"/>
              <w:rPr>
                <w:rFonts w:eastAsia="標楷體"/>
                <w:kern w:val="0"/>
              </w:rPr>
            </w:pPr>
            <w:r w:rsidRPr="0098033D">
              <w:rPr>
                <w:rFonts w:eastAsia="標楷體"/>
                <w:color w:val="000000"/>
                <w:kern w:val="24"/>
              </w:rPr>
              <w:t>分析時間</w:t>
            </w:r>
          </w:p>
        </w:tc>
        <w:tc>
          <w:tcPr>
            <w:tcW w:w="1736" w:type="pct"/>
            <w:tcBorders>
              <w:top w:val="single" w:sz="8" w:space="0" w:color="D9D9D9"/>
              <w:left w:val="single" w:sz="8" w:space="0" w:color="7F7F7F"/>
              <w:bottom w:val="single" w:sz="8" w:space="0" w:color="D9D9D9"/>
              <w:right w:val="single" w:sz="8" w:space="0" w:color="7F7F7F"/>
            </w:tcBorders>
            <w:shd w:val="clear" w:color="auto" w:fill="auto"/>
            <w:tcMar>
              <w:top w:w="15" w:type="dxa"/>
              <w:left w:w="113" w:type="dxa"/>
              <w:bottom w:w="0" w:type="dxa"/>
              <w:right w:w="113" w:type="dxa"/>
            </w:tcMar>
            <w:vAlign w:val="center"/>
          </w:tcPr>
          <w:p w:rsidR="00AA25D4" w:rsidRPr="0098033D" w:rsidRDefault="00AA25D4" w:rsidP="00A402B4">
            <w:pPr>
              <w:widowControl/>
              <w:spacing w:line="336" w:lineRule="atLeast"/>
              <w:jc w:val="both"/>
              <w:textAlignment w:val="center"/>
              <w:rPr>
                <w:rFonts w:eastAsia="標楷體"/>
                <w:kern w:val="0"/>
              </w:rPr>
            </w:pPr>
            <w:r w:rsidRPr="0098033D">
              <w:rPr>
                <w:rFonts w:eastAsia="標楷體"/>
                <w:color w:val="000000"/>
                <w:kern w:val="24"/>
              </w:rPr>
              <w:t>20 min</w:t>
            </w:r>
          </w:p>
        </w:tc>
        <w:tc>
          <w:tcPr>
            <w:tcW w:w="1421" w:type="pct"/>
            <w:tcBorders>
              <w:top w:val="single" w:sz="8" w:space="0" w:color="D9D9D9"/>
              <w:left w:val="single" w:sz="8" w:space="0" w:color="7F7F7F"/>
              <w:bottom w:val="single" w:sz="8" w:space="0" w:color="D9D9D9"/>
              <w:right w:val="single" w:sz="18" w:space="0" w:color="006600"/>
            </w:tcBorders>
            <w:shd w:val="clear" w:color="auto" w:fill="auto"/>
            <w:tcMar>
              <w:top w:w="15" w:type="dxa"/>
              <w:left w:w="113" w:type="dxa"/>
              <w:bottom w:w="0" w:type="dxa"/>
              <w:right w:w="113" w:type="dxa"/>
            </w:tcMar>
            <w:vAlign w:val="center"/>
          </w:tcPr>
          <w:p w:rsidR="00AA25D4" w:rsidRPr="0098033D" w:rsidRDefault="00AA25D4" w:rsidP="00A402B4">
            <w:pPr>
              <w:widowControl/>
              <w:spacing w:line="336" w:lineRule="atLeast"/>
              <w:jc w:val="both"/>
              <w:textAlignment w:val="center"/>
              <w:rPr>
                <w:rFonts w:eastAsia="標楷體"/>
                <w:kern w:val="0"/>
              </w:rPr>
            </w:pPr>
          </w:p>
        </w:tc>
      </w:tr>
      <w:tr w:rsidR="00AA25D4" w:rsidRPr="0098033D" w:rsidTr="00A402B4">
        <w:trPr>
          <w:trHeight w:val="57"/>
        </w:trPr>
        <w:tc>
          <w:tcPr>
            <w:tcW w:w="846" w:type="pct"/>
            <w:vMerge/>
            <w:tcBorders>
              <w:top w:val="single" w:sz="8" w:space="0" w:color="D9D9D9"/>
              <w:left w:val="single" w:sz="18" w:space="0" w:color="006600"/>
              <w:bottom w:val="single" w:sz="18" w:space="0" w:color="006600"/>
              <w:right w:val="single" w:sz="8" w:space="0" w:color="7F7F7F"/>
            </w:tcBorders>
            <w:vAlign w:val="center"/>
          </w:tcPr>
          <w:p w:rsidR="00AA25D4" w:rsidRPr="0098033D" w:rsidRDefault="00AA25D4" w:rsidP="00A402B4">
            <w:pPr>
              <w:widowControl/>
              <w:jc w:val="both"/>
              <w:rPr>
                <w:rFonts w:eastAsia="標楷體"/>
                <w:kern w:val="0"/>
              </w:rPr>
            </w:pPr>
          </w:p>
        </w:tc>
        <w:tc>
          <w:tcPr>
            <w:tcW w:w="997" w:type="pct"/>
            <w:tcBorders>
              <w:top w:val="single" w:sz="8" w:space="0" w:color="D9D9D9"/>
              <w:left w:val="single" w:sz="8" w:space="0" w:color="7F7F7F"/>
              <w:bottom w:val="single" w:sz="8" w:space="0" w:color="D9D9D9"/>
              <w:right w:val="single" w:sz="8" w:space="0" w:color="7F7F7F"/>
            </w:tcBorders>
            <w:shd w:val="clear" w:color="auto" w:fill="auto"/>
            <w:tcMar>
              <w:top w:w="15" w:type="dxa"/>
              <w:left w:w="113" w:type="dxa"/>
              <w:bottom w:w="0" w:type="dxa"/>
              <w:right w:w="113" w:type="dxa"/>
            </w:tcMar>
            <w:vAlign w:val="center"/>
          </w:tcPr>
          <w:p w:rsidR="00AA25D4" w:rsidRPr="0098033D" w:rsidRDefault="00AA25D4" w:rsidP="00A402B4">
            <w:pPr>
              <w:widowControl/>
              <w:spacing w:line="336" w:lineRule="atLeast"/>
              <w:jc w:val="both"/>
              <w:textAlignment w:val="center"/>
              <w:rPr>
                <w:rFonts w:eastAsia="標楷體"/>
                <w:kern w:val="0"/>
              </w:rPr>
            </w:pPr>
            <w:r w:rsidRPr="0098033D">
              <w:rPr>
                <w:rFonts w:eastAsia="標楷體"/>
                <w:color w:val="000000"/>
                <w:kern w:val="24"/>
              </w:rPr>
              <w:t>載流氣體</w:t>
            </w:r>
            <w:r w:rsidRPr="0098033D">
              <w:rPr>
                <w:rFonts w:eastAsia="標楷體"/>
                <w:color w:val="000000"/>
                <w:kern w:val="24"/>
              </w:rPr>
              <w:t>/</w:t>
            </w:r>
            <w:r w:rsidRPr="0098033D">
              <w:rPr>
                <w:rFonts w:eastAsia="標楷體"/>
                <w:color w:val="000000"/>
                <w:kern w:val="24"/>
              </w:rPr>
              <w:t>流率</w:t>
            </w:r>
          </w:p>
        </w:tc>
        <w:tc>
          <w:tcPr>
            <w:tcW w:w="1736" w:type="pct"/>
            <w:tcBorders>
              <w:top w:val="single" w:sz="8" w:space="0" w:color="D9D9D9"/>
              <w:left w:val="single" w:sz="8" w:space="0" w:color="7F7F7F"/>
              <w:bottom w:val="single" w:sz="8" w:space="0" w:color="D9D9D9"/>
              <w:right w:val="single" w:sz="8" w:space="0" w:color="7F7F7F"/>
            </w:tcBorders>
            <w:shd w:val="clear" w:color="auto" w:fill="auto"/>
            <w:tcMar>
              <w:top w:w="15" w:type="dxa"/>
              <w:left w:w="113" w:type="dxa"/>
              <w:bottom w:w="0" w:type="dxa"/>
              <w:right w:w="113" w:type="dxa"/>
            </w:tcMar>
            <w:vAlign w:val="center"/>
          </w:tcPr>
          <w:p w:rsidR="00AA25D4" w:rsidRPr="0098033D" w:rsidRDefault="00AA25D4" w:rsidP="00A402B4">
            <w:pPr>
              <w:widowControl/>
              <w:spacing w:line="336" w:lineRule="atLeast"/>
              <w:jc w:val="both"/>
              <w:textAlignment w:val="center"/>
              <w:rPr>
                <w:rFonts w:eastAsia="標楷體"/>
                <w:kern w:val="0"/>
              </w:rPr>
            </w:pPr>
            <w:r w:rsidRPr="0098033D">
              <w:rPr>
                <w:rFonts w:eastAsia="標楷體"/>
                <w:color w:val="000000"/>
                <w:kern w:val="24"/>
              </w:rPr>
              <w:t>He/1.2mL/min</w:t>
            </w:r>
          </w:p>
        </w:tc>
        <w:tc>
          <w:tcPr>
            <w:tcW w:w="1421" w:type="pct"/>
            <w:tcBorders>
              <w:top w:val="single" w:sz="8" w:space="0" w:color="D9D9D9"/>
              <w:left w:val="single" w:sz="8" w:space="0" w:color="7F7F7F"/>
              <w:bottom w:val="single" w:sz="8" w:space="0" w:color="D9D9D9"/>
              <w:right w:val="single" w:sz="18" w:space="0" w:color="006600"/>
            </w:tcBorders>
            <w:shd w:val="clear" w:color="auto" w:fill="auto"/>
            <w:tcMar>
              <w:top w:w="15" w:type="dxa"/>
              <w:left w:w="113" w:type="dxa"/>
              <w:bottom w:w="0" w:type="dxa"/>
              <w:right w:w="113" w:type="dxa"/>
            </w:tcMar>
            <w:vAlign w:val="center"/>
          </w:tcPr>
          <w:p w:rsidR="00AA25D4" w:rsidRPr="0098033D" w:rsidRDefault="00AA25D4" w:rsidP="00A402B4">
            <w:pPr>
              <w:widowControl/>
              <w:jc w:val="both"/>
              <w:rPr>
                <w:rFonts w:eastAsia="標楷體"/>
                <w:kern w:val="0"/>
              </w:rPr>
            </w:pPr>
          </w:p>
        </w:tc>
      </w:tr>
      <w:tr w:rsidR="00AA25D4" w:rsidRPr="0098033D" w:rsidTr="00A402B4">
        <w:trPr>
          <w:trHeight w:val="57"/>
        </w:trPr>
        <w:tc>
          <w:tcPr>
            <w:tcW w:w="846" w:type="pct"/>
            <w:vMerge/>
            <w:tcBorders>
              <w:top w:val="single" w:sz="8" w:space="0" w:color="D9D9D9"/>
              <w:left w:val="single" w:sz="18" w:space="0" w:color="006600"/>
              <w:bottom w:val="single" w:sz="18" w:space="0" w:color="006600"/>
              <w:right w:val="single" w:sz="8" w:space="0" w:color="7F7F7F"/>
            </w:tcBorders>
            <w:vAlign w:val="center"/>
          </w:tcPr>
          <w:p w:rsidR="00AA25D4" w:rsidRPr="0098033D" w:rsidRDefault="00AA25D4" w:rsidP="00A402B4">
            <w:pPr>
              <w:widowControl/>
              <w:jc w:val="both"/>
              <w:rPr>
                <w:rFonts w:eastAsia="標楷體"/>
                <w:kern w:val="0"/>
              </w:rPr>
            </w:pPr>
          </w:p>
        </w:tc>
        <w:tc>
          <w:tcPr>
            <w:tcW w:w="997" w:type="pct"/>
            <w:tcBorders>
              <w:top w:val="single" w:sz="8" w:space="0" w:color="D9D9D9"/>
              <w:left w:val="single" w:sz="8" w:space="0" w:color="7F7F7F"/>
              <w:bottom w:val="single" w:sz="8" w:space="0" w:color="D9D9D9"/>
              <w:right w:val="single" w:sz="8" w:space="0" w:color="7F7F7F"/>
            </w:tcBorders>
            <w:shd w:val="clear" w:color="auto" w:fill="auto"/>
            <w:tcMar>
              <w:top w:w="15" w:type="dxa"/>
              <w:left w:w="113" w:type="dxa"/>
              <w:bottom w:w="0" w:type="dxa"/>
              <w:right w:w="113" w:type="dxa"/>
            </w:tcMar>
            <w:vAlign w:val="center"/>
          </w:tcPr>
          <w:p w:rsidR="00AA25D4" w:rsidRPr="0098033D" w:rsidRDefault="00AA25D4" w:rsidP="00A402B4">
            <w:pPr>
              <w:widowControl/>
              <w:jc w:val="both"/>
              <w:textAlignment w:val="center"/>
              <w:rPr>
                <w:rFonts w:eastAsia="標楷體"/>
                <w:kern w:val="0"/>
              </w:rPr>
            </w:pPr>
            <w:r w:rsidRPr="0098033D">
              <w:rPr>
                <w:rFonts w:eastAsia="標楷體"/>
                <w:color w:val="000000"/>
                <w:kern w:val="24"/>
              </w:rPr>
              <w:t>層溫條件</w:t>
            </w:r>
          </w:p>
        </w:tc>
        <w:tc>
          <w:tcPr>
            <w:tcW w:w="1736" w:type="pct"/>
            <w:tcBorders>
              <w:top w:val="single" w:sz="8" w:space="0" w:color="D9D9D9"/>
              <w:left w:val="single" w:sz="8" w:space="0" w:color="7F7F7F"/>
              <w:bottom w:val="single" w:sz="8" w:space="0" w:color="D9D9D9"/>
              <w:right w:val="single" w:sz="8" w:space="0" w:color="7F7F7F"/>
            </w:tcBorders>
            <w:shd w:val="clear" w:color="auto" w:fill="auto"/>
            <w:tcMar>
              <w:top w:w="15" w:type="dxa"/>
              <w:left w:w="113" w:type="dxa"/>
              <w:bottom w:w="0" w:type="dxa"/>
              <w:right w:w="113" w:type="dxa"/>
            </w:tcMar>
            <w:vAlign w:val="center"/>
          </w:tcPr>
          <w:p w:rsidR="00AA25D4" w:rsidRPr="0098033D" w:rsidRDefault="009C1028" w:rsidP="00A402B4">
            <w:pPr>
              <w:widowControl/>
              <w:jc w:val="both"/>
              <w:rPr>
                <w:rFonts w:eastAsia="標楷體"/>
                <w:kern w:val="0"/>
              </w:rPr>
            </w:pPr>
            <w:r>
              <w:rPr>
                <w:rFonts w:eastAsia="標楷體"/>
                <w:noProof/>
                <w:kern w:val="0"/>
              </w:rPr>
              <w:drawing>
                <wp:inline distT="0" distB="0" distL="0" distR="0">
                  <wp:extent cx="1317625" cy="852805"/>
                  <wp:effectExtent l="0" t="0" r="0" b="0"/>
                  <wp:docPr id="36" name="圖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17625" cy="852805"/>
                          </a:xfrm>
                          <a:prstGeom prst="rect">
                            <a:avLst/>
                          </a:prstGeom>
                          <a:noFill/>
                          <a:ln>
                            <a:noFill/>
                          </a:ln>
                        </pic:spPr>
                      </pic:pic>
                    </a:graphicData>
                  </a:graphic>
                </wp:inline>
              </w:drawing>
            </w:r>
          </w:p>
        </w:tc>
        <w:tc>
          <w:tcPr>
            <w:tcW w:w="1421" w:type="pct"/>
            <w:tcBorders>
              <w:top w:val="single" w:sz="8" w:space="0" w:color="D9D9D9"/>
              <w:left w:val="single" w:sz="8" w:space="0" w:color="7F7F7F"/>
              <w:bottom w:val="single" w:sz="8" w:space="0" w:color="D9D9D9"/>
              <w:right w:val="single" w:sz="18" w:space="0" w:color="006600"/>
            </w:tcBorders>
            <w:shd w:val="clear" w:color="auto" w:fill="auto"/>
            <w:tcMar>
              <w:top w:w="15" w:type="dxa"/>
              <w:left w:w="113" w:type="dxa"/>
              <w:bottom w:w="0" w:type="dxa"/>
              <w:right w:w="113" w:type="dxa"/>
            </w:tcMar>
            <w:vAlign w:val="center"/>
          </w:tcPr>
          <w:p w:rsidR="00AA25D4" w:rsidRPr="0098033D" w:rsidRDefault="00AA25D4" w:rsidP="00A402B4">
            <w:pPr>
              <w:widowControl/>
              <w:jc w:val="both"/>
              <w:textAlignment w:val="center"/>
              <w:rPr>
                <w:rFonts w:eastAsia="標楷體"/>
                <w:kern w:val="0"/>
              </w:rPr>
            </w:pPr>
          </w:p>
        </w:tc>
      </w:tr>
      <w:tr w:rsidR="00AA25D4" w:rsidRPr="0098033D" w:rsidTr="00A402B4">
        <w:trPr>
          <w:trHeight w:val="57"/>
        </w:trPr>
        <w:tc>
          <w:tcPr>
            <w:tcW w:w="846" w:type="pct"/>
            <w:vMerge/>
            <w:tcBorders>
              <w:top w:val="single" w:sz="8" w:space="0" w:color="D9D9D9"/>
              <w:left w:val="single" w:sz="18" w:space="0" w:color="006600"/>
              <w:bottom w:val="single" w:sz="18" w:space="0" w:color="006600"/>
              <w:right w:val="single" w:sz="8" w:space="0" w:color="7F7F7F"/>
            </w:tcBorders>
            <w:vAlign w:val="center"/>
          </w:tcPr>
          <w:p w:rsidR="00AA25D4" w:rsidRPr="0098033D" w:rsidRDefault="00AA25D4" w:rsidP="00A402B4">
            <w:pPr>
              <w:widowControl/>
              <w:jc w:val="both"/>
              <w:rPr>
                <w:rFonts w:eastAsia="標楷體"/>
                <w:kern w:val="0"/>
              </w:rPr>
            </w:pPr>
          </w:p>
        </w:tc>
        <w:tc>
          <w:tcPr>
            <w:tcW w:w="997" w:type="pct"/>
            <w:tcBorders>
              <w:top w:val="single" w:sz="8" w:space="0" w:color="D9D9D9"/>
              <w:left w:val="single" w:sz="8" w:space="0" w:color="7F7F7F"/>
              <w:bottom w:val="single" w:sz="8" w:space="0" w:color="D9D9D9"/>
              <w:right w:val="single" w:sz="8" w:space="0" w:color="7F7F7F"/>
            </w:tcBorders>
            <w:shd w:val="clear" w:color="auto" w:fill="auto"/>
            <w:tcMar>
              <w:top w:w="15" w:type="dxa"/>
              <w:left w:w="113" w:type="dxa"/>
              <w:bottom w:w="0" w:type="dxa"/>
              <w:right w:w="113" w:type="dxa"/>
            </w:tcMar>
            <w:vAlign w:val="center"/>
          </w:tcPr>
          <w:p w:rsidR="00AA25D4" w:rsidRPr="0098033D" w:rsidRDefault="00AA25D4" w:rsidP="00A402B4">
            <w:pPr>
              <w:widowControl/>
              <w:spacing w:line="336" w:lineRule="atLeast"/>
              <w:jc w:val="both"/>
              <w:textAlignment w:val="center"/>
              <w:rPr>
                <w:rFonts w:eastAsia="標楷體"/>
                <w:kern w:val="0"/>
              </w:rPr>
            </w:pPr>
            <w:r w:rsidRPr="0098033D">
              <w:rPr>
                <w:rFonts w:eastAsia="標楷體"/>
                <w:color w:val="000000"/>
                <w:kern w:val="24"/>
              </w:rPr>
              <w:t>掃描模式</w:t>
            </w:r>
          </w:p>
        </w:tc>
        <w:tc>
          <w:tcPr>
            <w:tcW w:w="1736" w:type="pct"/>
            <w:tcBorders>
              <w:top w:val="single" w:sz="8" w:space="0" w:color="D9D9D9"/>
              <w:left w:val="single" w:sz="8" w:space="0" w:color="7F7F7F"/>
              <w:bottom w:val="single" w:sz="8" w:space="0" w:color="D9D9D9"/>
              <w:right w:val="single" w:sz="8" w:space="0" w:color="7F7F7F"/>
            </w:tcBorders>
            <w:shd w:val="clear" w:color="auto" w:fill="auto"/>
            <w:tcMar>
              <w:top w:w="15" w:type="dxa"/>
              <w:left w:w="113" w:type="dxa"/>
              <w:bottom w:w="0" w:type="dxa"/>
              <w:right w:w="113" w:type="dxa"/>
            </w:tcMar>
            <w:vAlign w:val="center"/>
          </w:tcPr>
          <w:p w:rsidR="00AA25D4" w:rsidRPr="0098033D" w:rsidRDefault="00AA25D4" w:rsidP="00A402B4">
            <w:pPr>
              <w:widowControl/>
              <w:spacing w:line="336" w:lineRule="atLeast"/>
              <w:jc w:val="both"/>
              <w:textAlignment w:val="center"/>
              <w:rPr>
                <w:rFonts w:eastAsia="標楷體"/>
                <w:kern w:val="0"/>
              </w:rPr>
            </w:pPr>
            <w:r w:rsidRPr="0098033D">
              <w:rPr>
                <w:rFonts w:eastAsia="標楷體"/>
                <w:color w:val="000000"/>
                <w:kern w:val="24"/>
              </w:rPr>
              <w:t>SIM Mode</w:t>
            </w:r>
          </w:p>
        </w:tc>
        <w:tc>
          <w:tcPr>
            <w:tcW w:w="1421" w:type="pct"/>
            <w:tcBorders>
              <w:top w:val="single" w:sz="8" w:space="0" w:color="D9D9D9"/>
              <w:left w:val="single" w:sz="8" w:space="0" w:color="7F7F7F"/>
              <w:bottom w:val="single" w:sz="8" w:space="0" w:color="D9D9D9"/>
              <w:right w:val="single" w:sz="18" w:space="0" w:color="006600"/>
            </w:tcBorders>
            <w:shd w:val="clear" w:color="auto" w:fill="auto"/>
            <w:tcMar>
              <w:top w:w="15" w:type="dxa"/>
              <w:left w:w="113" w:type="dxa"/>
              <w:bottom w:w="0" w:type="dxa"/>
              <w:right w:w="113" w:type="dxa"/>
            </w:tcMar>
            <w:vAlign w:val="center"/>
          </w:tcPr>
          <w:p w:rsidR="00AA25D4" w:rsidRPr="0098033D" w:rsidRDefault="00AA25D4" w:rsidP="00A402B4">
            <w:pPr>
              <w:widowControl/>
              <w:jc w:val="both"/>
              <w:rPr>
                <w:rFonts w:eastAsia="標楷體"/>
                <w:kern w:val="0"/>
              </w:rPr>
            </w:pPr>
          </w:p>
        </w:tc>
      </w:tr>
      <w:tr w:rsidR="00AA25D4" w:rsidRPr="0098033D" w:rsidTr="00A402B4">
        <w:trPr>
          <w:trHeight w:val="57"/>
        </w:trPr>
        <w:tc>
          <w:tcPr>
            <w:tcW w:w="846" w:type="pct"/>
            <w:vMerge/>
            <w:tcBorders>
              <w:top w:val="single" w:sz="8" w:space="0" w:color="D9D9D9"/>
              <w:left w:val="single" w:sz="18" w:space="0" w:color="006600"/>
              <w:bottom w:val="single" w:sz="18" w:space="0" w:color="006600"/>
              <w:right w:val="single" w:sz="8" w:space="0" w:color="7F7F7F"/>
            </w:tcBorders>
            <w:vAlign w:val="center"/>
          </w:tcPr>
          <w:p w:rsidR="00AA25D4" w:rsidRPr="0098033D" w:rsidRDefault="00AA25D4" w:rsidP="00A402B4">
            <w:pPr>
              <w:widowControl/>
              <w:jc w:val="both"/>
              <w:rPr>
                <w:rFonts w:eastAsia="標楷體"/>
                <w:kern w:val="0"/>
              </w:rPr>
            </w:pPr>
          </w:p>
        </w:tc>
        <w:tc>
          <w:tcPr>
            <w:tcW w:w="997" w:type="pct"/>
            <w:vMerge w:val="restart"/>
            <w:tcBorders>
              <w:top w:val="single" w:sz="8" w:space="0" w:color="D9D9D9"/>
              <w:left w:val="single" w:sz="8" w:space="0" w:color="7F7F7F"/>
              <w:bottom w:val="single" w:sz="18" w:space="0" w:color="006600"/>
              <w:right w:val="single" w:sz="8" w:space="0" w:color="7F7F7F"/>
            </w:tcBorders>
            <w:shd w:val="clear" w:color="auto" w:fill="auto"/>
            <w:tcMar>
              <w:top w:w="15" w:type="dxa"/>
              <w:left w:w="113" w:type="dxa"/>
              <w:bottom w:w="0" w:type="dxa"/>
              <w:right w:w="113" w:type="dxa"/>
            </w:tcMar>
            <w:vAlign w:val="center"/>
          </w:tcPr>
          <w:p w:rsidR="00AA25D4" w:rsidRPr="0098033D" w:rsidRDefault="00AA25D4" w:rsidP="00A402B4">
            <w:pPr>
              <w:widowControl/>
              <w:spacing w:line="336" w:lineRule="atLeast"/>
              <w:jc w:val="both"/>
              <w:textAlignment w:val="center"/>
              <w:rPr>
                <w:rFonts w:eastAsia="標楷體"/>
                <w:kern w:val="0"/>
              </w:rPr>
            </w:pPr>
            <w:r w:rsidRPr="0098033D">
              <w:rPr>
                <w:rFonts w:eastAsia="標楷體"/>
                <w:color w:val="000000"/>
                <w:kern w:val="24"/>
              </w:rPr>
              <w:t>定量離子</w:t>
            </w:r>
          </w:p>
        </w:tc>
        <w:tc>
          <w:tcPr>
            <w:tcW w:w="1736" w:type="pct"/>
            <w:tcBorders>
              <w:top w:val="single" w:sz="8" w:space="0" w:color="D9D9D9"/>
              <w:left w:val="single" w:sz="8" w:space="0" w:color="7F7F7F"/>
              <w:bottom w:val="nil"/>
              <w:right w:val="single" w:sz="8" w:space="0" w:color="7F7F7F"/>
            </w:tcBorders>
            <w:shd w:val="clear" w:color="auto" w:fill="auto"/>
            <w:tcMar>
              <w:top w:w="15" w:type="dxa"/>
              <w:left w:w="113" w:type="dxa"/>
              <w:bottom w:w="0" w:type="dxa"/>
              <w:right w:w="113" w:type="dxa"/>
            </w:tcMar>
            <w:vAlign w:val="center"/>
          </w:tcPr>
          <w:p w:rsidR="00AA25D4" w:rsidRPr="002C2C6D" w:rsidRDefault="00AA25D4" w:rsidP="00A402B4">
            <w:pPr>
              <w:widowControl/>
              <w:spacing w:line="336" w:lineRule="atLeast"/>
              <w:jc w:val="both"/>
              <w:textAlignment w:val="center"/>
              <w:rPr>
                <w:rFonts w:eastAsia="標楷體"/>
                <w:color w:val="FF0000"/>
                <w:kern w:val="0"/>
              </w:rPr>
            </w:pPr>
            <w:r w:rsidRPr="002C2C6D">
              <w:rPr>
                <w:rFonts w:eastAsia="標楷體"/>
                <w:color w:val="FF0000"/>
                <w:kern w:val="24"/>
              </w:rPr>
              <w:t>異丁醇</w:t>
            </w:r>
            <w:r w:rsidRPr="002C2C6D">
              <w:rPr>
                <w:rFonts w:eastAsia="標楷體"/>
                <w:color w:val="FF0000"/>
                <w:kern w:val="24"/>
              </w:rPr>
              <w:t>(IBA)-41,42,74</w:t>
            </w:r>
            <w:r>
              <w:rPr>
                <w:rFonts w:eastAsia="標楷體" w:hint="eastAsia"/>
                <w:color w:val="FF0000"/>
                <w:kern w:val="24"/>
              </w:rPr>
              <w:t>*</w:t>
            </w:r>
          </w:p>
        </w:tc>
        <w:tc>
          <w:tcPr>
            <w:tcW w:w="1421" w:type="pct"/>
            <w:tcBorders>
              <w:top w:val="single" w:sz="8" w:space="0" w:color="D9D9D9"/>
              <w:left w:val="single" w:sz="8" w:space="0" w:color="7F7F7F"/>
              <w:bottom w:val="nil"/>
              <w:right w:val="single" w:sz="18" w:space="0" w:color="006600"/>
            </w:tcBorders>
            <w:shd w:val="clear" w:color="auto" w:fill="auto"/>
            <w:tcMar>
              <w:top w:w="15" w:type="dxa"/>
              <w:left w:w="113" w:type="dxa"/>
              <w:bottom w:w="0" w:type="dxa"/>
              <w:right w:w="113" w:type="dxa"/>
            </w:tcMar>
            <w:vAlign w:val="center"/>
          </w:tcPr>
          <w:p w:rsidR="00AA25D4" w:rsidRPr="0098033D" w:rsidRDefault="00AA25D4" w:rsidP="00A402B4">
            <w:pPr>
              <w:widowControl/>
              <w:spacing w:line="336" w:lineRule="atLeast"/>
              <w:textAlignment w:val="center"/>
              <w:rPr>
                <w:rFonts w:eastAsia="標楷體"/>
                <w:kern w:val="0"/>
              </w:rPr>
            </w:pPr>
            <w:r>
              <w:rPr>
                <w:rFonts w:eastAsia="標楷體" w:hint="eastAsia"/>
                <w:kern w:val="0"/>
              </w:rPr>
              <w:t>*</w:t>
            </w:r>
            <w:r>
              <w:rPr>
                <w:rFonts w:eastAsia="標楷體" w:hint="eastAsia"/>
                <w:kern w:val="0"/>
              </w:rPr>
              <w:t>為</w:t>
            </w:r>
            <w:r w:rsidRPr="00867EAA">
              <w:rPr>
                <w:rFonts w:eastAsia="標楷體" w:hint="eastAsia"/>
                <w:kern w:val="0"/>
              </w:rPr>
              <w:t>主要離子</w:t>
            </w:r>
          </w:p>
        </w:tc>
      </w:tr>
      <w:tr w:rsidR="00AA25D4" w:rsidRPr="0098033D" w:rsidTr="00A402B4">
        <w:trPr>
          <w:trHeight w:val="57"/>
        </w:trPr>
        <w:tc>
          <w:tcPr>
            <w:tcW w:w="846" w:type="pct"/>
            <w:vMerge/>
            <w:tcBorders>
              <w:top w:val="single" w:sz="8" w:space="0" w:color="D9D9D9"/>
              <w:left w:val="single" w:sz="18" w:space="0" w:color="006600"/>
              <w:bottom w:val="single" w:sz="18" w:space="0" w:color="006600"/>
              <w:right w:val="single" w:sz="8" w:space="0" w:color="7F7F7F"/>
            </w:tcBorders>
            <w:vAlign w:val="center"/>
          </w:tcPr>
          <w:p w:rsidR="00AA25D4" w:rsidRPr="0098033D" w:rsidRDefault="00AA25D4" w:rsidP="00A402B4">
            <w:pPr>
              <w:widowControl/>
              <w:jc w:val="both"/>
              <w:rPr>
                <w:rFonts w:eastAsia="標楷體"/>
                <w:kern w:val="0"/>
              </w:rPr>
            </w:pPr>
          </w:p>
        </w:tc>
        <w:tc>
          <w:tcPr>
            <w:tcW w:w="997" w:type="pct"/>
            <w:vMerge/>
            <w:tcBorders>
              <w:top w:val="single" w:sz="8" w:space="0" w:color="D9D9D9"/>
              <w:left w:val="single" w:sz="8" w:space="0" w:color="7F7F7F"/>
              <w:bottom w:val="single" w:sz="18" w:space="0" w:color="006600"/>
              <w:right w:val="single" w:sz="8" w:space="0" w:color="7F7F7F"/>
            </w:tcBorders>
            <w:vAlign w:val="center"/>
          </w:tcPr>
          <w:p w:rsidR="00AA25D4" w:rsidRPr="0098033D" w:rsidRDefault="00AA25D4" w:rsidP="00A402B4">
            <w:pPr>
              <w:widowControl/>
              <w:jc w:val="both"/>
              <w:rPr>
                <w:rFonts w:eastAsia="標楷體"/>
                <w:kern w:val="0"/>
              </w:rPr>
            </w:pPr>
          </w:p>
        </w:tc>
        <w:tc>
          <w:tcPr>
            <w:tcW w:w="1736" w:type="pct"/>
            <w:tcBorders>
              <w:top w:val="nil"/>
              <w:left w:val="single" w:sz="8" w:space="0" w:color="7F7F7F"/>
              <w:bottom w:val="nil"/>
              <w:right w:val="single" w:sz="8" w:space="0" w:color="7F7F7F"/>
            </w:tcBorders>
            <w:shd w:val="clear" w:color="auto" w:fill="auto"/>
            <w:tcMar>
              <w:top w:w="15" w:type="dxa"/>
              <w:left w:w="113" w:type="dxa"/>
              <w:bottom w:w="0" w:type="dxa"/>
              <w:right w:w="113" w:type="dxa"/>
            </w:tcMar>
            <w:vAlign w:val="center"/>
          </w:tcPr>
          <w:p w:rsidR="00AA25D4" w:rsidRPr="002C2C6D" w:rsidRDefault="00AA25D4" w:rsidP="00A402B4">
            <w:pPr>
              <w:widowControl/>
              <w:spacing w:line="336" w:lineRule="atLeast"/>
              <w:jc w:val="both"/>
              <w:textAlignment w:val="center"/>
              <w:rPr>
                <w:rFonts w:eastAsia="標楷體"/>
                <w:color w:val="FF0000"/>
                <w:kern w:val="0"/>
              </w:rPr>
            </w:pPr>
            <w:r w:rsidRPr="002C2C6D">
              <w:rPr>
                <w:rFonts w:eastAsia="標楷體"/>
                <w:color w:val="FF0000"/>
                <w:kern w:val="24"/>
              </w:rPr>
              <w:t>乙二醇</w:t>
            </w:r>
            <w:r w:rsidRPr="002C2C6D">
              <w:rPr>
                <w:rFonts w:eastAsia="標楷體"/>
                <w:color w:val="FF0000"/>
                <w:kern w:val="24"/>
              </w:rPr>
              <w:t>(EG)-33</w:t>
            </w:r>
            <w:r w:rsidRPr="00EF70BF">
              <w:rPr>
                <w:rFonts w:eastAsia="標楷體"/>
                <w:color w:val="FF0000"/>
                <w:kern w:val="24"/>
              </w:rPr>
              <w:t>*</w:t>
            </w:r>
            <w:r w:rsidRPr="002C2C6D">
              <w:rPr>
                <w:rFonts w:eastAsia="標楷體"/>
                <w:color w:val="FF0000"/>
                <w:kern w:val="24"/>
              </w:rPr>
              <w:t>,62</w:t>
            </w:r>
          </w:p>
        </w:tc>
        <w:tc>
          <w:tcPr>
            <w:tcW w:w="1421" w:type="pct"/>
            <w:tcBorders>
              <w:top w:val="nil"/>
              <w:left w:val="single" w:sz="8" w:space="0" w:color="7F7F7F"/>
              <w:bottom w:val="nil"/>
              <w:right w:val="single" w:sz="18" w:space="0" w:color="006600"/>
            </w:tcBorders>
            <w:shd w:val="clear" w:color="auto" w:fill="auto"/>
            <w:tcMar>
              <w:top w:w="15" w:type="dxa"/>
              <w:left w:w="113" w:type="dxa"/>
              <w:bottom w:w="0" w:type="dxa"/>
              <w:right w:w="113" w:type="dxa"/>
            </w:tcMar>
            <w:vAlign w:val="center"/>
          </w:tcPr>
          <w:p w:rsidR="00AA25D4" w:rsidRDefault="00AA25D4" w:rsidP="00A402B4">
            <w:pPr>
              <w:widowControl/>
              <w:jc w:val="both"/>
              <w:rPr>
                <w:rFonts w:eastAsia="標楷體"/>
                <w:kern w:val="0"/>
              </w:rPr>
            </w:pPr>
            <w:r w:rsidRPr="00867EAA">
              <w:rPr>
                <w:rFonts w:eastAsia="標楷體" w:hint="eastAsia"/>
                <w:kern w:val="0"/>
              </w:rPr>
              <w:t>主要離子應該被使用作為定量離子，除非有干擾存在。</w:t>
            </w:r>
          </w:p>
          <w:p w:rsidR="00AA25D4" w:rsidRPr="0098033D" w:rsidRDefault="00AA25D4" w:rsidP="00A402B4">
            <w:pPr>
              <w:widowControl/>
              <w:jc w:val="both"/>
              <w:rPr>
                <w:rFonts w:eastAsia="標楷體"/>
                <w:kern w:val="0"/>
              </w:rPr>
            </w:pPr>
            <w:r w:rsidRPr="00867EAA">
              <w:rPr>
                <w:rFonts w:eastAsia="標楷體" w:hint="eastAsia"/>
                <w:kern w:val="0"/>
              </w:rPr>
              <w:t>若有干擾時則使用次要離子作為定量離子。</w:t>
            </w:r>
          </w:p>
        </w:tc>
      </w:tr>
      <w:tr w:rsidR="00AA25D4" w:rsidRPr="0098033D" w:rsidTr="00A402B4">
        <w:trPr>
          <w:trHeight w:val="57"/>
        </w:trPr>
        <w:tc>
          <w:tcPr>
            <w:tcW w:w="846" w:type="pct"/>
            <w:vMerge/>
            <w:tcBorders>
              <w:top w:val="single" w:sz="8" w:space="0" w:color="D9D9D9"/>
              <w:left w:val="single" w:sz="18" w:space="0" w:color="006600"/>
              <w:bottom w:val="single" w:sz="18" w:space="0" w:color="006600"/>
              <w:right w:val="single" w:sz="8" w:space="0" w:color="7F7F7F"/>
            </w:tcBorders>
            <w:vAlign w:val="center"/>
          </w:tcPr>
          <w:p w:rsidR="00AA25D4" w:rsidRPr="0098033D" w:rsidRDefault="00AA25D4" w:rsidP="00A402B4">
            <w:pPr>
              <w:widowControl/>
              <w:jc w:val="both"/>
              <w:rPr>
                <w:rFonts w:eastAsia="標楷體"/>
                <w:kern w:val="0"/>
              </w:rPr>
            </w:pPr>
          </w:p>
        </w:tc>
        <w:tc>
          <w:tcPr>
            <w:tcW w:w="997" w:type="pct"/>
            <w:vMerge/>
            <w:tcBorders>
              <w:top w:val="single" w:sz="8" w:space="0" w:color="D9D9D9"/>
              <w:left w:val="single" w:sz="8" w:space="0" w:color="7F7F7F"/>
              <w:bottom w:val="single" w:sz="18" w:space="0" w:color="006600"/>
              <w:right w:val="single" w:sz="8" w:space="0" w:color="7F7F7F"/>
            </w:tcBorders>
            <w:vAlign w:val="center"/>
          </w:tcPr>
          <w:p w:rsidR="00AA25D4" w:rsidRPr="0098033D" w:rsidRDefault="00AA25D4" w:rsidP="00A402B4">
            <w:pPr>
              <w:widowControl/>
              <w:jc w:val="both"/>
              <w:rPr>
                <w:rFonts w:eastAsia="標楷體"/>
                <w:kern w:val="0"/>
              </w:rPr>
            </w:pPr>
          </w:p>
        </w:tc>
        <w:tc>
          <w:tcPr>
            <w:tcW w:w="1736" w:type="pct"/>
            <w:tcBorders>
              <w:top w:val="nil"/>
              <w:left w:val="single" w:sz="8" w:space="0" w:color="7F7F7F"/>
              <w:bottom w:val="single" w:sz="18" w:space="0" w:color="006600"/>
              <w:right w:val="single" w:sz="8" w:space="0" w:color="7F7F7F"/>
            </w:tcBorders>
            <w:shd w:val="clear" w:color="auto" w:fill="auto"/>
            <w:tcMar>
              <w:top w:w="15" w:type="dxa"/>
              <w:left w:w="113" w:type="dxa"/>
              <w:bottom w:w="0" w:type="dxa"/>
              <w:right w:w="113" w:type="dxa"/>
            </w:tcMar>
            <w:vAlign w:val="center"/>
          </w:tcPr>
          <w:p w:rsidR="00AA25D4" w:rsidRPr="002C2C6D" w:rsidRDefault="00AA25D4" w:rsidP="00A402B4">
            <w:pPr>
              <w:widowControl/>
              <w:spacing w:line="336" w:lineRule="atLeast"/>
              <w:jc w:val="both"/>
              <w:textAlignment w:val="center"/>
              <w:rPr>
                <w:rFonts w:eastAsia="標楷體"/>
                <w:color w:val="FF0000"/>
                <w:kern w:val="0"/>
              </w:rPr>
            </w:pPr>
            <w:r w:rsidRPr="002C2C6D">
              <w:rPr>
                <w:rFonts w:eastAsia="標楷體"/>
                <w:color w:val="FF0000"/>
                <w:kern w:val="24"/>
              </w:rPr>
              <w:t>N-</w:t>
            </w:r>
            <w:r w:rsidRPr="002C2C6D">
              <w:rPr>
                <w:rFonts w:eastAsia="標楷體"/>
                <w:color w:val="FF0000"/>
                <w:kern w:val="24"/>
              </w:rPr>
              <w:t>甲基咯酮</w:t>
            </w:r>
            <w:r w:rsidRPr="002C2C6D">
              <w:rPr>
                <w:rFonts w:eastAsia="標楷體"/>
                <w:color w:val="FF0000"/>
                <w:kern w:val="24"/>
              </w:rPr>
              <w:t>(NMP)-42,98,99</w:t>
            </w:r>
            <w:r>
              <w:rPr>
                <w:rFonts w:eastAsia="標楷體" w:hint="eastAsia"/>
                <w:color w:val="FF0000"/>
                <w:kern w:val="24"/>
              </w:rPr>
              <w:t>*</w:t>
            </w:r>
          </w:p>
        </w:tc>
        <w:tc>
          <w:tcPr>
            <w:tcW w:w="1421" w:type="pct"/>
            <w:tcBorders>
              <w:top w:val="nil"/>
              <w:left w:val="single" w:sz="8" w:space="0" w:color="7F7F7F"/>
              <w:bottom w:val="single" w:sz="18" w:space="0" w:color="006600"/>
              <w:right w:val="single" w:sz="18" w:space="0" w:color="006600"/>
            </w:tcBorders>
            <w:shd w:val="clear" w:color="auto" w:fill="auto"/>
            <w:tcMar>
              <w:top w:w="15" w:type="dxa"/>
              <w:left w:w="113" w:type="dxa"/>
              <w:bottom w:w="0" w:type="dxa"/>
              <w:right w:w="113" w:type="dxa"/>
            </w:tcMar>
            <w:vAlign w:val="center"/>
          </w:tcPr>
          <w:p w:rsidR="00AA25D4" w:rsidRPr="0098033D" w:rsidRDefault="00AA25D4" w:rsidP="00A402B4">
            <w:pPr>
              <w:widowControl/>
              <w:jc w:val="both"/>
              <w:rPr>
                <w:rFonts w:eastAsia="標楷體"/>
                <w:kern w:val="0"/>
              </w:rPr>
            </w:pPr>
          </w:p>
        </w:tc>
      </w:tr>
    </w:tbl>
    <w:p w:rsidR="005409A3" w:rsidRDefault="005409A3" w:rsidP="004C70DC">
      <w:pPr>
        <w:pStyle w:val="a3"/>
        <w:rPr>
          <w:rFonts w:eastAsia="標楷體"/>
          <w:sz w:val="28"/>
        </w:rPr>
      </w:pPr>
    </w:p>
    <w:p w:rsidR="00C810F7" w:rsidRDefault="00AA25D4" w:rsidP="004C70DC">
      <w:pPr>
        <w:pStyle w:val="a3"/>
        <w:rPr>
          <w:rFonts w:eastAsia="標楷體"/>
          <w:sz w:val="28"/>
        </w:rPr>
      </w:pPr>
      <w:r>
        <w:rPr>
          <w:rFonts w:eastAsia="標楷體"/>
          <w:sz w:val="28"/>
        </w:rPr>
        <w:br w:type="page"/>
      </w:r>
      <w:r w:rsidR="00C810F7" w:rsidRPr="008B4E1F">
        <w:rPr>
          <w:rFonts w:eastAsia="標楷體"/>
          <w:sz w:val="28"/>
        </w:rPr>
        <w:lastRenderedPageBreak/>
        <w:t>表</w:t>
      </w:r>
      <w:r w:rsidR="00C810F7" w:rsidRPr="008B4E1F">
        <w:rPr>
          <w:rFonts w:eastAsia="標楷體"/>
          <w:sz w:val="28"/>
        </w:rPr>
        <w:t xml:space="preserve"> </w:t>
      </w:r>
      <w:r w:rsidR="00C810F7" w:rsidRPr="008B4E1F">
        <w:rPr>
          <w:rFonts w:eastAsia="標楷體"/>
          <w:sz w:val="28"/>
        </w:rPr>
        <w:fldChar w:fldCharType="begin"/>
      </w:r>
      <w:r w:rsidR="00C810F7" w:rsidRPr="008B4E1F">
        <w:rPr>
          <w:rFonts w:eastAsia="標楷體"/>
          <w:sz w:val="28"/>
        </w:rPr>
        <w:instrText xml:space="preserve"> SEQ </w:instrText>
      </w:r>
      <w:r w:rsidR="00C810F7" w:rsidRPr="008B4E1F">
        <w:rPr>
          <w:rFonts w:eastAsia="標楷體"/>
          <w:sz w:val="28"/>
        </w:rPr>
        <w:instrText>表</w:instrText>
      </w:r>
      <w:r w:rsidR="00C810F7" w:rsidRPr="008B4E1F">
        <w:rPr>
          <w:rFonts w:eastAsia="標楷體"/>
          <w:sz w:val="28"/>
        </w:rPr>
        <w:instrText xml:space="preserve"> \* CHINESENUM3 </w:instrText>
      </w:r>
      <w:r w:rsidR="00C810F7" w:rsidRPr="008B4E1F">
        <w:rPr>
          <w:rFonts w:eastAsia="標楷體"/>
          <w:sz w:val="28"/>
        </w:rPr>
        <w:fldChar w:fldCharType="separate"/>
      </w:r>
      <w:r w:rsidR="00496876" w:rsidRPr="008B4E1F">
        <w:rPr>
          <w:rFonts w:eastAsia="標楷體" w:hint="eastAsia"/>
          <w:noProof/>
          <w:sz w:val="28"/>
        </w:rPr>
        <w:t>二</w:t>
      </w:r>
      <w:r w:rsidR="00C810F7" w:rsidRPr="008B4E1F">
        <w:rPr>
          <w:rFonts w:eastAsia="標楷體"/>
          <w:sz w:val="28"/>
        </w:rPr>
        <w:fldChar w:fldCharType="end"/>
      </w:r>
      <w:bookmarkEnd w:id="3"/>
      <w:r w:rsidR="00C810F7" w:rsidRPr="008B4E1F">
        <w:rPr>
          <w:rFonts w:eastAsia="標楷體"/>
          <w:sz w:val="28"/>
        </w:rPr>
        <w:t xml:space="preserve">  </w:t>
      </w:r>
      <w:r w:rsidR="00C810F7" w:rsidRPr="008B4E1F">
        <w:rPr>
          <w:rFonts w:eastAsia="標楷體"/>
          <w:sz w:val="28"/>
        </w:rPr>
        <w:t>揮發性有機化合物之滯留時間及特性離子質量數</w:t>
      </w:r>
    </w:p>
    <w:tbl>
      <w:tblPr>
        <w:tblW w:w="5000" w:type="pct"/>
        <w:tblCellMar>
          <w:left w:w="0" w:type="dxa"/>
          <w:right w:w="0" w:type="dxa"/>
        </w:tblCellMar>
        <w:tblLook w:val="0000" w:firstRow="0" w:lastRow="0" w:firstColumn="0" w:lastColumn="0" w:noHBand="0" w:noVBand="0"/>
      </w:tblPr>
      <w:tblGrid>
        <w:gridCol w:w="1567"/>
        <w:gridCol w:w="2862"/>
        <w:gridCol w:w="1203"/>
        <w:gridCol w:w="1550"/>
        <w:gridCol w:w="1934"/>
      </w:tblGrid>
      <w:tr w:rsidR="00986F9B" w:rsidRPr="008B4E1F" w:rsidTr="003C3A52">
        <w:trPr>
          <w:trHeight w:val="330"/>
        </w:trPr>
        <w:tc>
          <w:tcPr>
            <w:tcW w:w="2429" w:type="pct"/>
            <w:gridSpan w:val="2"/>
            <w:tcBorders>
              <w:top w:val="single" w:sz="18" w:space="0" w:color="006600"/>
              <w:left w:val="single" w:sz="18" w:space="0" w:color="006600"/>
              <w:bottom w:val="single" w:sz="8" w:space="0" w:color="D9D9D9"/>
              <w:right w:val="single" w:sz="8" w:space="0" w:color="D9D9D9"/>
            </w:tcBorders>
            <w:noWrap/>
            <w:vAlign w:val="center"/>
          </w:tcPr>
          <w:p w:rsidR="00986F9B" w:rsidRPr="008B4E1F" w:rsidRDefault="00986F9B" w:rsidP="00EA707F">
            <w:pPr>
              <w:jc w:val="center"/>
              <w:rPr>
                <w:rFonts w:eastAsia="標楷體"/>
                <w:szCs w:val="22"/>
              </w:rPr>
            </w:pPr>
            <w:r w:rsidRPr="00024D93">
              <w:rPr>
                <w:rFonts w:eastAsia="標楷體" w:hint="eastAsia"/>
                <w:szCs w:val="22"/>
              </w:rPr>
              <w:t>化合物名稱</w:t>
            </w:r>
          </w:p>
        </w:tc>
        <w:tc>
          <w:tcPr>
            <w:tcW w:w="660" w:type="pct"/>
            <w:vMerge w:val="restart"/>
            <w:tcBorders>
              <w:top w:val="single" w:sz="18" w:space="0" w:color="006600"/>
              <w:left w:val="single" w:sz="8" w:space="0" w:color="D9D9D9"/>
              <w:bottom w:val="single" w:sz="18" w:space="0" w:color="006600"/>
            </w:tcBorders>
            <w:noWrap/>
            <w:vAlign w:val="center"/>
          </w:tcPr>
          <w:p w:rsidR="00986F9B" w:rsidRDefault="00986F9B" w:rsidP="00EA707F">
            <w:pPr>
              <w:jc w:val="center"/>
              <w:rPr>
                <w:rFonts w:eastAsia="標楷體"/>
              </w:rPr>
            </w:pPr>
            <w:r w:rsidRPr="00986F9B">
              <w:rPr>
                <w:rFonts w:eastAsia="標楷體" w:hint="eastAsia"/>
              </w:rPr>
              <w:t>滯留時間</w:t>
            </w:r>
          </w:p>
          <w:p w:rsidR="00986F9B" w:rsidRPr="008B4E1F" w:rsidRDefault="00986F9B" w:rsidP="00EA707F">
            <w:pPr>
              <w:jc w:val="center"/>
              <w:rPr>
                <w:rFonts w:eastAsia="標楷體"/>
              </w:rPr>
            </w:pPr>
            <w:r>
              <w:rPr>
                <w:rFonts w:eastAsia="標楷體" w:hint="eastAsia"/>
              </w:rPr>
              <w:t>(min)</w:t>
            </w:r>
          </w:p>
        </w:tc>
        <w:tc>
          <w:tcPr>
            <w:tcW w:w="850" w:type="pct"/>
            <w:vMerge w:val="restart"/>
            <w:tcBorders>
              <w:top w:val="single" w:sz="18" w:space="0" w:color="006600"/>
              <w:bottom w:val="single" w:sz="18" w:space="0" w:color="006600"/>
            </w:tcBorders>
            <w:noWrap/>
            <w:vAlign w:val="center"/>
          </w:tcPr>
          <w:p w:rsidR="00986F9B" w:rsidRPr="008B4E1F" w:rsidRDefault="00BD4371" w:rsidP="00EA707F">
            <w:pPr>
              <w:jc w:val="center"/>
              <w:rPr>
                <w:rFonts w:eastAsia="標楷體"/>
              </w:rPr>
            </w:pPr>
            <w:r>
              <w:rPr>
                <w:rFonts w:eastAsia="標楷體" w:hint="eastAsia"/>
              </w:rPr>
              <w:t>主要離子</w:t>
            </w:r>
          </w:p>
        </w:tc>
        <w:tc>
          <w:tcPr>
            <w:tcW w:w="1061" w:type="pct"/>
            <w:vMerge w:val="restart"/>
            <w:tcBorders>
              <w:top w:val="single" w:sz="18" w:space="0" w:color="006600"/>
              <w:bottom w:val="single" w:sz="18" w:space="0" w:color="006600"/>
              <w:right w:val="single" w:sz="18" w:space="0" w:color="006600"/>
            </w:tcBorders>
            <w:noWrap/>
            <w:vAlign w:val="center"/>
          </w:tcPr>
          <w:p w:rsidR="00986F9B" w:rsidRPr="008B4E1F" w:rsidRDefault="00BD4371" w:rsidP="00EA707F">
            <w:pPr>
              <w:jc w:val="center"/>
              <w:rPr>
                <w:rFonts w:eastAsia="標楷體"/>
              </w:rPr>
            </w:pPr>
            <w:r>
              <w:rPr>
                <w:rFonts w:eastAsia="標楷體" w:hint="eastAsia"/>
              </w:rPr>
              <w:t>次要離子</w:t>
            </w:r>
          </w:p>
        </w:tc>
      </w:tr>
      <w:tr w:rsidR="00986F9B" w:rsidRPr="008B4E1F" w:rsidTr="003C3A52">
        <w:trPr>
          <w:trHeight w:val="330"/>
        </w:trPr>
        <w:tc>
          <w:tcPr>
            <w:tcW w:w="859" w:type="pct"/>
            <w:tcBorders>
              <w:top w:val="single" w:sz="8" w:space="0" w:color="D9D9D9"/>
              <w:left w:val="single" w:sz="18" w:space="0" w:color="006600"/>
              <w:bottom w:val="single" w:sz="18" w:space="0" w:color="006600"/>
            </w:tcBorders>
            <w:noWrap/>
            <w:vAlign w:val="center"/>
          </w:tcPr>
          <w:p w:rsidR="00986F9B" w:rsidRPr="008B4E1F" w:rsidRDefault="00986F9B" w:rsidP="00EA707F">
            <w:pPr>
              <w:jc w:val="center"/>
              <w:rPr>
                <w:rFonts w:eastAsia="標楷體"/>
                <w:szCs w:val="22"/>
              </w:rPr>
            </w:pPr>
            <w:r w:rsidRPr="008B4E1F">
              <w:rPr>
                <w:rFonts w:eastAsia="標楷體"/>
                <w:szCs w:val="22"/>
              </w:rPr>
              <w:t>中文</w:t>
            </w:r>
          </w:p>
        </w:tc>
        <w:tc>
          <w:tcPr>
            <w:tcW w:w="1570" w:type="pct"/>
            <w:tcBorders>
              <w:top w:val="single" w:sz="8" w:space="0" w:color="D9D9D9"/>
              <w:bottom w:val="single" w:sz="18" w:space="0" w:color="006600"/>
              <w:right w:val="single" w:sz="8" w:space="0" w:color="D9D9D9"/>
            </w:tcBorders>
            <w:noWrap/>
            <w:vAlign w:val="center"/>
          </w:tcPr>
          <w:p w:rsidR="00986F9B" w:rsidRPr="008B4E1F" w:rsidRDefault="00986F9B" w:rsidP="00EA707F">
            <w:pPr>
              <w:jc w:val="center"/>
              <w:rPr>
                <w:rFonts w:eastAsia="標楷體"/>
                <w:szCs w:val="22"/>
              </w:rPr>
            </w:pPr>
            <w:r w:rsidRPr="008B4E1F">
              <w:rPr>
                <w:rFonts w:eastAsia="標楷體"/>
                <w:szCs w:val="22"/>
              </w:rPr>
              <w:t>英文</w:t>
            </w:r>
          </w:p>
        </w:tc>
        <w:tc>
          <w:tcPr>
            <w:tcW w:w="660" w:type="pct"/>
            <w:vMerge/>
            <w:tcBorders>
              <w:left w:val="single" w:sz="8" w:space="0" w:color="D9D9D9"/>
              <w:bottom w:val="single" w:sz="18" w:space="0" w:color="006600"/>
            </w:tcBorders>
            <w:noWrap/>
            <w:vAlign w:val="center"/>
          </w:tcPr>
          <w:p w:rsidR="00986F9B" w:rsidRPr="008B4E1F" w:rsidRDefault="00986F9B" w:rsidP="00EA707F">
            <w:pPr>
              <w:jc w:val="center"/>
              <w:rPr>
                <w:rFonts w:eastAsia="標楷體"/>
              </w:rPr>
            </w:pPr>
          </w:p>
        </w:tc>
        <w:tc>
          <w:tcPr>
            <w:tcW w:w="850" w:type="pct"/>
            <w:vMerge/>
            <w:tcBorders>
              <w:bottom w:val="single" w:sz="18" w:space="0" w:color="006600"/>
            </w:tcBorders>
            <w:noWrap/>
            <w:vAlign w:val="center"/>
          </w:tcPr>
          <w:p w:rsidR="00986F9B" w:rsidRPr="008B4E1F" w:rsidRDefault="00986F9B" w:rsidP="00EA707F">
            <w:pPr>
              <w:jc w:val="center"/>
              <w:rPr>
                <w:rFonts w:eastAsia="標楷體"/>
              </w:rPr>
            </w:pPr>
          </w:p>
        </w:tc>
        <w:tc>
          <w:tcPr>
            <w:tcW w:w="1061" w:type="pct"/>
            <w:vMerge/>
            <w:tcBorders>
              <w:bottom w:val="single" w:sz="18" w:space="0" w:color="006600"/>
              <w:right w:val="single" w:sz="18" w:space="0" w:color="006600"/>
            </w:tcBorders>
            <w:noWrap/>
            <w:vAlign w:val="center"/>
          </w:tcPr>
          <w:p w:rsidR="00986F9B" w:rsidRPr="008B4E1F" w:rsidRDefault="00986F9B" w:rsidP="00EA707F">
            <w:pPr>
              <w:jc w:val="center"/>
              <w:rPr>
                <w:rFonts w:eastAsia="標楷體"/>
              </w:rPr>
            </w:pPr>
          </w:p>
        </w:tc>
      </w:tr>
      <w:tr w:rsidR="00986F9B" w:rsidRPr="008B4E1F" w:rsidTr="003C3A52">
        <w:trPr>
          <w:trHeight w:val="330"/>
        </w:trPr>
        <w:tc>
          <w:tcPr>
            <w:tcW w:w="859" w:type="pct"/>
            <w:tcBorders>
              <w:top w:val="single" w:sz="18" w:space="0" w:color="006600"/>
              <w:left w:val="single" w:sz="18" w:space="0" w:color="006600"/>
              <w:bottom w:val="single" w:sz="8" w:space="0" w:color="D9D9D9"/>
            </w:tcBorders>
            <w:noWrap/>
            <w:vAlign w:val="bottom"/>
          </w:tcPr>
          <w:p w:rsidR="00986F9B" w:rsidRPr="008B4E1F" w:rsidRDefault="00986F9B" w:rsidP="00EA707F">
            <w:pPr>
              <w:jc w:val="both"/>
              <w:rPr>
                <w:rFonts w:eastAsia="標楷體"/>
              </w:rPr>
            </w:pPr>
            <w:r w:rsidRPr="00024D93">
              <w:rPr>
                <w:rFonts w:eastAsia="標楷體" w:hint="eastAsia"/>
              </w:rPr>
              <w:t>N-</w:t>
            </w:r>
            <w:r w:rsidR="00AE2BE0">
              <w:rPr>
                <w:rFonts w:eastAsia="標楷體" w:hint="eastAsia"/>
              </w:rPr>
              <w:t>甲基吡咯酮</w:t>
            </w:r>
          </w:p>
        </w:tc>
        <w:tc>
          <w:tcPr>
            <w:tcW w:w="1570" w:type="pct"/>
            <w:tcBorders>
              <w:top w:val="single" w:sz="18" w:space="0" w:color="006600"/>
              <w:bottom w:val="single" w:sz="8" w:space="0" w:color="D9D9D9"/>
              <w:right w:val="single" w:sz="8" w:space="0" w:color="D9D9D9"/>
            </w:tcBorders>
            <w:noWrap/>
            <w:vAlign w:val="center"/>
          </w:tcPr>
          <w:p w:rsidR="00986F9B" w:rsidRPr="008B4E1F" w:rsidRDefault="00986F9B" w:rsidP="00EA707F">
            <w:pPr>
              <w:rPr>
                <w:rFonts w:eastAsia="標楷體"/>
              </w:rPr>
            </w:pPr>
            <w:r w:rsidRPr="00024D93">
              <w:rPr>
                <w:rFonts w:eastAsia="標楷體"/>
              </w:rPr>
              <w:t xml:space="preserve">N-Methyl </w:t>
            </w:r>
            <w:proofErr w:type="spellStart"/>
            <w:r w:rsidRPr="00024D93">
              <w:rPr>
                <w:rFonts w:eastAsia="標楷體"/>
              </w:rPr>
              <w:t>Pyrrolidinone</w:t>
            </w:r>
            <w:proofErr w:type="spellEnd"/>
          </w:p>
        </w:tc>
        <w:tc>
          <w:tcPr>
            <w:tcW w:w="660" w:type="pct"/>
            <w:tcBorders>
              <w:top w:val="single" w:sz="18" w:space="0" w:color="006600"/>
              <w:left w:val="single" w:sz="8" w:space="0" w:color="D9D9D9"/>
              <w:bottom w:val="single" w:sz="8" w:space="0" w:color="D9D9D9"/>
            </w:tcBorders>
            <w:vAlign w:val="bottom"/>
          </w:tcPr>
          <w:p w:rsidR="00986F9B" w:rsidRPr="008B4E1F" w:rsidRDefault="001509AE" w:rsidP="003C3A52">
            <w:pPr>
              <w:jc w:val="center"/>
              <w:rPr>
                <w:rFonts w:eastAsia="標楷體"/>
              </w:rPr>
            </w:pPr>
            <w:r>
              <w:rPr>
                <w:rFonts w:eastAsia="標楷體" w:hint="eastAsia"/>
              </w:rPr>
              <w:t>16.34</w:t>
            </w:r>
          </w:p>
        </w:tc>
        <w:tc>
          <w:tcPr>
            <w:tcW w:w="850" w:type="pct"/>
            <w:tcBorders>
              <w:top w:val="single" w:sz="18" w:space="0" w:color="006600"/>
              <w:bottom w:val="single" w:sz="8" w:space="0" w:color="D9D9D9"/>
            </w:tcBorders>
            <w:vAlign w:val="bottom"/>
          </w:tcPr>
          <w:p w:rsidR="00986F9B" w:rsidRPr="008B4E1F" w:rsidRDefault="003C3A52" w:rsidP="003C3A52">
            <w:pPr>
              <w:jc w:val="center"/>
              <w:rPr>
                <w:rFonts w:eastAsia="標楷體"/>
              </w:rPr>
            </w:pPr>
            <w:r>
              <w:rPr>
                <w:rFonts w:eastAsia="標楷體" w:hint="eastAsia"/>
              </w:rPr>
              <w:t>74</w:t>
            </w:r>
          </w:p>
        </w:tc>
        <w:tc>
          <w:tcPr>
            <w:tcW w:w="1061" w:type="pct"/>
            <w:tcBorders>
              <w:top w:val="single" w:sz="18" w:space="0" w:color="006600"/>
              <w:bottom w:val="single" w:sz="8" w:space="0" w:color="D9D9D9"/>
              <w:right w:val="single" w:sz="18" w:space="0" w:color="006600"/>
            </w:tcBorders>
            <w:noWrap/>
            <w:vAlign w:val="bottom"/>
          </w:tcPr>
          <w:p w:rsidR="00986F9B" w:rsidRPr="008B4E1F" w:rsidRDefault="003C3A52" w:rsidP="003C3A52">
            <w:pPr>
              <w:ind w:rightChars="185" w:right="444"/>
              <w:jc w:val="center"/>
              <w:rPr>
                <w:rFonts w:eastAsia="標楷體"/>
              </w:rPr>
            </w:pPr>
            <w:r w:rsidRPr="003C3A52">
              <w:rPr>
                <w:rFonts w:eastAsia="標楷體"/>
              </w:rPr>
              <w:t>41,42</w:t>
            </w:r>
          </w:p>
        </w:tc>
      </w:tr>
      <w:tr w:rsidR="00986F9B" w:rsidRPr="008B4E1F" w:rsidTr="003C3A52">
        <w:trPr>
          <w:trHeight w:val="330"/>
        </w:trPr>
        <w:tc>
          <w:tcPr>
            <w:tcW w:w="859" w:type="pct"/>
            <w:tcBorders>
              <w:top w:val="single" w:sz="8" w:space="0" w:color="D9D9D9"/>
              <w:left w:val="single" w:sz="18" w:space="0" w:color="006600"/>
              <w:bottom w:val="single" w:sz="8" w:space="0" w:color="D9D9D9"/>
            </w:tcBorders>
            <w:noWrap/>
            <w:vAlign w:val="bottom"/>
          </w:tcPr>
          <w:p w:rsidR="00986F9B" w:rsidRPr="008B4E1F" w:rsidRDefault="00986F9B" w:rsidP="00EA707F">
            <w:pPr>
              <w:jc w:val="both"/>
              <w:rPr>
                <w:rFonts w:eastAsia="標楷體"/>
              </w:rPr>
            </w:pPr>
            <w:r w:rsidRPr="00024D93">
              <w:rPr>
                <w:rFonts w:eastAsia="標楷體" w:hint="eastAsia"/>
              </w:rPr>
              <w:t>乙二醇</w:t>
            </w:r>
          </w:p>
        </w:tc>
        <w:tc>
          <w:tcPr>
            <w:tcW w:w="1570" w:type="pct"/>
            <w:tcBorders>
              <w:top w:val="single" w:sz="8" w:space="0" w:color="D9D9D9"/>
              <w:bottom w:val="single" w:sz="8" w:space="0" w:color="D9D9D9"/>
              <w:right w:val="single" w:sz="8" w:space="0" w:color="D9D9D9"/>
            </w:tcBorders>
            <w:noWrap/>
            <w:vAlign w:val="center"/>
          </w:tcPr>
          <w:p w:rsidR="00986F9B" w:rsidRPr="008B4E1F" w:rsidRDefault="00986F9B" w:rsidP="00EA707F">
            <w:pPr>
              <w:rPr>
                <w:rFonts w:eastAsia="標楷體"/>
              </w:rPr>
            </w:pPr>
            <w:r w:rsidRPr="00024D93">
              <w:rPr>
                <w:rFonts w:eastAsia="標楷體"/>
              </w:rPr>
              <w:t>Ethylene glycol</w:t>
            </w:r>
          </w:p>
        </w:tc>
        <w:tc>
          <w:tcPr>
            <w:tcW w:w="660" w:type="pct"/>
            <w:tcBorders>
              <w:top w:val="single" w:sz="8" w:space="0" w:color="D9D9D9"/>
              <w:left w:val="single" w:sz="8" w:space="0" w:color="D9D9D9"/>
              <w:bottom w:val="single" w:sz="8" w:space="0" w:color="D9D9D9"/>
            </w:tcBorders>
            <w:vAlign w:val="bottom"/>
          </w:tcPr>
          <w:p w:rsidR="00986F9B" w:rsidRPr="008B4E1F" w:rsidRDefault="001509AE" w:rsidP="003C3A52">
            <w:pPr>
              <w:jc w:val="center"/>
              <w:rPr>
                <w:rFonts w:eastAsia="標楷體"/>
              </w:rPr>
            </w:pPr>
            <w:r>
              <w:rPr>
                <w:rFonts w:eastAsia="標楷體" w:hint="eastAsia"/>
              </w:rPr>
              <w:t>11.66</w:t>
            </w:r>
          </w:p>
        </w:tc>
        <w:tc>
          <w:tcPr>
            <w:tcW w:w="850" w:type="pct"/>
            <w:tcBorders>
              <w:top w:val="single" w:sz="8" w:space="0" w:color="D9D9D9"/>
              <w:bottom w:val="single" w:sz="8" w:space="0" w:color="D9D9D9"/>
            </w:tcBorders>
            <w:vAlign w:val="bottom"/>
          </w:tcPr>
          <w:p w:rsidR="00986F9B" w:rsidRPr="008B4E1F" w:rsidRDefault="00AA25D4" w:rsidP="003C3A52">
            <w:pPr>
              <w:jc w:val="center"/>
              <w:rPr>
                <w:rFonts w:eastAsia="標楷體"/>
              </w:rPr>
            </w:pPr>
            <w:r>
              <w:rPr>
                <w:rFonts w:eastAsia="標楷體" w:hint="eastAsia"/>
              </w:rPr>
              <w:t>33</w:t>
            </w:r>
          </w:p>
        </w:tc>
        <w:tc>
          <w:tcPr>
            <w:tcW w:w="1061" w:type="pct"/>
            <w:tcBorders>
              <w:top w:val="single" w:sz="8" w:space="0" w:color="D9D9D9"/>
              <w:bottom w:val="single" w:sz="8" w:space="0" w:color="D9D9D9"/>
              <w:right w:val="single" w:sz="18" w:space="0" w:color="006600"/>
            </w:tcBorders>
            <w:noWrap/>
            <w:vAlign w:val="bottom"/>
          </w:tcPr>
          <w:p w:rsidR="00986F9B" w:rsidRPr="008B4E1F" w:rsidRDefault="00AA25D4" w:rsidP="003C3A52">
            <w:pPr>
              <w:ind w:rightChars="185" w:right="444"/>
              <w:jc w:val="center"/>
              <w:rPr>
                <w:rFonts w:eastAsia="標楷體"/>
              </w:rPr>
            </w:pPr>
            <w:r>
              <w:rPr>
                <w:rFonts w:eastAsia="標楷體" w:hint="eastAsia"/>
              </w:rPr>
              <w:t>62</w:t>
            </w:r>
          </w:p>
        </w:tc>
      </w:tr>
      <w:tr w:rsidR="00986F9B" w:rsidRPr="008B4E1F" w:rsidTr="003C3A52">
        <w:trPr>
          <w:trHeight w:val="330"/>
        </w:trPr>
        <w:tc>
          <w:tcPr>
            <w:tcW w:w="859" w:type="pct"/>
            <w:tcBorders>
              <w:top w:val="single" w:sz="8" w:space="0" w:color="D9D9D9"/>
              <w:left w:val="single" w:sz="18" w:space="0" w:color="006600"/>
              <w:bottom w:val="single" w:sz="18" w:space="0" w:color="006600"/>
            </w:tcBorders>
            <w:noWrap/>
            <w:vAlign w:val="bottom"/>
          </w:tcPr>
          <w:p w:rsidR="00986F9B" w:rsidRPr="008B4E1F" w:rsidRDefault="00986F9B" w:rsidP="00EA707F">
            <w:pPr>
              <w:jc w:val="both"/>
              <w:rPr>
                <w:rFonts w:eastAsia="標楷體"/>
              </w:rPr>
            </w:pPr>
            <w:r w:rsidRPr="00024D93">
              <w:rPr>
                <w:rFonts w:eastAsia="標楷體" w:hint="eastAsia"/>
              </w:rPr>
              <w:t>異丁醇</w:t>
            </w:r>
          </w:p>
        </w:tc>
        <w:tc>
          <w:tcPr>
            <w:tcW w:w="1570" w:type="pct"/>
            <w:tcBorders>
              <w:top w:val="single" w:sz="8" w:space="0" w:color="D9D9D9"/>
              <w:bottom w:val="single" w:sz="18" w:space="0" w:color="006600"/>
              <w:right w:val="single" w:sz="8" w:space="0" w:color="D9D9D9"/>
            </w:tcBorders>
            <w:noWrap/>
            <w:vAlign w:val="center"/>
          </w:tcPr>
          <w:p w:rsidR="00986F9B" w:rsidRPr="008B4E1F" w:rsidRDefault="00986F9B" w:rsidP="00EA707F">
            <w:pPr>
              <w:rPr>
                <w:rFonts w:eastAsia="標楷體"/>
              </w:rPr>
            </w:pPr>
            <w:proofErr w:type="spellStart"/>
            <w:r>
              <w:rPr>
                <w:rFonts w:eastAsia="標楷體" w:hint="eastAsia"/>
              </w:rPr>
              <w:t>I</w:t>
            </w:r>
            <w:r w:rsidRPr="00F74129">
              <w:rPr>
                <w:rFonts w:eastAsia="標楷體"/>
              </w:rPr>
              <w:t>s</w:t>
            </w:r>
            <w:r>
              <w:rPr>
                <w:rFonts w:eastAsia="標楷體" w:hint="eastAsia"/>
              </w:rPr>
              <w:t>o</w:t>
            </w:r>
            <w:r w:rsidRPr="00F74129">
              <w:rPr>
                <w:rFonts w:eastAsia="標楷體"/>
              </w:rPr>
              <w:t>butanol</w:t>
            </w:r>
            <w:proofErr w:type="spellEnd"/>
          </w:p>
        </w:tc>
        <w:tc>
          <w:tcPr>
            <w:tcW w:w="660" w:type="pct"/>
            <w:tcBorders>
              <w:top w:val="single" w:sz="8" w:space="0" w:color="D9D9D9"/>
              <w:left w:val="single" w:sz="8" w:space="0" w:color="D9D9D9"/>
              <w:bottom w:val="single" w:sz="18" w:space="0" w:color="006600"/>
            </w:tcBorders>
            <w:vAlign w:val="bottom"/>
          </w:tcPr>
          <w:p w:rsidR="00986F9B" w:rsidRPr="008B4E1F" w:rsidRDefault="001509AE" w:rsidP="003C3A52">
            <w:pPr>
              <w:jc w:val="center"/>
              <w:rPr>
                <w:rFonts w:eastAsia="標楷體"/>
              </w:rPr>
            </w:pPr>
            <w:r>
              <w:rPr>
                <w:rFonts w:eastAsia="標楷體" w:hint="eastAsia"/>
              </w:rPr>
              <w:t>9.41</w:t>
            </w:r>
          </w:p>
        </w:tc>
        <w:tc>
          <w:tcPr>
            <w:tcW w:w="850" w:type="pct"/>
            <w:tcBorders>
              <w:top w:val="single" w:sz="8" w:space="0" w:color="D9D9D9"/>
              <w:bottom w:val="single" w:sz="18" w:space="0" w:color="006600"/>
            </w:tcBorders>
            <w:vAlign w:val="bottom"/>
          </w:tcPr>
          <w:p w:rsidR="00986F9B" w:rsidRPr="008B4E1F" w:rsidRDefault="003C3A52" w:rsidP="003C3A52">
            <w:pPr>
              <w:jc w:val="center"/>
              <w:rPr>
                <w:rFonts w:eastAsia="標楷體"/>
              </w:rPr>
            </w:pPr>
            <w:r>
              <w:rPr>
                <w:rFonts w:eastAsia="標楷體" w:hint="eastAsia"/>
              </w:rPr>
              <w:t>99</w:t>
            </w:r>
          </w:p>
        </w:tc>
        <w:tc>
          <w:tcPr>
            <w:tcW w:w="1061" w:type="pct"/>
            <w:tcBorders>
              <w:top w:val="single" w:sz="8" w:space="0" w:color="D9D9D9"/>
              <w:bottom w:val="single" w:sz="18" w:space="0" w:color="006600"/>
              <w:right w:val="single" w:sz="18" w:space="0" w:color="006600"/>
            </w:tcBorders>
            <w:noWrap/>
            <w:vAlign w:val="bottom"/>
          </w:tcPr>
          <w:p w:rsidR="00986F9B" w:rsidRPr="008B4E1F" w:rsidRDefault="003C3A52" w:rsidP="003C3A52">
            <w:pPr>
              <w:ind w:rightChars="185" w:right="444"/>
              <w:jc w:val="center"/>
              <w:rPr>
                <w:rFonts w:eastAsia="標楷體"/>
              </w:rPr>
            </w:pPr>
            <w:r w:rsidRPr="003C3A52">
              <w:rPr>
                <w:rFonts w:eastAsia="標楷體"/>
              </w:rPr>
              <w:t>4</w:t>
            </w:r>
            <w:r>
              <w:rPr>
                <w:rFonts w:eastAsia="標楷體" w:hint="eastAsia"/>
              </w:rPr>
              <w:t>2</w:t>
            </w:r>
            <w:r w:rsidRPr="003C3A52">
              <w:rPr>
                <w:rFonts w:eastAsia="標楷體"/>
              </w:rPr>
              <w:t>,</w:t>
            </w:r>
            <w:r>
              <w:rPr>
                <w:rFonts w:eastAsia="標楷體" w:hint="eastAsia"/>
              </w:rPr>
              <w:t>98</w:t>
            </w:r>
          </w:p>
        </w:tc>
      </w:tr>
    </w:tbl>
    <w:p w:rsidR="00986F9B" w:rsidRDefault="00986F9B" w:rsidP="00986F9B"/>
    <w:p w:rsidR="00152D99" w:rsidRPr="008B4E1F" w:rsidRDefault="00152D99" w:rsidP="00E618A8">
      <w:pPr>
        <w:pStyle w:val="a3"/>
        <w:spacing w:line="360" w:lineRule="exact"/>
        <w:rPr>
          <w:rFonts w:eastAsia="標楷體"/>
          <w:sz w:val="28"/>
        </w:rPr>
      </w:pPr>
      <w:bookmarkStart w:id="4" w:name="_Ref57951600"/>
      <w:r w:rsidRPr="008B4E1F">
        <w:rPr>
          <w:rFonts w:eastAsia="標楷體"/>
          <w:sz w:val="28"/>
        </w:rPr>
        <w:t>表</w:t>
      </w:r>
      <w:r w:rsidRPr="008B4E1F">
        <w:rPr>
          <w:rFonts w:eastAsia="標楷體"/>
          <w:sz w:val="28"/>
        </w:rPr>
        <w:t xml:space="preserve"> </w:t>
      </w:r>
      <w:r w:rsidRPr="008B4E1F">
        <w:rPr>
          <w:rFonts w:eastAsia="標楷體"/>
          <w:sz w:val="28"/>
        </w:rPr>
        <w:fldChar w:fldCharType="begin"/>
      </w:r>
      <w:r w:rsidRPr="008B4E1F">
        <w:rPr>
          <w:rFonts w:eastAsia="標楷體"/>
          <w:sz w:val="28"/>
        </w:rPr>
        <w:instrText xml:space="preserve"> SEQ </w:instrText>
      </w:r>
      <w:r w:rsidRPr="008B4E1F">
        <w:rPr>
          <w:rFonts w:eastAsia="標楷體"/>
          <w:sz w:val="28"/>
        </w:rPr>
        <w:instrText>表</w:instrText>
      </w:r>
      <w:r w:rsidRPr="008B4E1F">
        <w:rPr>
          <w:rFonts w:eastAsia="標楷體"/>
          <w:sz w:val="28"/>
        </w:rPr>
        <w:instrText xml:space="preserve"> \* CHINESENUM3 </w:instrText>
      </w:r>
      <w:r w:rsidRPr="008B4E1F">
        <w:rPr>
          <w:rFonts w:eastAsia="標楷體"/>
          <w:sz w:val="28"/>
        </w:rPr>
        <w:fldChar w:fldCharType="separate"/>
      </w:r>
      <w:r w:rsidR="00496876" w:rsidRPr="008B4E1F">
        <w:rPr>
          <w:rFonts w:eastAsia="標楷體" w:hint="eastAsia"/>
          <w:noProof/>
          <w:sz w:val="28"/>
        </w:rPr>
        <w:t>三</w:t>
      </w:r>
      <w:r w:rsidRPr="008B4E1F">
        <w:rPr>
          <w:rFonts w:eastAsia="標楷體"/>
          <w:sz w:val="28"/>
        </w:rPr>
        <w:fldChar w:fldCharType="end"/>
      </w:r>
      <w:bookmarkEnd w:id="4"/>
      <w:r w:rsidRPr="008B4E1F">
        <w:rPr>
          <w:rFonts w:eastAsia="標楷體"/>
          <w:sz w:val="28"/>
        </w:rPr>
        <w:t xml:space="preserve"> </w:t>
      </w:r>
      <w:r>
        <w:rPr>
          <w:rFonts w:eastAsia="標楷體" w:hint="eastAsia"/>
          <w:sz w:val="28"/>
        </w:rPr>
        <w:t>周界</w:t>
      </w:r>
      <w:r w:rsidRPr="001509AE">
        <w:rPr>
          <w:rFonts w:eastAsia="標楷體" w:hint="eastAsia"/>
          <w:sz w:val="28"/>
        </w:rPr>
        <w:t>N-</w:t>
      </w:r>
      <w:r w:rsidR="00AE2BE0">
        <w:rPr>
          <w:rFonts w:eastAsia="標楷體" w:hint="eastAsia"/>
          <w:sz w:val="28"/>
        </w:rPr>
        <w:t>甲基吡咯酮</w:t>
      </w:r>
      <w:r w:rsidRPr="001509AE">
        <w:rPr>
          <w:rFonts w:eastAsia="標楷體" w:hint="eastAsia"/>
          <w:sz w:val="28"/>
        </w:rPr>
        <w:t>、異丁醇與乙二醇等有機化合物檢測方法</w:t>
      </w:r>
      <w:r w:rsidR="00BD5D1D">
        <w:rPr>
          <w:rFonts w:eastAsia="標楷體" w:hint="eastAsia"/>
          <w:sz w:val="28"/>
        </w:rPr>
        <w:t>單一實驗室</w:t>
      </w:r>
      <w:r w:rsidRPr="001509AE">
        <w:rPr>
          <w:rFonts w:eastAsia="標楷體" w:hint="eastAsia"/>
          <w:sz w:val="28"/>
        </w:rPr>
        <w:t>驗證結果</w:t>
      </w:r>
      <w:r w:rsidR="00BD4371">
        <w:rPr>
          <w:rFonts w:eastAsia="標楷體" w:hint="eastAsia"/>
          <w:sz w:val="28"/>
        </w:rPr>
        <w:t>(</w:t>
      </w:r>
      <w:r w:rsidR="00BD4371">
        <w:rPr>
          <w:rFonts w:eastAsia="標楷體"/>
          <w:sz w:val="28"/>
        </w:rPr>
        <w:t>N=7</w:t>
      </w:r>
      <w:r w:rsidR="00BD4371">
        <w:rPr>
          <w:rFonts w:eastAsia="標楷體" w:hint="eastAsia"/>
          <w:sz w:val="28"/>
        </w:rPr>
        <w:t>)</w:t>
      </w:r>
    </w:p>
    <w:tbl>
      <w:tblPr>
        <w:tblW w:w="5000" w:type="pct"/>
        <w:tblCellMar>
          <w:left w:w="0" w:type="dxa"/>
          <w:right w:w="0" w:type="dxa"/>
        </w:tblCellMar>
        <w:tblLook w:val="0000" w:firstRow="0" w:lastRow="0" w:firstColumn="0" w:lastColumn="0" w:noHBand="0" w:noVBand="0"/>
      </w:tblPr>
      <w:tblGrid>
        <w:gridCol w:w="1477"/>
        <w:gridCol w:w="2492"/>
        <w:gridCol w:w="1038"/>
        <w:gridCol w:w="1607"/>
        <w:gridCol w:w="1242"/>
        <w:gridCol w:w="1260"/>
      </w:tblGrid>
      <w:tr w:rsidR="00152D99" w:rsidRPr="008B4E1F" w:rsidTr="00152D99">
        <w:trPr>
          <w:trHeight w:val="330"/>
        </w:trPr>
        <w:tc>
          <w:tcPr>
            <w:tcW w:w="2166" w:type="pct"/>
            <w:gridSpan w:val="2"/>
            <w:tcBorders>
              <w:top w:val="single" w:sz="18" w:space="0" w:color="006600"/>
              <w:left w:val="single" w:sz="18" w:space="0" w:color="006600"/>
              <w:bottom w:val="single" w:sz="8" w:space="0" w:color="D9D9D9"/>
              <w:right w:val="single" w:sz="8" w:space="0" w:color="D9D9D9"/>
            </w:tcBorders>
            <w:noWrap/>
            <w:vAlign w:val="center"/>
          </w:tcPr>
          <w:p w:rsidR="00152D99" w:rsidRPr="008B4E1F" w:rsidRDefault="00152D99" w:rsidP="00EA707F">
            <w:pPr>
              <w:jc w:val="center"/>
              <w:rPr>
                <w:rFonts w:eastAsia="標楷體"/>
                <w:szCs w:val="22"/>
              </w:rPr>
            </w:pPr>
            <w:r w:rsidRPr="00024D93">
              <w:rPr>
                <w:rFonts w:eastAsia="標楷體" w:hint="eastAsia"/>
                <w:szCs w:val="22"/>
              </w:rPr>
              <w:t>化合物名稱</w:t>
            </w:r>
          </w:p>
        </w:tc>
        <w:tc>
          <w:tcPr>
            <w:tcW w:w="572" w:type="pct"/>
            <w:vMerge w:val="restart"/>
            <w:tcBorders>
              <w:top w:val="single" w:sz="18" w:space="0" w:color="006600"/>
              <w:left w:val="single" w:sz="8" w:space="0" w:color="D9D9D9"/>
              <w:bottom w:val="single" w:sz="18" w:space="0" w:color="006600"/>
            </w:tcBorders>
            <w:noWrap/>
            <w:vAlign w:val="center"/>
          </w:tcPr>
          <w:p w:rsidR="00152D99" w:rsidRPr="008B4E1F" w:rsidRDefault="00152D99" w:rsidP="00EA707F">
            <w:pPr>
              <w:jc w:val="center"/>
              <w:rPr>
                <w:rFonts w:eastAsia="標楷體"/>
              </w:rPr>
            </w:pPr>
            <w:r w:rsidRPr="008B4E1F">
              <w:rPr>
                <w:rFonts w:eastAsia="標楷體"/>
              </w:rPr>
              <w:t>CAS No</w:t>
            </w:r>
          </w:p>
        </w:tc>
        <w:tc>
          <w:tcPr>
            <w:tcW w:w="884" w:type="pct"/>
            <w:vMerge w:val="restart"/>
            <w:tcBorders>
              <w:top w:val="single" w:sz="18" w:space="0" w:color="006600"/>
              <w:bottom w:val="single" w:sz="18" w:space="0" w:color="006600"/>
            </w:tcBorders>
            <w:noWrap/>
            <w:vAlign w:val="center"/>
          </w:tcPr>
          <w:p w:rsidR="00152D99" w:rsidRDefault="00152D99" w:rsidP="00EA707F">
            <w:pPr>
              <w:jc w:val="center"/>
              <w:rPr>
                <w:rFonts w:eastAsia="標楷體"/>
              </w:rPr>
            </w:pPr>
            <w:r w:rsidRPr="001509AE">
              <w:rPr>
                <w:rFonts w:eastAsia="標楷體" w:hint="eastAsia"/>
              </w:rPr>
              <w:t>方法偵測極限</w:t>
            </w:r>
          </w:p>
          <w:p w:rsidR="00152D99" w:rsidRPr="008B4E1F" w:rsidRDefault="00152D99" w:rsidP="00EA707F">
            <w:pPr>
              <w:jc w:val="center"/>
              <w:rPr>
                <w:rFonts w:eastAsia="標楷體"/>
              </w:rPr>
            </w:pPr>
            <w:r w:rsidRPr="001509AE">
              <w:rPr>
                <w:rFonts w:eastAsia="標楷體" w:hint="eastAsia"/>
              </w:rPr>
              <w:t>(µg/m</w:t>
            </w:r>
            <w:r w:rsidRPr="00222E90">
              <w:rPr>
                <w:rFonts w:eastAsia="標楷體" w:hint="eastAsia"/>
                <w:vertAlign w:val="superscript"/>
              </w:rPr>
              <w:t>3</w:t>
            </w:r>
            <w:r w:rsidRPr="001509AE">
              <w:rPr>
                <w:rFonts w:eastAsia="標楷體" w:hint="eastAsia"/>
              </w:rPr>
              <w:t>)</w:t>
            </w:r>
          </w:p>
        </w:tc>
        <w:tc>
          <w:tcPr>
            <w:tcW w:w="684" w:type="pct"/>
            <w:vMerge w:val="restart"/>
            <w:tcBorders>
              <w:top w:val="single" w:sz="18" w:space="0" w:color="006600"/>
              <w:bottom w:val="single" w:sz="18" w:space="0" w:color="006600"/>
            </w:tcBorders>
            <w:noWrap/>
            <w:vAlign w:val="center"/>
          </w:tcPr>
          <w:p w:rsidR="00152D99" w:rsidRPr="001509AE" w:rsidRDefault="00152D99" w:rsidP="00EA707F">
            <w:pPr>
              <w:jc w:val="center"/>
              <w:rPr>
                <w:rFonts w:eastAsia="標楷體"/>
              </w:rPr>
            </w:pPr>
            <w:r w:rsidRPr="001509AE">
              <w:rPr>
                <w:rFonts w:eastAsia="標楷體" w:hint="eastAsia"/>
              </w:rPr>
              <w:t>準確度</w:t>
            </w:r>
          </w:p>
          <w:p w:rsidR="00152D99" w:rsidRPr="008B4E1F" w:rsidRDefault="00152D99" w:rsidP="00EA707F">
            <w:pPr>
              <w:jc w:val="center"/>
              <w:rPr>
                <w:rFonts w:eastAsia="標楷體"/>
              </w:rPr>
            </w:pPr>
            <w:r w:rsidRPr="001509AE">
              <w:rPr>
                <w:rFonts w:eastAsia="標楷體" w:hint="eastAsia"/>
              </w:rPr>
              <w:t>（﹪）</w:t>
            </w:r>
          </w:p>
        </w:tc>
        <w:tc>
          <w:tcPr>
            <w:tcW w:w="694" w:type="pct"/>
            <w:vMerge w:val="restart"/>
            <w:tcBorders>
              <w:top w:val="single" w:sz="18" w:space="0" w:color="006600"/>
              <w:bottom w:val="single" w:sz="18" w:space="0" w:color="006600"/>
              <w:right w:val="single" w:sz="18" w:space="0" w:color="006600"/>
            </w:tcBorders>
            <w:vAlign w:val="center"/>
          </w:tcPr>
          <w:p w:rsidR="00152D99" w:rsidRPr="001509AE" w:rsidRDefault="00152D99" w:rsidP="00EA707F">
            <w:pPr>
              <w:widowControl/>
              <w:jc w:val="center"/>
              <w:rPr>
                <w:rFonts w:eastAsia="標楷體"/>
              </w:rPr>
            </w:pPr>
            <w:r w:rsidRPr="001509AE">
              <w:rPr>
                <w:rFonts w:eastAsia="標楷體" w:hint="eastAsia"/>
              </w:rPr>
              <w:t>精密度</w:t>
            </w:r>
          </w:p>
          <w:p w:rsidR="00152D99" w:rsidRPr="008B4E1F" w:rsidRDefault="00152D99" w:rsidP="00EA707F">
            <w:pPr>
              <w:widowControl/>
              <w:jc w:val="center"/>
              <w:rPr>
                <w:rFonts w:eastAsia="標楷體"/>
              </w:rPr>
            </w:pPr>
            <w:r w:rsidRPr="001509AE">
              <w:rPr>
                <w:rFonts w:eastAsia="標楷體" w:hint="eastAsia"/>
              </w:rPr>
              <w:t>（﹪）</w:t>
            </w:r>
          </w:p>
        </w:tc>
      </w:tr>
      <w:tr w:rsidR="00152D99" w:rsidRPr="008B4E1F" w:rsidTr="00152D99">
        <w:trPr>
          <w:trHeight w:val="330"/>
        </w:trPr>
        <w:tc>
          <w:tcPr>
            <w:tcW w:w="796" w:type="pct"/>
            <w:tcBorders>
              <w:top w:val="single" w:sz="8" w:space="0" w:color="D9D9D9"/>
              <w:left w:val="single" w:sz="18" w:space="0" w:color="006600"/>
              <w:bottom w:val="single" w:sz="18" w:space="0" w:color="006600"/>
            </w:tcBorders>
            <w:noWrap/>
            <w:vAlign w:val="center"/>
          </w:tcPr>
          <w:p w:rsidR="00152D99" w:rsidRPr="008B4E1F" w:rsidRDefault="00152D99" w:rsidP="00EA707F">
            <w:pPr>
              <w:jc w:val="center"/>
              <w:rPr>
                <w:rFonts w:eastAsia="標楷體"/>
                <w:szCs w:val="22"/>
              </w:rPr>
            </w:pPr>
            <w:r w:rsidRPr="008B4E1F">
              <w:rPr>
                <w:rFonts w:eastAsia="標楷體"/>
                <w:szCs w:val="22"/>
              </w:rPr>
              <w:t>中文</w:t>
            </w:r>
          </w:p>
        </w:tc>
        <w:tc>
          <w:tcPr>
            <w:tcW w:w="1370" w:type="pct"/>
            <w:tcBorders>
              <w:top w:val="single" w:sz="8" w:space="0" w:color="D9D9D9"/>
              <w:bottom w:val="single" w:sz="18" w:space="0" w:color="006600"/>
              <w:right w:val="single" w:sz="8" w:space="0" w:color="D9D9D9"/>
            </w:tcBorders>
            <w:noWrap/>
            <w:vAlign w:val="center"/>
          </w:tcPr>
          <w:p w:rsidR="00152D99" w:rsidRPr="008B4E1F" w:rsidRDefault="00152D99" w:rsidP="00EA707F">
            <w:pPr>
              <w:jc w:val="center"/>
              <w:rPr>
                <w:rFonts w:eastAsia="標楷體"/>
                <w:szCs w:val="22"/>
              </w:rPr>
            </w:pPr>
            <w:r w:rsidRPr="008B4E1F">
              <w:rPr>
                <w:rFonts w:eastAsia="標楷體"/>
                <w:szCs w:val="22"/>
              </w:rPr>
              <w:t>英文</w:t>
            </w:r>
          </w:p>
        </w:tc>
        <w:tc>
          <w:tcPr>
            <w:tcW w:w="572" w:type="pct"/>
            <w:vMerge/>
            <w:tcBorders>
              <w:left w:val="single" w:sz="8" w:space="0" w:color="D9D9D9"/>
              <w:bottom w:val="single" w:sz="18" w:space="0" w:color="006600"/>
            </w:tcBorders>
            <w:noWrap/>
            <w:vAlign w:val="center"/>
          </w:tcPr>
          <w:p w:rsidR="00152D99" w:rsidRPr="008B4E1F" w:rsidRDefault="00152D99" w:rsidP="00EA707F">
            <w:pPr>
              <w:jc w:val="center"/>
              <w:rPr>
                <w:rFonts w:eastAsia="標楷體"/>
              </w:rPr>
            </w:pPr>
          </w:p>
        </w:tc>
        <w:tc>
          <w:tcPr>
            <w:tcW w:w="884" w:type="pct"/>
            <w:vMerge/>
            <w:tcBorders>
              <w:bottom w:val="single" w:sz="18" w:space="0" w:color="006600"/>
            </w:tcBorders>
            <w:noWrap/>
            <w:vAlign w:val="center"/>
          </w:tcPr>
          <w:p w:rsidR="00152D99" w:rsidRPr="008B4E1F" w:rsidRDefault="00152D99" w:rsidP="00EA707F">
            <w:pPr>
              <w:jc w:val="center"/>
              <w:rPr>
                <w:rFonts w:eastAsia="標楷體"/>
              </w:rPr>
            </w:pPr>
          </w:p>
        </w:tc>
        <w:tc>
          <w:tcPr>
            <w:tcW w:w="684" w:type="pct"/>
            <w:vMerge/>
            <w:tcBorders>
              <w:bottom w:val="single" w:sz="18" w:space="0" w:color="006600"/>
            </w:tcBorders>
            <w:noWrap/>
            <w:vAlign w:val="center"/>
          </w:tcPr>
          <w:p w:rsidR="00152D99" w:rsidRPr="008B4E1F" w:rsidRDefault="00152D99" w:rsidP="00EA707F">
            <w:pPr>
              <w:jc w:val="center"/>
              <w:rPr>
                <w:rFonts w:eastAsia="標楷體"/>
              </w:rPr>
            </w:pPr>
          </w:p>
        </w:tc>
        <w:tc>
          <w:tcPr>
            <w:tcW w:w="694" w:type="pct"/>
            <w:vMerge/>
            <w:tcBorders>
              <w:bottom w:val="single" w:sz="18" w:space="0" w:color="006600"/>
              <w:right w:val="single" w:sz="18" w:space="0" w:color="006600"/>
            </w:tcBorders>
            <w:vAlign w:val="center"/>
          </w:tcPr>
          <w:p w:rsidR="00152D99" w:rsidRPr="008B4E1F" w:rsidRDefault="00152D99" w:rsidP="00EA707F">
            <w:pPr>
              <w:jc w:val="center"/>
              <w:rPr>
                <w:rFonts w:eastAsia="標楷體"/>
              </w:rPr>
            </w:pPr>
          </w:p>
        </w:tc>
      </w:tr>
      <w:tr w:rsidR="00152D99" w:rsidRPr="008B4E1F" w:rsidTr="00152D99">
        <w:trPr>
          <w:trHeight w:val="330"/>
        </w:trPr>
        <w:tc>
          <w:tcPr>
            <w:tcW w:w="796" w:type="pct"/>
            <w:tcBorders>
              <w:top w:val="single" w:sz="18" w:space="0" w:color="006600"/>
              <w:left w:val="single" w:sz="18" w:space="0" w:color="006600"/>
              <w:bottom w:val="single" w:sz="8" w:space="0" w:color="D9D9D9"/>
            </w:tcBorders>
            <w:noWrap/>
            <w:vAlign w:val="bottom"/>
          </w:tcPr>
          <w:p w:rsidR="00152D99" w:rsidRPr="008B4E1F" w:rsidRDefault="00152D99" w:rsidP="00EA707F">
            <w:pPr>
              <w:jc w:val="both"/>
              <w:rPr>
                <w:rFonts w:eastAsia="標楷體"/>
              </w:rPr>
            </w:pPr>
            <w:r w:rsidRPr="00024D93">
              <w:rPr>
                <w:rFonts w:eastAsia="標楷體" w:hint="eastAsia"/>
              </w:rPr>
              <w:t>N-</w:t>
            </w:r>
            <w:r w:rsidR="00AE2BE0">
              <w:rPr>
                <w:rFonts w:eastAsia="標楷體" w:hint="eastAsia"/>
              </w:rPr>
              <w:t>甲基吡咯酮</w:t>
            </w:r>
          </w:p>
        </w:tc>
        <w:tc>
          <w:tcPr>
            <w:tcW w:w="1370" w:type="pct"/>
            <w:tcBorders>
              <w:top w:val="single" w:sz="18" w:space="0" w:color="006600"/>
              <w:bottom w:val="single" w:sz="8" w:space="0" w:color="D9D9D9"/>
              <w:right w:val="single" w:sz="8" w:space="0" w:color="D9D9D9"/>
            </w:tcBorders>
            <w:noWrap/>
            <w:vAlign w:val="center"/>
          </w:tcPr>
          <w:p w:rsidR="00152D99" w:rsidRPr="008B4E1F" w:rsidRDefault="00152D99" w:rsidP="00EA707F">
            <w:pPr>
              <w:rPr>
                <w:rFonts w:eastAsia="標楷體"/>
              </w:rPr>
            </w:pPr>
            <w:r w:rsidRPr="00024D93">
              <w:rPr>
                <w:rFonts w:eastAsia="標楷體"/>
              </w:rPr>
              <w:t xml:space="preserve">N-Methyl </w:t>
            </w:r>
            <w:proofErr w:type="spellStart"/>
            <w:r w:rsidRPr="00024D93">
              <w:rPr>
                <w:rFonts w:eastAsia="標楷體"/>
              </w:rPr>
              <w:t>Pyrrolidinone</w:t>
            </w:r>
            <w:proofErr w:type="spellEnd"/>
          </w:p>
        </w:tc>
        <w:tc>
          <w:tcPr>
            <w:tcW w:w="572" w:type="pct"/>
            <w:tcBorders>
              <w:top w:val="single" w:sz="18" w:space="0" w:color="006600"/>
              <w:left w:val="single" w:sz="8" w:space="0" w:color="D9D9D9"/>
              <w:bottom w:val="single" w:sz="8" w:space="0" w:color="D9D9D9"/>
            </w:tcBorders>
            <w:vAlign w:val="bottom"/>
          </w:tcPr>
          <w:p w:rsidR="00152D99" w:rsidRPr="008B4E1F" w:rsidRDefault="00152D99" w:rsidP="00EA707F">
            <w:pPr>
              <w:jc w:val="right"/>
              <w:rPr>
                <w:rFonts w:eastAsia="標楷體"/>
              </w:rPr>
            </w:pPr>
            <w:r w:rsidRPr="00024D93">
              <w:rPr>
                <w:rFonts w:eastAsia="標楷體"/>
              </w:rPr>
              <w:t>872-50-4</w:t>
            </w:r>
          </w:p>
        </w:tc>
        <w:tc>
          <w:tcPr>
            <w:tcW w:w="884" w:type="pct"/>
            <w:tcBorders>
              <w:top w:val="single" w:sz="18" w:space="0" w:color="006600"/>
              <w:bottom w:val="single" w:sz="8" w:space="0" w:color="D9D9D9"/>
            </w:tcBorders>
          </w:tcPr>
          <w:p w:rsidR="00152D99" w:rsidRPr="00AC4132" w:rsidRDefault="00152D99" w:rsidP="00EA707F">
            <w:pPr>
              <w:ind w:rightChars="299" w:right="718"/>
              <w:jc w:val="right"/>
            </w:pPr>
            <w:r w:rsidRPr="00AC4132">
              <w:t>3.</w:t>
            </w:r>
            <w:r w:rsidR="00BD4371">
              <w:rPr>
                <w:rFonts w:hint="eastAsia"/>
              </w:rPr>
              <w:t>6</w:t>
            </w:r>
          </w:p>
        </w:tc>
        <w:tc>
          <w:tcPr>
            <w:tcW w:w="684" w:type="pct"/>
            <w:tcBorders>
              <w:top w:val="single" w:sz="18" w:space="0" w:color="006600"/>
              <w:bottom w:val="single" w:sz="8" w:space="0" w:color="D9D9D9"/>
            </w:tcBorders>
            <w:noWrap/>
            <w:vAlign w:val="bottom"/>
          </w:tcPr>
          <w:p w:rsidR="00152D99" w:rsidRPr="008B4E1F" w:rsidRDefault="00152D99" w:rsidP="00E618A8">
            <w:pPr>
              <w:wordWrap w:val="0"/>
              <w:ind w:rightChars="49" w:right="118"/>
              <w:jc w:val="right"/>
              <w:rPr>
                <w:rFonts w:eastAsia="標楷體"/>
              </w:rPr>
            </w:pPr>
            <w:r>
              <w:rPr>
                <w:rFonts w:eastAsia="標楷體" w:hint="eastAsia"/>
              </w:rPr>
              <w:t>102.</w:t>
            </w:r>
            <w:r w:rsidR="00BD4371">
              <w:rPr>
                <w:rFonts w:eastAsia="標楷體"/>
              </w:rPr>
              <w:t>3</w:t>
            </w:r>
            <w:r w:rsidR="00E618A8">
              <w:rPr>
                <w:rFonts w:eastAsia="標楷體" w:hint="eastAsia"/>
              </w:rPr>
              <w:t xml:space="preserve">  </w:t>
            </w:r>
          </w:p>
        </w:tc>
        <w:tc>
          <w:tcPr>
            <w:tcW w:w="694" w:type="pct"/>
            <w:tcBorders>
              <w:top w:val="single" w:sz="18" w:space="0" w:color="006600"/>
              <w:bottom w:val="single" w:sz="8" w:space="0" w:color="D9D9D9"/>
              <w:right w:val="single" w:sz="18" w:space="0" w:color="006600"/>
            </w:tcBorders>
            <w:vAlign w:val="bottom"/>
          </w:tcPr>
          <w:p w:rsidR="00152D99" w:rsidRPr="008B4E1F" w:rsidRDefault="00152D99" w:rsidP="00BD4371">
            <w:pPr>
              <w:ind w:rightChars="49" w:right="118"/>
              <w:jc w:val="center"/>
              <w:rPr>
                <w:rFonts w:eastAsia="標楷體"/>
              </w:rPr>
            </w:pPr>
            <w:r>
              <w:rPr>
                <w:rFonts w:eastAsia="標楷體" w:hint="eastAsia"/>
              </w:rPr>
              <w:t>2.</w:t>
            </w:r>
            <w:r w:rsidR="00BD4371">
              <w:rPr>
                <w:rFonts w:eastAsia="標楷體"/>
              </w:rPr>
              <w:t>3</w:t>
            </w:r>
          </w:p>
        </w:tc>
      </w:tr>
      <w:tr w:rsidR="00152D99" w:rsidRPr="008B4E1F" w:rsidTr="00152D99">
        <w:trPr>
          <w:trHeight w:val="330"/>
        </w:trPr>
        <w:tc>
          <w:tcPr>
            <w:tcW w:w="796" w:type="pct"/>
            <w:tcBorders>
              <w:top w:val="single" w:sz="8" w:space="0" w:color="D9D9D9"/>
              <w:left w:val="single" w:sz="18" w:space="0" w:color="006600"/>
              <w:bottom w:val="single" w:sz="8" w:space="0" w:color="D9D9D9"/>
            </w:tcBorders>
            <w:noWrap/>
            <w:vAlign w:val="bottom"/>
          </w:tcPr>
          <w:p w:rsidR="00152D99" w:rsidRPr="008B4E1F" w:rsidRDefault="00152D99" w:rsidP="00EA707F">
            <w:pPr>
              <w:jc w:val="both"/>
              <w:rPr>
                <w:rFonts w:eastAsia="標楷體"/>
              </w:rPr>
            </w:pPr>
            <w:r w:rsidRPr="00024D93">
              <w:rPr>
                <w:rFonts w:eastAsia="標楷體" w:hint="eastAsia"/>
              </w:rPr>
              <w:t>乙二醇</w:t>
            </w:r>
          </w:p>
        </w:tc>
        <w:tc>
          <w:tcPr>
            <w:tcW w:w="1370" w:type="pct"/>
            <w:tcBorders>
              <w:top w:val="single" w:sz="8" w:space="0" w:color="D9D9D9"/>
              <w:bottom w:val="single" w:sz="8" w:space="0" w:color="D9D9D9"/>
              <w:right w:val="single" w:sz="8" w:space="0" w:color="D9D9D9"/>
            </w:tcBorders>
            <w:noWrap/>
            <w:vAlign w:val="center"/>
          </w:tcPr>
          <w:p w:rsidR="00152D99" w:rsidRPr="008B4E1F" w:rsidRDefault="00152D99" w:rsidP="00EA707F">
            <w:pPr>
              <w:rPr>
                <w:rFonts w:eastAsia="標楷體"/>
              </w:rPr>
            </w:pPr>
            <w:r w:rsidRPr="00024D93">
              <w:rPr>
                <w:rFonts w:eastAsia="標楷體"/>
              </w:rPr>
              <w:t>Ethylene glycol</w:t>
            </w:r>
          </w:p>
        </w:tc>
        <w:tc>
          <w:tcPr>
            <w:tcW w:w="572" w:type="pct"/>
            <w:tcBorders>
              <w:top w:val="single" w:sz="8" w:space="0" w:color="D9D9D9"/>
              <w:left w:val="single" w:sz="8" w:space="0" w:color="D9D9D9"/>
              <w:bottom w:val="single" w:sz="8" w:space="0" w:color="D9D9D9"/>
            </w:tcBorders>
            <w:vAlign w:val="bottom"/>
          </w:tcPr>
          <w:p w:rsidR="00152D99" w:rsidRPr="008B4E1F" w:rsidRDefault="00152D99" w:rsidP="00EA707F">
            <w:pPr>
              <w:jc w:val="right"/>
              <w:rPr>
                <w:rFonts w:eastAsia="標楷體"/>
              </w:rPr>
            </w:pPr>
            <w:r w:rsidRPr="00024D93">
              <w:rPr>
                <w:rFonts w:eastAsia="標楷體"/>
              </w:rPr>
              <w:t>107-21-1</w:t>
            </w:r>
          </w:p>
        </w:tc>
        <w:tc>
          <w:tcPr>
            <w:tcW w:w="884" w:type="pct"/>
            <w:tcBorders>
              <w:top w:val="single" w:sz="8" w:space="0" w:color="D9D9D9"/>
              <w:bottom w:val="single" w:sz="8" w:space="0" w:color="D9D9D9"/>
            </w:tcBorders>
          </w:tcPr>
          <w:p w:rsidR="00152D99" w:rsidRPr="00AC4132" w:rsidRDefault="00152D99" w:rsidP="00BD4371">
            <w:pPr>
              <w:ind w:rightChars="299" w:right="718"/>
              <w:jc w:val="right"/>
            </w:pPr>
            <w:r w:rsidRPr="00AC4132">
              <w:t>72.3</w:t>
            </w:r>
          </w:p>
        </w:tc>
        <w:tc>
          <w:tcPr>
            <w:tcW w:w="684" w:type="pct"/>
            <w:tcBorders>
              <w:top w:val="single" w:sz="8" w:space="0" w:color="D9D9D9"/>
              <w:bottom w:val="single" w:sz="8" w:space="0" w:color="D9D9D9"/>
            </w:tcBorders>
            <w:noWrap/>
            <w:vAlign w:val="bottom"/>
          </w:tcPr>
          <w:p w:rsidR="00152D99" w:rsidRPr="008B4E1F" w:rsidRDefault="00152D99" w:rsidP="00E618A8">
            <w:pPr>
              <w:wordWrap w:val="0"/>
              <w:ind w:rightChars="49" w:right="118"/>
              <w:jc w:val="right"/>
              <w:rPr>
                <w:rFonts w:eastAsia="標楷體"/>
              </w:rPr>
            </w:pPr>
            <w:r>
              <w:rPr>
                <w:rFonts w:eastAsia="標楷體" w:hint="eastAsia"/>
              </w:rPr>
              <w:t>102.</w:t>
            </w:r>
            <w:r w:rsidR="00BD4371">
              <w:rPr>
                <w:rFonts w:eastAsia="標楷體"/>
              </w:rPr>
              <w:t>4</w:t>
            </w:r>
            <w:r w:rsidR="00E618A8">
              <w:rPr>
                <w:rFonts w:eastAsia="標楷體" w:hint="eastAsia"/>
              </w:rPr>
              <w:t xml:space="preserve">  </w:t>
            </w:r>
          </w:p>
        </w:tc>
        <w:tc>
          <w:tcPr>
            <w:tcW w:w="694" w:type="pct"/>
            <w:tcBorders>
              <w:top w:val="single" w:sz="8" w:space="0" w:color="D9D9D9"/>
              <w:bottom w:val="single" w:sz="8" w:space="0" w:color="D9D9D9"/>
              <w:right w:val="single" w:sz="18" w:space="0" w:color="006600"/>
            </w:tcBorders>
            <w:vAlign w:val="bottom"/>
          </w:tcPr>
          <w:p w:rsidR="00152D99" w:rsidRPr="008B4E1F" w:rsidRDefault="00152D99" w:rsidP="00BD4371">
            <w:pPr>
              <w:ind w:rightChars="49" w:right="118"/>
              <w:jc w:val="center"/>
              <w:rPr>
                <w:rFonts w:eastAsia="標楷體"/>
              </w:rPr>
            </w:pPr>
            <w:r>
              <w:rPr>
                <w:rFonts w:eastAsia="標楷體" w:hint="eastAsia"/>
              </w:rPr>
              <w:t>4.8</w:t>
            </w:r>
          </w:p>
        </w:tc>
      </w:tr>
      <w:tr w:rsidR="00152D99" w:rsidRPr="008B4E1F" w:rsidTr="00152D99">
        <w:trPr>
          <w:trHeight w:val="330"/>
        </w:trPr>
        <w:tc>
          <w:tcPr>
            <w:tcW w:w="796" w:type="pct"/>
            <w:tcBorders>
              <w:top w:val="single" w:sz="8" w:space="0" w:color="D9D9D9"/>
              <w:left w:val="single" w:sz="18" w:space="0" w:color="006600"/>
              <w:bottom w:val="single" w:sz="18" w:space="0" w:color="006600"/>
            </w:tcBorders>
            <w:noWrap/>
            <w:vAlign w:val="bottom"/>
          </w:tcPr>
          <w:p w:rsidR="00152D99" w:rsidRPr="008B4E1F" w:rsidRDefault="00152D99" w:rsidP="00EA707F">
            <w:pPr>
              <w:jc w:val="both"/>
              <w:rPr>
                <w:rFonts w:eastAsia="標楷體"/>
              </w:rPr>
            </w:pPr>
            <w:r w:rsidRPr="00024D93">
              <w:rPr>
                <w:rFonts w:eastAsia="標楷體" w:hint="eastAsia"/>
              </w:rPr>
              <w:t>異丁醇</w:t>
            </w:r>
          </w:p>
        </w:tc>
        <w:tc>
          <w:tcPr>
            <w:tcW w:w="1370" w:type="pct"/>
            <w:tcBorders>
              <w:top w:val="single" w:sz="8" w:space="0" w:color="D9D9D9"/>
              <w:bottom w:val="single" w:sz="18" w:space="0" w:color="006600"/>
              <w:right w:val="single" w:sz="8" w:space="0" w:color="D9D9D9"/>
            </w:tcBorders>
            <w:noWrap/>
            <w:vAlign w:val="center"/>
          </w:tcPr>
          <w:p w:rsidR="00152D99" w:rsidRPr="008B4E1F" w:rsidRDefault="00152D99" w:rsidP="00EA707F">
            <w:pPr>
              <w:rPr>
                <w:rFonts w:eastAsia="標楷體"/>
              </w:rPr>
            </w:pPr>
            <w:proofErr w:type="spellStart"/>
            <w:r>
              <w:rPr>
                <w:rFonts w:eastAsia="標楷體" w:hint="eastAsia"/>
              </w:rPr>
              <w:t>I</w:t>
            </w:r>
            <w:r w:rsidRPr="00F74129">
              <w:rPr>
                <w:rFonts w:eastAsia="標楷體"/>
              </w:rPr>
              <w:t>s</w:t>
            </w:r>
            <w:r>
              <w:rPr>
                <w:rFonts w:eastAsia="標楷體" w:hint="eastAsia"/>
              </w:rPr>
              <w:t>o</w:t>
            </w:r>
            <w:r w:rsidRPr="00F74129">
              <w:rPr>
                <w:rFonts w:eastAsia="標楷體"/>
              </w:rPr>
              <w:t>butanol</w:t>
            </w:r>
            <w:proofErr w:type="spellEnd"/>
          </w:p>
        </w:tc>
        <w:tc>
          <w:tcPr>
            <w:tcW w:w="572" w:type="pct"/>
            <w:tcBorders>
              <w:top w:val="single" w:sz="8" w:space="0" w:color="D9D9D9"/>
              <w:left w:val="single" w:sz="8" w:space="0" w:color="D9D9D9"/>
              <w:bottom w:val="single" w:sz="18" w:space="0" w:color="006600"/>
            </w:tcBorders>
            <w:vAlign w:val="bottom"/>
          </w:tcPr>
          <w:p w:rsidR="00152D99" w:rsidRPr="008B4E1F" w:rsidRDefault="00152D99" w:rsidP="00EA707F">
            <w:pPr>
              <w:jc w:val="right"/>
              <w:rPr>
                <w:rFonts w:eastAsia="標楷體"/>
              </w:rPr>
            </w:pPr>
            <w:r w:rsidRPr="00F74129">
              <w:rPr>
                <w:rFonts w:eastAsia="標楷體"/>
              </w:rPr>
              <w:t>78-83-1</w:t>
            </w:r>
          </w:p>
        </w:tc>
        <w:tc>
          <w:tcPr>
            <w:tcW w:w="884" w:type="pct"/>
            <w:tcBorders>
              <w:top w:val="single" w:sz="8" w:space="0" w:color="D9D9D9"/>
              <w:bottom w:val="single" w:sz="18" w:space="0" w:color="006600"/>
            </w:tcBorders>
          </w:tcPr>
          <w:p w:rsidR="00152D99" w:rsidRDefault="00152D99" w:rsidP="00BD4371">
            <w:pPr>
              <w:ind w:rightChars="299" w:right="718"/>
              <w:jc w:val="right"/>
            </w:pPr>
            <w:r w:rsidRPr="00AC4132">
              <w:t>0.7</w:t>
            </w:r>
          </w:p>
        </w:tc>
        <w:tc>
          <w:tcPr>
            <w:tcW w:w="684" w:type="pct"/>
            <w:tcBorders>
              <w:top w:val="single" w:sz="8" w:space="0" w:color="D9D9D9"/>
              <w:bottom w:val="single" w:sz="18" w:space="0" w:color="006600"/>
            </w:tcBorders>
            <w:noWrap/>
            <w:vAlign w:val="bottom"/>
          </w:tcPr>
          <w:p w:rsidR="00152D99" w:rsidRPr="008B4E1F" w:rsidRDefault="00152D99" w:rsidP="00E618A8">
            <w:pPr>
              <w:wordWrap w:val="0"/>
              <w:ind w:rightChars="49" w:right="118"/>
              <w:jc w:val="right"/>
              <w:rPr>
                <w:rFonts w:eastAsia="標楷體"/>
              </w:rPr>
            </w:pPr>
            <w:r>
              <w:rPr>
                <w:rFonts w:eastAsia="標楷體" w:hint="eastAsia"/>
              </w:rPr>
              <w:t>97.</w:t>
            </w:r>
            <w:r w:rsidR="00BD4371">
              <w:rPr>
                <w:rFonts w:eastAsia="標楷體"/>
              </w:rPr>
              <w:t>4</w:t>
            </w:r>
            <w:r w:rsidR="00E618A8">
              <w:rPr>
                <w:rFonts w:eastAsia="標楷體" w:hint="eastAsia"/>
              </w:rPr>
              <w:t xml:space="preserve">  </w:t>
            </w:r>
          </w:p>
        </w:tc>
        <w:tc>
          <w:tcPr>
            <w:tcW w:w="694" w:type="pct"/>
            <w:tcBorders>
              <w:top w:val="single" w:sz="8" w:space="0" w:color="D9D9D9"/>
              <w:bottom w:val="single" w:sz="18" w:space="0" w:color="006600"/>
              <w:right w:val="single" w:sz="18" w:space="0" w:color="006600"/>
            </w:tcBorders>
            <w:vAlign w:val="bottom"/>
          </w:tcPr>
          <w:p w:rsidR="00152D99" w:rsidRPr="008B4E1F" w:rsidRDefault="00152D99" w:rsidP="00BD4371">
            <w:pPr>
              <w:ind w:rightChars="49" w:right="118"/>
              <w:jc w:val="center"/>
              <w:rPr>
                <w:rFonts w:eastAsia="標楷體"/>
              </w:rPr>
            </w:pPr>
            <w:r>
              <w:rPr>
                <w:rFonts w:eastAsia="標楷體" w:hint="eastAsia"/>
              </w:rPr>
              <w:t>1.</w:t>
            </w:r>
            <w:r w:rsidR="00BD4371">
              <w:rPr>
                <w:rFonts w:eastAsia="標楷體"/>
              </w:rPr>
              <w:t>8</w:t>
            </w:r>
          </w:p>
        </w:tc>
      </w:tr>
    </w:tbl>
    <w:p w:rsidR="00152D99" w:rsidRPr="008B4E1F" w:rsidRDefault="00152D99" w:rsidP="00152D99">
      <w:pPr>
        <w:spacing w:line="0" w:lineRule="atLeast"/>
        <w:rPr>
          <w:rFonts w:eastAsia="標楷體"/>
          <w:sz w:val="28"/>
        </w:rPr>
      </w:pPr>
      <w:r w:rsidRPr="008B4E1F">
        <w:rPr>
          <w:rFonts w:eastAsia="標楷體"/>
          <w:sz w:val="28"/>
        </w:rPr>
        <w:t>註：</w:t>
      </w:r>
      <w:r>
        <w:rPr>
          <w:rFonts w:eastAsia="標楷體" w:hint="eastAsia"/>
          <w:sz w:val="28"/>
        </w:rPr>
        <w:t>當</w:t>
      </w:r>
      <w:r w:rsidRPr="008B4E1F">
        <w:rPr>
          <w:rFonts w:eastAsia="標楷體"/>
          <w:sz w:val="28"/>
        </w:rPr>
        <w:t>採樣體積</w:t>
      </w:r>
      <w:r>
        <w:rPr>
          <w:rFonts w:eastAsia="標楷體" w:hint="eastAsia"/>
          <w:sz w:val="28"/>
        </w:rPr>
        <w:t xml:space="preserve">3 </w:t>
      </w:r>
      <w:r w:rsidRPr="008B4E1F">
        <w:rPr>
          <w:rFonts w:eastAsia="標楷體"/>
          <w:sz w:val="28"/>
        </w:rPr>
        <w:t>L</w:t>
      </w:r>
    </w:p>
    <w:p w:rsidR="00A1175B" w:rsidRDefault="009C1028" w:rsidP="00A1175B">
      <w:pPr>
        <w:spacing w:before="100" w:beforeAutospacing="1" w:after="100" w:afterAutospacing="1" w:line="0" w:lineRule="atLeast"/>
        <w:ind w:left="666" w:hanging="666"/>
        <w:jc w:val="center"/>
      </w:pPr>
      <w:bookmarkStart w:id="5" w:name="_Ref57951721"/>
      <w:r>
        <w:rPr>
          <w:noProof/>
        </w:rPr>
        <w:drawing>
          <wp:inline distT="0" distB="0" distL="0" distR="0">
            <wp:extent cx="5335270" cy="3427095"/>
            <wp:effectExtent l="0" t="0" r="0" b="190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35270" cy="3427095"/>
                    </a:xfrm>
                    <a:prstGeom prst="rect">
                      <a:avLst/>
                    </a:prstGeom>
                    <a:noFill/>
                    <a:ln>
                      <a:noFill/>
                    </a:ln>
                  </pic:spPr>
                </pic:pic>
              </a:graphicData>
            </a:graphic>
          </wp:inline>
        </w:drawing>
      </w:r>
    </w:p>
    <w:p w:rsidR="00C810F7" w:rsidRPr="00A1175B" w:rsidRDefault="00C810F7" w:rsidP="00A1175B">
      <w:pPr>
        <w:spacing w:before="100" w:beforeAutospacing="1" w:after="100" w:afterAutospacing="1" w:line="0" w:lineRule="atLeast"/>
        <w:ind w:left="666" w:hanging="666"/>
        <w:jc w:val="center"/>
        <w:rPr>
          <w:rFonts w:eastAsia="標楷體"/>
          <w:sz w:val="28"/>
        </w:rPr>
      </w:pPr>
      <w:r w:rsidRPr="00152D99">
        <w:rPr>
          <w:rFonts w:eastAsia="標楷體"/>
          <w:sz w:val="28"/>
          <w:szCs w:val="28"/>
        </w:rPr>
        <w:t>圖</w:t>
      </w:r>
      <w:r w:rsidRPr="00152D99">
        <w:rPr>
          <w:rFonts w:eastAsia="標楷體"/>
          <w:sz w:val="28"/>
          <w:szCs w:val="28"/>
        </w:rPr>
        <w:t xml:space="preserve"> </w:t>
      </w:r>
      <w:r w:rsidRPr="00152D99">
        <w:rPr>
          <w:rFonts w:eastAsia="標楷體"/>
          <w:sz w:val="28"/>
          <w:szCs w:val="28"/>
        </w:rPr>
        <w:fldChar w:fldCharType="begin"/>
      </w:r>
      <w:r w:rsidRPr="00152D99">
        <w:rPr>
          <w:rFonts w:eastAsia="標楷體"/>
          <w:sz w:val="28"/>
          <w:szCs w:val="28"/>
        </w:rPr>
        <w:instrText xml:space="preserve"> SEQ </w:instrText>
      </w:r>
      <w:r w:rsidRPr="00152D99">
        <w:rPr>
          <w:rFonts w:eastAsia="標楷體"/>
          <w:sz w:val="28"/>
          <w:szCs w:val="28"/>
        </w:rPr>
        <w:instrText>圖</w:instrText>
      </w:r>
      <w:r w:rsidRPr="00152D99">
        <w:rPr>
          <w:rFonts w:eastAsia="標楷體"/>
          <w:sz w:val="28"/>
          <w:szCs w:val="28"/>
        </w:rPr>
        <w:instrText xml:space="preserve"> \* CHINESENUM3 </w:instrText>
      </w:r>
      <w:r w:rsidRPr="00152D99">
        <w:rPr>
          <w:rFonts w:eastAsia="標楷體"/>
          <w:sz w:val="28"/>
          <w:szCs w:val="28"/>
        </w:rPr>
        <w:fldChar w:fldCharType="separate"/>
      </w:r>
      <w:r w:rsidR="00496876" w:rsidRPr="00152D99">
        <w:rPr>
          <w:rFonts w:eastAsia="標楷體" w:hint="eastAsia"/>
          <w:noProof/>
          <w:sz w:val="28"/>
          <w:szCs w:val="28"/>
        </w:rPr>
        <w:t>一</w:t>
      </w:r>
      <w:r w:rsidRPr="00152D99">
        <w:rPr>
          <w:rFonts w:eastAsia="標楷體"/>
          <w:sz w:val="28"/>
          <w:szCs w:val="28"/>
        </w:rPr>
        <w:fldChar w:fldCharType="end"/>
      </w:r>
      <w:bookmarkEnd w:id="5"/>
      <w:r w:rsidRPr="00152D99">
        <w:rPr>
          <w:rFonts w:eastAsia="標楷體"/>
          <w:sz w:val="28"/>
          <w:szCs w:val="28"/>
        </w:rPr>
        <w:t xml:space="preserve"> </w:t>
      </w:r>
      <w:r w:rsidR="00F84A65">
        <w:rPr>
          <w:rFonts w:eastAsia="標楷體" w:hint="eastAsia"/>
          <w:sz w:val="28"/>
          <w:szCs w:val="28"/>
        </w:rPr>
        <w:t>採樣</w:t>
      </w:r>
      <w:r w:rsidRPr="00152D99">
        <w:rPr>
          <w:rFonts w:eastAsia="標楷體"/>
          <w:sz w:val="28"/>
          <w:szCs w:val="28"/>
        </w:rPr>
        <w:t>吸附管吸附及熱脫附氣體流向</w:t>
      </w:r>
    </w:p>
    <w:p w:rsidR="00C810F7" w:rsidRPr="008B4E1F" w:rsidRDefault="00C810F7">
      <w:pPr>
        <w:pStyle w:val="111"/>
        <w:spacing w:before="100" w:beforeAutospacing="1" w:after="100" w:afterAutospacing="1" w:line="0" w:lineRule="atLeast"/>
        <w:rPr>
          <w:rFonts w:eastAsia="標楷體"/>
          <w:spacing w:val="10"/>
          <w:sz w:val="28"/>
        </w:rPr>
      </w:pPr>
    </w:p>
    <w:p w:rsidR="00C810F7" w:rsidRPr="008B4E1F" w:rsidRDefault="009C1028" w:rsidP="004C70DC">
      <w:pPr>
        <w:spacing w:before="100" w:beforeAutospacing="1" w:after="100" w:afterAutospacing="1" w:line="0" w:lineRule="atLeast"/>
        <w:ind w:left="666" w:hanging="666"/>
        <w:jc w:val="center"/>
        <w:rPr>
          <w:rFonts w:eastAsia="標楷體"/>
          <w:sz w:val="28"/>
        </w:rPr>
      </w:pPr>
      <w:r>
        <w:rPr>
          <w:rFonts w:eastAsia="標楷體"/>
          <w:noProof/>
        </w:rPr>
        <w:drawing>
          <wp:inline distT="0" distB="0" distL="0" distR="0">
            <wp:extent cx="5486400" cy="2663825"/>
            <wp:effectExtent l="0" t="0" r="0" b="317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2663825"/>
                    </a:xfrm>
                    <a:prstGeom prst="rect">
                      <a:avLst/>
                    </a:prstGeom>
                    <a:noFill/>
                    <a:ln>
                      <a:noFill/>
                    </a:ln>
                  </pic:spPr>
                </pic:pic>
              </a:graphicData>
            </a:graphic>
          </wp:inline>
        </w:drawing>
      </w:r>
    </w:p>
    <w:p w:rsidR="00C810F7" w:rsidRDefault="00C810F7">
      <w:pPr>
        <w:pStyle w:val="a3"/>
        <w:jc w:val="center"/>
        <w:rPr>
          <w:rFonts w:eastAsia="標楷體"/>
          <w:sz w:val="28"/>
          <w:szCs w:val="28"/>
        </w:rPr>
      </w:pPr>
      <w:bookmarkStart w:id="6" w:name="_Ref373509547"/>
      <w:r w:rsidRPr="00152D99">
        <w:rPr>
          <w:rFonts w:eastAsia="標楷體"/>
          <w:sz w:val="28"/>
          <w:szCs w:val="28"/>
        </w:rPr>
        <w:t>圖</w:t>
      </w:r>
      <w:r w:rsidRPr="00152D99">
        <w:rPr>
          <w:rFonts w:eastAsia="標楷體"/>
          <w:sz w:val="28"/>
          <w:szCs w:val="28"/>
        </w:rPr>
        <w:fldChar w:fldCharType="begin"/>
      </w:r>
      <w:r w:rsidRPr="00152D99">
        <w:rPr>
          <w:rFonts w:eastAsia="標楷體"/>
          <w:sz w:val="28"/>
          <w:szCs w:val="28"/>
        </w:rPr>
        <w:instrText xml:space="preserve"> SEQ </w:instrText>
      </w:r>
      <w:r w:rsidRPr="00152D99">
        <w:rPr>
          <w:rFonts w:eastAsia="標楷體"/>
          <w:sz w:val="28"/>
          <w:szCs w:val="28"/>
        </w:rPr>
        <w:instrText>圖</w:instrText>
      </w:r>
      <w:r w:rsidRPr="00152D99">
        <w:rPr>
          <w:rFonts w:eastAsia="標楷體"/>
          <w:sz w:val="28"/>
          <w:szCs w:val="28"/>
        </w:rPr>
        <w:instrText xml:space="preserve"> \* CHINESENUM3 </w:instrText>
      </w:r>
      <w:r w:rsidRPr="00152D99">
        <w:rPr>
          <w:rFonts w:eastAsia="標楷體"/>
          <w:sz w:val="28"/>
          <w:szCs w:val="28"/>
        </w:rPr>
        <w:fldChar w:fldCharType="separate"/>
      </w:r>
      <w:r w:rsidR="00496876" w:rsidRPr="00152D99">
        <w:rPr>
          <w:rFonts w:eastAsia="標楷體" w:hint="eastAsia"/>
          <w:noProof/>
          <w:sz w:val="28"/>
          <w:szCs w:val="28"/>
        </w:rPr>
        <w:t>二</w:t>
      </w:r>
      <w:r w:rsidRPr="00152D99">
        <w:rPr>
          <w:rFonts w:eastAsia="標楷體"/>
          <w:sz w:val="28"/>
          <w:szCs w:val="28"/>
        </w:rPr>
        <w:fldChar w:fldCharType="end"/>
      </w:r>
      <w:bookmarkEnd w:id="6"/>
      <w:r w:rsidRPr="00152D99">
        <w:rPr>
          <w:rFonts w:eastAsia="標楷體"/>
          <w:sz w:val="28"/>
          <w:szCs w:val="28"/>
        </w:rPr>
        <w:t>分析系統簡要流程圖</w:t>
      </w:r>
    </w:p>
    <w:p w:rsidR="00D037E5" w:rsidRPr="00D037E5" w:rsidRDefault="00D037E5" w:rsidP="00D037E5"/>
    <w:p w:rsidR="00C810F7" w:rsidRPr="008B4E1F" w:rsidRDefault="009C1028" w:rsidP="009D3E9E">
      <w:pPr>
        <w:widowControl/>
        <w:spacing w:before="100" w:beforeAutospacing="1" w:after="100" w:afterAutospacing="1" w:line="0" w:lineRule="atLeast"/>
        <w:jc w:val="center"/>
        <w:rPr>
          <w:rFonts w:eastAsia="標楷體"/>
          <w:color w:val="0000FF"/>
          <w:kern w:val="0"/>
          <w:sz w:val="28"/>
          <w:szCs w:val="28"/>
        </w:rPr>
      </w:pPr>
      <w:r>
        <w:rPr>
          <w:noProof/>
        </w:rPr>
        <w:drawing>
          <wp:inline distT="0" distB="0" distL="0" distR="0">
            <wp:extent cx="5748655" cy="3013710"/>
            <wp:effectExtent l="0" t="0" r="4445"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48655" cy="3013710"/>
                    </a:xfrm>
                    <a:prstGeom prst="rect">
                      <a:avLst/>
                    </a:prstGeom>
                    <a:noFill/>
                    <a:ln>
                      <a:noFill/>
                    </a:ln>
                  </pic:spPr>
                </pic:pic>
              </a:graphicData>
            </a:graphic>
          </wp:inline>
        </w:drawing>
      </w:r>
    </w:p>
    <w:p w:rsidR="009D3E9E" w:rsidRPr="008B4E1F" w:rsidRDefault="009D3E9E" w:rsidP="009D3E9E">
      <w:pPr>
        <w:widowControl/>
        <w:spacing w:before="100" w:beforeAutospacing="1" w:after="100" w:afterAutospacing="1" w:line="0" w:lineRule="atLeast"/>
        <w:jc w:val="center"/>
        <w:rPr>
          <w:rFonts w:eastAsia="標楷體"/>
          <w:color w:val="0000FF"/>
          <w:kern w:val="0"/>
          <w:sz w:val="28"/>
          <w:szCs w:val="28"/>
        </w:rPr>
      </w:pPr>
      <w:r w:rsidRPr="008B4E1F">
        <w:rPr>
          <w:rFonts w:eastAsia="標楷體"/>
          <w:sz w:val="28"/>
        </w:rPr>
        <w:t>圖三</w:t>
      </w:r>
      <w:r w:rsidRPr="008B4E1F">
        <w:rPr>
          <w:rFonts w:eastAsia="標楷體"/>
          <w:sz w:val="28"/>
        </w:rPr>
        <w:t xml:space="preserve">  </w:t>
      </w:r>
      <w:r w:rsidR="00F33411" w:rsidRPr="008B4E1F">
        <w:rPr>
          <w:rFonts w:eastAsia="標楷體"/>
          <w:sz w:val="28"/>
        </w:rPr>
        <w:t>N-</w:t>
      </w:r>
      <w:r w:rsidR="00AE2BE0">
        <w:rPr>
          <w:rFonts w:eastAsia="標楷體"/>
          <w:sz w:val="28"/>
        </w:rPr>
        <w:t>甲基吡咯酮</w:t>
      </w:r>
      <w:r w:rsidR="00F33411" w:rsidRPr="008B4E1F">
        <w:rPr>
          <w:rFonts w:eastAsia="標楷體"/>
          <w:sz w:val="28"/>
        </w:rPr>
        <w:t>等</w:t>
      </w:r>
      <w:r w:rsidR="00F33411" w:rsidRPr="008B4E1F">
        <w:rPr>
          <w:rFonts w:eastAsia="標楷體"/>
          <w:sz w:val="28"/>
        </w:rPr>
        <w:t>3</w:t>
      </w:r>
      <w:r w:rsidR="00F33411" w:rsidRPr="008B4E1F">
        <w:rPr>
          <w:rFonts w:eastAsia="標楷體"/>
          <w:sz w:val="28"/>
        </w:rPr>
        <w:t>種目標化合物層析圖譜</w:t>
      </w:r>
      <w:r w:rsidR="00F33411" w:rsidRPr="008B4E1F">
        <w:rPr>
          <w:rFonts w:eastAsia="標楷體"/>
          <w:sz w:val="28"/>
        </w:rPr>
        <w:t>(SIM Mode)</w:t>
      </w:r>
    </w:p>
    <w:p w:rsidR="00C810F7" w:rsidRPr="008B4E1F" w:rsidRDefault="00C810F7">
      <w:pPr>
        <w:widowControl/>
        <w:spacing w:before="100" w:beforeAutospacing="1" w:after="100" w:afterAutospacing="1" w:line="0" w:lineRule="atLeast"/>
        <w:rPr>
          <w:rFonts w:eastAsia="標楷體"/>
          <w:color w:val="0000FF"/>
          <w:kern w:val="0"/>
          <w:sz w:val="28"/>
          <w:szCs w:val="28"/>
        </w:rPr>
      </w:pPr>
    </w:p>
    <w:sectPr w:rsidR="00C810F7" w:rsidRPr="008B4E1F" w:rsidSect="00A075A0">
      <w:footerReference w:type="default" r:id="rId17"/>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113" w:rsidRDefault="00882113">
      <w:r>
        <w:separator/>
      </w:r>
    </w:p>
  </w:endnote>
  <w:endnote w:type="continuationSeparator" w:id="0">
    <w:p w:rsidR="00882113" w:rsidRDefault="00882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AD3" w:rsidRDefault="00492AD3" w:rsidP="00492AD3">
    <w:pPr>
      <w:pStyle w:val="a9"/>
      <w:jc w:val="center"/>
    </w:pPr>
    <w:r>
      <w:rPr>
        <w:rStyle w:val="aa"/>
      </w:rPr>
      <w:fldChar w:fldCharType="begin"/>
    </w:r>
    <w:r>
      <w:rPr>
        <w:rStyle w:val="aa"/>
      </w:rPr>
      <w:instrText xml:space="preserve"> PAGE </w:instrText>
    </w:r>
    <w:r>
      <w:rPr>
        <w:rStyle w:val="aa"/>
      </w:rPr>
      <w:fldChar w:fldCharType="separate"/>
    </w:r>
    <w:r w:rsidR="00C74828">
      <w:rPr>
        <w:rStyle w:val="aa"/>
        <w:noProof/>
      </w:rPr>
      <w:t>1</w:t>
    </w:r>
    <w:r>
      <w:rPr>
        <w:rStyle w:val="aa"/>
      </w:rPr>
      <w:fldChar w:fldCharType="end"/>
    </w:r>
    <w:r>
      <w:rPr>
        <w:rStyle w:val="aa"/>
        <w:rFonts w:hint="eastAsia"/>
      </w:rPr>
      <w:t>/</w:t>
    </w:r>
    <w:r>
      <w:rPr>
        <w:rStyle w:val="aa"/>
      </w:rPr>
      <w:fldChar w:fldCharType="begin"/>
    </w:r>
    <w:r>
      <w:rPr>
        <w:rStyle w:val="aa"/>
      </w:rPr>
      <w:instrText xml:space="preserve"> NUMPAGES </w:instrText>
    </w:r>
    <w:r>
      <w:rPr>
        <w:rStyle w:val="aa"/>
      </w:rPr>
      <w:fldChar w:fldCharType="separate"/>
    </w:r>
    <w:r w:rsidR="00C74828">
      <w:rPr>
        <w:rStyle w:val="aa"/>
        <w:noProof/>
      </w:rPr>
      <w:t>11</w:t>
    </w:r>
    <w:r>
      <w:rPr>
        <w:rStyle w:val="a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113" w:rsidRDefault="00882113">
      <w:r>
        <w:separator/>
      </w:r>
    </w:p>
  </w:footnote>
  <w:footnote w:type="continuationSeparator" w:id="0">
    <w:p w:rsidR="00882113" w:rsidRDefault="008821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1148"/>
    <w:multiLevelType w:val="hybridMultilevel"/>
    <w:tmpl w:val="184C7EA4"/>
    <w:lvl w:ilvl="0" w:tplc="77B4AE9C">
      <w:start w:val="1"/>
      <w:numFmt w:val="decimal"/>
      <w:lvlText w:val="(%1)"/>
      <w:lvlJc w:val="left"/>
      <w:pPr>
        <w:ind w:left="2279" w:hanging="720"/>
      </w:pPr>
      <w:rPr>
        <w:rFonts w:hint="default"/>
      </w:rPr>
    </w:lvl>
    <w:lvl w:ilvl="1" w:tplc="04090019" w:tentative="1">
      <w:start w:val="1"/>
      <w:numFmt w:val="ideographTraditional"/>
      <w:lvlText w:val="%2、"/>
      <w:lvlJc w:val="left"/>
      <w:pPr>
        <w:ind w:left="2519" w:hanging="480"/>
      </w:pPr>
    </w:lvl>
    <w:lvl w:ilvl="2" w:tplc="0409001B" w:tentative="1">
      <w:start w:val="1"/>
      <w:numFmt w:val="lowerRoman"/>
      <w:lvlText w:val="%3."/>
      <w:lvlJc w:val="right"/>
      <w:pPr>
        <w:ind w:left="2999" w:hanging="480"/>
      </w:pPr>
    </w:lvl>
    <w:lvl w:ilvl="3" w:tplc="0409000F" w:tentative="1">
      <w:start w:val="1"/>
      <w:numFmt w:val="decimal"/>
      <w:lvlText w:val="%4."/>
      <w:lvlJc w:val="left"/>
      <w:pPr>
        <w:ind w:left="3479" w:hanging="480"/>
      </w:pPr>
    </w:lvl>
    <w:lvl w:ilvl="4" w:tplc="04090019" w:tentative="1">
      <w:start w:val="1"/>
      <w:numFmt w:val="ideographTraditional"/>
      <w:lvlText w:val="%5、"/>
      <w:lvlJc w:val="left"/>
      <w:pPr>
        <w:ind w:left="3959" w:hanging="480"/>
      </w:pPr>
    </w:lvl>
    <w:lvl w:ilvl="5" w:tplc="0409001B" w:tentative="1">
      <w:start w:val="1"/>
      <w:numFmt w:val="lowerRoman"/>
      <w:lvlText w:val="%6."/>
      <w:lvlJc w:val="right"/>
      <w:pPr>
        <w:ind w:left="4439" w:hanging="480"/>
      </w:pPr>
    </w:lvl>
    <w:lvl w:ilvl="6" w:tplc="0409000F" w:tentative="1">
      <w:start w:val="1"/>
      <w:numFmt w:val="decimal"/>
      <w:lvlText w:val="%7."/>
      <w:lvlJc w:val="left"/>
      <w:pPr>
        <w:ind w:left="4919" w:hanging="480"/>
      </w:pPr>
    </w:lvl>
    <w:lvl w:ilvl="7" w:tplc="04090019" w:tentative="1">
      <w:start w:val="1"/>
      <w:numFmt w:val="ideographTraditional"/>
      <w:lvlText w:val="%8、"/>
      <w:lvlJc w:val="left"/>
      <w:pPr>
        <w:ind w:left="5399" w:hanging="480"/>
      </w:pPr>
    </w:lvl>
    <w:lvl w:ilvl="8" w:tplc="0409001B" w:tentative="1">
      <w:start w:val="1"/>
      <w:numFmt w:val="lowerRoman"/>
      <w:lvlText w:val="%9."/>
      <w:lvlJc w:val="right"/>
      <w:pPr>
        <w:ind w:left="5879" w:hanging="480"/>
      </w:pPr>
    </w:lvl>
  </w:abstractNum>
  <w:abstractNum w:abstractNumId="1">
    <w:nsid w:val="13FE2268"/>
    <w:multiLevelType w:val="hybridMultilevel"/>
    <w:tmpl w:val="7C903E54"/>
    <w:lvl w:ilvl="0" w:tplc="E070ACF4">
      <w:start w:val="1"/>
      <w:numFmt w:val="decimal"/>
      <w:lvlText w:val="%1."/>
      <w:lvlJc w:val="left"/>
      <w:pPr>
        <w:tabs>
          <w:tab w:val="num" w:pos="1920"/>
        </w:tabs>
        <w:ind w:left="1920" w:hanging="360"/>
      </w:pPr>
      <w:rPr>
        <w:rFonts w:hint="default"/>
      </w:rPr>
    </w:lvl>
    <w:lvl w:ilvl="1" w:tplc="04090019" w:tentative="1">
      <w:start w:val="1"/>
      <w:numFmt w:val="ideographTraditional"/>
      <w:lvlText w:val="%2、"/>
      <w:lvlJc w:val="left"/>
      <w:pPr>
        <w:tabs>
          <w:tab w:val="num" w:pos="2520"/>
        </w:tabs>
        <w:ind w:left="2520" w:hanging="480"/>
      </w:pPr>
    </w:lvl>
    <w:lvl w:ilvl="2" w:tplc="0409001B" w:tentative="1">
      <w:start w:val="1"/>
      <w:numFmt w:val="lowerRoman"/>
      <w:lvlText w:val="%3."/>
      <w:lvlJc w:val="right"/>
      <w:pPr>
        <w:tabs>
          <w:tab w:val="num" w:pos="3000"/>
        </w:tabs>
        <w:ind w:left="3000" w:hanging="480"/>
      </w:pPr>
    </w:lvl>
    <w:lvl w:ilvl="3" w:tplc="0409000F" w:tentative="1">
      <w:start w:val="1"/>
      <w:numFmt w:val="decimal"/>
      <w:lvlText w:val="%4."/>
      <w:lvlJc w:val="left"/>
      <w:pPr>
        <w:tabs>
          <w:tab w:val="num" w:pos="3480"/>
        </w:tabs>
        <w:ind w:left="3480" w:hanging="480"/>
      </w:pPr>
    </w:lvl>
    <w:lvl w:ilvl="4" w:tplc="04090019" w:tentative="1">
      <w:start w:val="1"/>
      <w:numFmt w:val="ideographTraditional"/>
      <w:lvlText w:val="%5、"/>
      <w:lvlJc w:val="left"/>
      <w:pPr>
        <w:tabs>
          <w:tab w:val="num" w:pos="3960"/>
        </w:tabs>
        <w:ind w:left="3960" w:hanging="480"/>
      </w:pPr>
    </w:lvl>
    <w:lvl w:ilvl="5" w:tplc="0409001B" w:tentative="1">
      <w:start w:val="1"/>
      <w:numFmt w:val="lowerRoman"/>
      <w:lvlText w:val="%6."/>
      <w:lvlJc w:val="right"/>
      <w:pPr>
        <w:tabs>
          <w:tab w:val="num" w:pos="4440"/>
        </w:tabs>
        <w:ind w:left="4440" w:hanging="480"/>
      </w:pPr>
    </w:lvl>
    <w:lvl w:ilvl="6" w:tplc="0409000F" w:tentative="1">
      <w:start w:val="1"/>
      <w:numFmt w:val="decimal"/>
      <w:lvlText w:val="%7."/>
      <w:lvlJc w:val="left"/>
      <w:pPr>
        <w:tabs>
          <w:tab w:val="num" w:pos="4920"/>
        </w:tabs>
        <w:ind w:left="4920" w:hanging="480"/>
      </w:pPr>
    </w:lvl>
    <w:lvl w:ilvl="7" w:tplc="04090019" w:tentative="1">
      <w:start w:val="1"/>
      <w:numFmt w:val="ideographTraditional"/>
      <w:lvlText w:val="%8、"/>
      <w:lvlJc w:val="left"/>
      <w:pPr>
        <w:tabs>
          <w:tab w:val="num" w:pos="5400"/>
        </w:tabs>
        <w:ind w:left="5400" w:hanging="480"/>
      </w:pPr>
    </w:lvl>
    <w:lvl w:ilvl="8" w:tplc="0409001B" w:tentative="1">
      <w:start w:val="1"/>
      <w:numFmt w:val="lowerRoman"/>
      <w:lvlText w:val="%9."/>
      <w:lvlJc w:val="right"/>
      <w:pPr>
        <w:tabs>
          <w:tab w:val="num" w:pos="5880"/>
        </w:tabs>
        <w:ind w:left="5880" w:hanging="480"/>
      </w:pPr>
    </w:lvl>
  </w:abstractNum>
  <w:abstractNum w:abstractNumId="2">
    <w:nsid w:val="1528420F"/>
    <w:multiLevelType w:val="hybridMultilevel"/>
    <w:tmpl w:val="AEFA61B4"/>
    <w:lvl w:ilvl="0" w:tplc="5FA6EF7A">
      <w:start w:val="2"/>
      <w:numFmt w:val="taiwaneseCountingThousand"/>
      <w:lvlText w:val="(%1)"/>
      <w:lvlJc w:val="left"/>
      <w:pPr>
        <w:tabs>
          <w:tab w:val="num" w:pos="1171"/>
        </w:tabs>
        <w:ind w:left="1171" w:hanging="570"/>
      </w:pPr>
      <w:rPr>
        <w:rFonts w:hint="eastAsia"/>
      </w:rPr>
    </w:lvl>
    <w:lvl w:ilvl="1" w:tplc="A5A8CF46">
      <w:start w:val="1"/>
      <w:numFmt w:val="decimal"/>
      <w:lvlText w:val="%2."/>
      <w:lvlJc w:val="left"/>
      <w:pPr>
        <w:ind w:left="1441" w:hanging="360"/>
      </w:pPr>
      <w:rPr>
        <w:rFonts w:hint="default"/>
      </w:rPr>
    </w:lvl>
    <w:lvl w:ilvl="2" w:tplc="0409001B" w:tentative="1">
      <w:start w:val="1"/>
      <w:numFmt w:val="lowerRoman"/>
      <w:lvlText w:val="%3."/>
      <w:lvlJc w:val="right"/>
      <w:pPr>
        <w:tabs>
          <w:tab w:val="num" w:pos="2041"/>
        </w:tabs>
        <w:ind w:left="2041" w:hanging="480"/>
      </w:pPr>
    </w:lvl>
    <w:lvl w:ilvl="3" w:tplc="0409000F" w:tentative="1">
      <w:start w:val="1"/>
      <w:numFmt w:val="decimal"/>
      <w:lvlText w:val="%4."/>
      <w:lvlJc w:val="left"/>
      <w:pPr>
        <w:tabs>
          <w:tab w:val="num" w:pos="2521"/>
        </w:tabs>
        <w:ind w:left="2521" w:hanging="480"/>
      </w:pPr>
    </w:lvl>
    <w:lvl w:ilvl="4" w:tplc="04090019" w:tentative="1">
      <w:start w:val="1"/>
      <w:numFmt w:val="ideographTraditional"/>
      <w:lvlText w:val="%5、"/>
      <w:lvlJc w:val="left"/>
      <w:pPr>
        <w:tabs>
          <w:tab w:val="num" w:pos="3001"/>
        </w:tabs>
        <w:ind w:left="3001" w:hanging="480"/>
      </w:pPr>
    </w:lvl>
    <w:lvl w:ilvl="5" w:tplc="0409001B" w:tentative="1">
      <w:start w:val="1"/>
      <w:numFmt w:val="lowerRoman"/>
      <w:lvlText w:val="%6."/>
      <w:lvlJc w:val="right"/>
      <w:pPr>
        <w:tabs>
          <w:tab w:val="num" w:pos="3481"/>
        </w:tabs>
        <w:ind w:left="3481" w:hanging="480"/>
      </w:pPr>
    </w:lvl>
    <w:lvl w:ilvl="6" w:tplc="0409000F" w:tentative="1">
      <w:start w:val="1"/>
      <w:numFmt w:val="decimal"/>
      <w:lvlText w:val="%7."/>
      <w:lvlJc w:val="left"/>
      <w:pPr>
        <w:tabs>
          <w:tab w:val="num" w:pos="3961"/>
        </w:tabs>
        <w:ind w:left="3961" w:hanging="480"/>
      </w:pPr>
    </w:lvl>
    <w:lvl w:ilvl="7" w:tplc="04090019" w:tentative="1">
      <w:start w:val="1"/>
      <w:numFmt w:val="ideographTraditional"/>
      <w:lvlText w:val="%8、"/>
      <w:lvlJc w:val="left"/>
      <w:pPr>
        <w:tabs>
          <w:tab w:val="num" w:pos="4441"/>
        </w:tabs>
        <w:ind w:left="4441" w:hanging="480"/>
      </w:pPr>
    </w:lvl>
    <w:lvl w:ilvl="8" w:tplc="0409001B" w:tentative="1">
      <w:start w:val="1"/>
      <w:numFmt w:val="lowerRoman"/>
      <w:lvlText w:val="%9."/>
      <w:lvlJc w:val="right"/>
      <w:pPr>
        <w:tabs>
          <w:tab w:val="num" w:pos="4921"/>
        </w:tabs>
        <w:ind w:left="4921" w:hanging="480"/>
      </w:pPr>
    </w:lvl>
  </w:abstractNum>
  <w:abstractNum w:abstractNumId="3">
    <w:nsid w:val="252F260E"/>
    <w:multiLevelType w:val="hybridMultilevel"/>
    <w:tmpl w:val="47BC4792"/>
    <w:lvl w:ilvl="0" w:tplc="0409000F">
      <w:start w:val="1"/>
      <w:numFmt w:val="decimal"/>
      <w:lvlText w:val="%1."/>
      <w:lvlJc w:val="left"/>
      <w:pPr>
        <w:ind w:left="2039" w:hanging="480"/>
      </w:pPr>
    </w:lvl>
    <w:lvl w:ilvl="1" w:tplc="04090019" w:tentative="1">
      <w:start w:val="1"/>
      <w:numFmt w:val="ideographTraditional"/>
      <w:lvlText w:val="%2、"/>
      <w:lvlJc w:val="left"/>
      <w:pPr>
        <w:ind w:left="2519" w:hanging="480"/>
      </w:pPr>
    </w:lvl>
    <w:lvl w:ilvl="2" w:tplc="0409001B" w:tentative="1">
      <w:start w:val="1"/>
      <w:numFmt w:val="lowerRoman"/>
      <w:lvlText w:val="%3."/>
      <w:lvlJc w:val="right"/>
      <w:pPr>
        <w:ind w:left="2999" w:hanging="480"/>
      </w:pPr>
    </w:lvl>
    <w:lvl w:ilvl="3" w:tplc="0409000F" w:tentative="1">
      <w:start w:val="1"/>
      <w:numFmt w:val="decimal"/>
      <w:lvlText w:val="%4."/>
      <w:lvlJc w:val="left"/>
      <w:pPr>
        <w:ind w:left="3479" w:hanging="480"/>
      </w:pPr>
    </w:lvl>
    <w:lvl w:ilvl="4" w:tplc="04090019" w:tentative="1">
      <w:start w:val="1"/>
      <w:numFmt w:val="ideographTraditional"/>
      <w:lvlText w:val="%5、"/>
      <w:lvlJc w:val="left"/>
      <w:pPr>
        <w:ind w:left="3959" w:hanging="480"/>
      </w:pPr>
    </w:lvl>
    <w:lvl w:ilvl="5" w:tplc="0409001B" w:tentative="1">
      <w:start w:val="1"/>
      <w:numFmt w:val="lowerRoman"/>
      <w:lvlText w:val="%6."/>
      <w:lvlJc w:val="right"/>
      <w:pPr>
        <w:ind w:left="4439" w:hanging="480"/>
      </w:pPr>
    </w:lvl>
    <w:lvl w:ilvl="6" w:tplc="0409000F" w:tentative="1">
      <w:start w:val="1"/>
      <w:numFmt w:val="decimal"/>
      <w:lvlText w:val="%7."/>
      <w:lvlJc w:val="left"/>
      <w:pPr>
        <w:ind w:left="4919" w:hanging="480"/>
      </w:pPr>
    </w:lvl>
    <w:lvl w:ilvl="7" w:tplc="04090019" w:tentative="1">
      <w:start w:val="1"/>
      <w:numFmt w:val="ideographTraditional"/>
      <w:lvlText w:val="%8、"/>
      <w:lvlJc w:val="left"/>
      <w:pPr>
        <w:ind w:left="5399" w:hanging="480"/>
      </w:pPr>
    </w:lvl>
    <w:lvl w:ilvl="8" w:tplc="0409001B" w:tentative="1">
      <w:start w:val="1"/>
      <w:numFmt w:val="lowerRoman"/>
      <w:lvlText w:val="%9."/>
      <w:lvlJc w:val="right"/>
      <w:pPr>
        <w:ind w:left="5879" w:hanging="480"/>
      </w:pPr>
    </w:lvl>
  </w:abstractNum>
  <w:abstractNum w:abstractNumId="4">
    <w:nsid w:val="2B67415A"/>
    <w:multiLevelType w:val="hybridMultilevel"/>
    <w:tmpl w:val="E91C5524"/>
    <w:lvl w:ilvl="0" w:tplc="1A44F93A">
      <w:start w:val="1"/>
      <w:numFmt w:val="taiwaneseCountingThousand"/>
      <w:lvlText w:val="(%1)"/>
      <w:lvlJc w:val="left"/>
      <w:pPr>
        <w:tabs>
          <w:tab w:val="num" w:pos="1171"/>
        </w:tabs>
        <w:ind w:left="1171" w:hanging="570"/>
      </w:pPr>
      <w:rPr>
        <w:rFonts w:hint="eastAsia"/>
      </w:rPr>
    </w:lvl>
    <w:lvl w:ilvl="1" w:tplc="04090019" w:tentative="1">
      <w:start w:val="1"/>
      <w:numFmt w:val="ideographTraditional"/>
      <w:lvlText w:val="%2、"/>
      <w:lvlJc w:val="left"/>
      <w:pPr>
        <w:tabs>
          <w:tab w:val="num" w:pos="1561"/>
        </w:tabs>
        <w:ind w:left="1561" w:hanging="480"/>
      </w:pPr>
    </w:lvl>
    <w:lvl w:ilvl="2" w:tplc="0409001B" w:tentative="1">
      <w:start w:val="1"/>
      <w:numFmt w:val="lowerRoman"/>
      <w:lvlText w:val="%3."/>
      <w:lvlJc w:val="right"/>
      <w:pPr>
        <w:tabs>
          <w:tab w:val="num" w:pos="2041"/>
        </w:tabs>
        <w:ind w:left="2041" w:hanging="480"/>
      </w:pPr>
    </w:lvl>
    <w:lvl w:ilvl="3" w:tplc="0409000F" w:tentative="1">
      <w:start w:val="1"/>
      <w:numFmt w:val="decimal"/>
      <w:lvlText w:val="%4."/>
      <w:lvlJc w:val="left"/>
      <w:pPr>
        <w:tabs>
          <w:tab w:val="num" w:pos="2521"/>
        </w:tabs>
        <w:ind w:left="2521" w:hanging="480"/>
      </w:pPr>
    </w:lvl>
    <w:lvl w:ilvl="4" w:tplc="04090019" w:tentative="1">
      <w:start w:val="1"/>
      <w:numFmt w:val="ideographTraditional"/>
      <w:lvlText w:val="%5、"/>
      <w:lvlJc w:val="left"/>
      <w:pPr>
        <w:tabs>
          <w:tab w:val="num" w:pos="3001"/>
        </w:tabs>
        <w:ind w:left="3001" w:hanging="480"/>
      </w:pPr>
    </w:lvl>
    <w:lvl w:ilvl="5" w:tplc="0409001B" w:tentative="1">
      <w:start w:val="1"/>
      <w:numFmt w:val="lowerRoman"/>
      <w:lvlText w:val="%6."/>
      <w:lvlJc w:val="right"/>
      <w:pPr>
        <w:tabs>
          <w:tab w:val="num" w:pos="3481"/>
        </w:tabs>
        <w:ind w:left="3481" w:hanging="480"/>
      </w:pPr>
    </w:lvl>
    <w:lvl w:ilvl="6" w:tplc="0409000F" w:tentative="1">
      <w:start w:val="1"/>
      <w:numFmt w:val="decimal"/>
      <w:lvlText w:val="%7."/>
      <w:lvlJc w:val="left"/>
      <w:pPr>
        <w:tabs>
          <w:tab w:val="num" w:pos="3961"/>
        </w:tabs>
        <w:ind w:left="3961" w:hanging="480"/>
      </w:pPr>
    </w:lvl>
    <w:lvl w:ilvl="7" w:tplc="04090019" w:tentative="1">
      <w:start w:val="1"/>
      <w:numFmt w:val="ideographTraditional"/>
      <w:lvlText w:val="%8、"/>
      <w:lvlJc w:val="left"/>
      <w:pPr>
        <w:tabs>
          <w:tab w:val="num" w:pos="4441"/>
        </w:tabs>
        <w:ind w:left="4441" w:hanging="480"/>
      </w:pPr>
    </w:lvl>
    <w:lvl w:ilvl="8" w:tplc="0409001B" w:tentative="1">
      <w:start w:val="1"/>
      <w:numFmt w:val="lowerRoman"/>
      <w:lvlText w:val="%9."/>
      <w:lvlJc w:val="right"/>
      <w:pPr>
        <w:tabs>
          <w:tab w:val="num" w:pos="4921"/>
        </w:tabs>
        <w:ind w:left="4921" w:hanging="480"/>
      </w:pPr>
    </w:lvl>
  </w:abstractNum>
  <w:abstractNum w:abstractNumId="5">
    <w:nsid w:val="2BBA448E"/>
    <w:multiLevelType w:val="hybridMultilevel"/>
    <w:tmpl w:val="184C7EA4"/>
    <w:lvl w:ilvl="0" w:tplc="77B4AE9C">
      <w:start w:val="1"/>
      <w:numFmt w:val="decimal"/>
      <w:lvlText w:val="(%1)"/>
      <w:lvlJc w:val="left"/>
      <w:pPr>
        <w:ind w:left="2279" w:hanging="720"/>
      </w:pPr>
      <w:rPr>
        <w:rFonts w:hint="default"/>
      </w:rPr>
    </w:lvl>
    <w:lvl w:ilvl="1" w:tplc="04090019" w:tentative="1">
      <w:start w:val="1"/>
      <w:numFmt w:val="ideographTraditional"/>
      <w:lvlText w:val="%2、"/>
      <w:lvlJc w:val="left"/>
      <w:pPr>
        <w:ind w:left="2519" w:hanging="480"/>
      </w:pPr>
    </w:lvl>
    <w:lvl w:ilvl="2" w:tplc="0409001B" w:tentative="1">
      <w:start w:val="1"/>
      <w:numFmt w:val="lowerRoman"/>
      <w:lvlText w:val="%3."/>
      <w:lvlJc w:val="right"/>
      <w:pPr>
        <w:ind w:left="2999" w:hanging="480"/>
      </w:pPr>
    </w:lvl>
    <w:lvl w:ilvl="3" w:tplc="0409000F" w:tentative="1">
      <w:start w:val="1"/>
      <w:numFmt w:val="decimal"/>
      <w:lvlText w:val="%4."/>
      <w:lvlJc w:val="left"/>
      <w:pPr>
        <w:ind w:left="3479" w:hanging="480"/>
      </w:pPr>
    </w:lvl>
    <w:lvl w:ilvl="4" w:tplc="04090019" w:tentative="1">
      <w:start w:val="1"/>
      <w:numFmt w:val="ideographTraditional"/>
      <w:lvlText w:val="%5、"/>
      <w:lvlJc w:val="left"/>
      <w:pPr>
        <w:ind w:left="3959" w:hanging="480"/>
      </w:pPr>
    </w:lvl>
    <w:lvl w:ilvl="5" w:tplc="0409001B" w:tentative="1">
      <w:start w:val="1"/>
      <w:numFmt w:val="lowerRoman"/>
      <w:lvlText w:val="%6."/>
      <w:lvlJc w:val="right"/>
      <w:pPr>
        <w:ind w:left="4439" w:hanging="480"/>
      </w:pPr>
    </w:lvl>
    <w:lvl w:ilvl="6" w:tplc="0409000F" w:tentative="1">
      <w:start w:val="1"/>
      <w:numFmt w:val="decimal"/>
      <w:lvlText w:val="%7."/>
      <w:lvlJc w:val="left"/>
      <w:pPr>
        <w:ind w:left="4919" w:hanging="480"/>
      </w:pPr>
    </w:lvl>
    <w:lvl w:ilvl="7" w:tplc="04090019" w:tentative="1">
      <w:start w:val="1"/>
      <w:numFmt w:val="ideographTraditional"/>
      <w:lvlText w:val="%8、"/>
      <w:lvlJc w:val="left"/>
      <w:pPr>
        <w:ind w:left="5399" w:hanging="480"/>
      </w:pPr>
    </w:lvl>
    <w:lvl w:ilvl="8" w:tplc="0409001B" w:tentative="1">
      <w:start w:val="1"/>
      <w:numFmt w:val="lowerRoman"/>
      <w:lvlText w:val="%9."/>
      <w:lvlJc w:val="right"/>
      <w:pPr>
        <w:ind w:left="5879" w:hanging="480"/>
      </w:pPr>
    </w:lvl>
  </w:abstractNum>
  <w:abstractNum w:abstractNumId="6">
    <w:nsid w:val="312F1BF4"/>
    <w:multiLevelType w:val="multilevel"/>
    <w:tmpl w:val="B4E67F1A"/>
    <w:lvl w:ilvl="0">
      <w:start w:val="3"/>
      <w:numFmt w:val="decimal"/>
      <w:lvlText w:val="%1"/>
      <w:lvlJc w:val="left"/>
      <w:pPr>
        <w:tabs>
          <w:tab w:val="num" w:pos="425"/>
        </w:tabs>
        <w:ind w:left="425" w:hanging="425"/>
      </w:pPr>
      <w:rPr>
        <w:rFonts w:hint="eastAsia"/>
      </w:rPr>
    </w:lvl>
    <w:lvl w:ilvl="1">
      <w:start w:val="1"/>
      <w:numFmt w:val="decimal"/>
      <w:pStyle w:val="2"/>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7">
    <w:nsid w:val="3D256A85"/>
    <w:multiLevelType w:val="hybridMultilevel"/>
    <w:tmpl w:val="69FA0EBA"/>
    <w:lvl w:ilvl="0" w:tplc="B6EC051A">
      <w:start w:val="1"/>
      <w:numFmt w:val="decimal"/>
      <w:lvlText w:val="%1."/>
      <w:lvlJc w:val="left"/>
      <w:pPr>
        <w:tabs>
          <w:tab w:val="num" w:pos="360"/>
        </w:tabs>
        <w:ind w:left="360" w:hanging="360"/>
      </w:pPr>
      <w:rPr>
        <w:rFonts w:hint="eastAsia"/>
      </w:rPr>
    </w:lvl>
    <w:lvl w:ilvl="1" w:tplc="6C2A0958">
      <w:start w:val="2"/>
      <w:numFmt w:val="taiwaneseCountingThousand"/>
      <w:lvlText w:val="(%2)"/>
      <w:lvlJc w:val="left"/>
      <w:pPr>
        <w:tabs>
          <w:tab w:val="num" w:pos="-120"/>
        </w:tabs>
        <w:ind w:left="-120" w:hanging="360"/>
      </w:pPr>
      <w:rPr>
        <w:rFonts w:hint="eastAsia"/>
      </w:rPr>
    </w:lvl>
    <w:lvl w:ilvl="2" w:tplc="0409001B" w:tentative="1">
      <w:start w:val="1"/>
      <w:numFmt w:val="lowerRoman"/>
      <w:lvlText w:val="%3."/>
      <w:lvlJc w:val="right"/>
      <w:pPr>
        <w:tabs>
          <w:tab w:val="num" w:pos="480"/>
        </w:tabs>
        <w:ind w:left="480" w:hanging="480"/>
      </w:pPr>
    </w:lvl>
    <w:lvl w:ilvl="3" w:tplc="0409000F" w:tentative="1">
      <w:start w:val="1"/>
      <w:numFmt w:val="decimal"/>
      <w:lvlText w:val="%4."/>
      <w:lvlJc w:val="left"/>
      <w:pPr>
        <w:tabs>
          <w:tab w:val="num" w:pos="960"/>
        </w:tabs>
        <w:ind w:left="960" w:hanging="480"/>
      </w:pPr>
    </w:lvl>
    <w:lvl w:ilvl="4" w:tplc="04090019" w:tentative="1">
      <w:start w:val="1"/>
      <w:numFmt w:val="ideographTraditional"/>
      <w:lvlText w:val="%5、"/>
      <w:lvlJc w:val="left"/>
      <w:pPr>
        <w:tabs>
          <w:tab w:val="num" w:pos="1440"/>
        </w:tabs>
        <w:ind w:left="1440" w:hanging="480"/>
      </w:p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8">
    <w:nsid w:val="3E3660C7"/>
    <w:multiLevelType w:val="hybridMultilevel"/>
    <w:tmpl w:val="53DCAD8C"/>
    <w:lvl w:ilvl="0" w:tplc="45DA4988">
      <w:start w:val="1"/>
      <w:numFmt w:val="taiwaneseCountingThousand"/>
      <w:lvlText w:val="（%1）"/>
      <w:lvlJc w:val="left"/>
      <w:pPr>
        <w:tabs>
          <w:tab w:val="num" w:pos="1320"/>
        </w:tabs>
        <w:ind w:left="1320" w:hanging="96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nsid w:val="4E321B86"/>
    <w:multiLevelType w:val="hybridMultilevel"/>
    <w:tmpl w:val="42262354"/>
    <w:lvl w:ilvl="0" w:tplc="49F0D558">
      <w:start w:val="1"/>
      <w:numFmt w:val="taiwaneseCountingThousand"/>
      <w:lvlText w:val="(%1)"/>
      <w:lvlJc w:val="left"/>
      <w:pPr>
        <w:ind w:left="1219" w:hanging="480"/>
      </w:pPr>
      <w:rPr>
        <w:rFonts w:hint="default"/>
      </w:rPr>
    </w:lvl>
    <w:lvl w:ilvl="1" w:tplc="04090019" w:tentative="1">
      <w:start w:val="1"/>
      <w:numFmt w:val="ideographTraditional"/>
      <w:lvlText w:val="%2、"/>
      <w:lvlJc w:val="left"/>
      <w:pPr>
        <w:ind w:left="1699" w:hanging="480"/>
      </w:pPr>
    </w:lvl>
    <w:lvl w:ilvl="2" w:tplc="0409001B" w:tentative="1">
      <w:start w:val="1"/>
      <w:numFmt w:val="lowerRoman"/>
      <w:lvlText w:val="%3."/>
      <w:lvlJc w:val="right"/>
      <w:pPr>
        <w:ind w:left="2179" w:hanging="480"/>
      </w:pPr>
    </w:lvl>
    <w:lvl w:ilvl="3" w:tplc="0409000F" w:tentative="1">
      <w:start w:val="1"/>
      <w:numFmt w:val="decimal"/>
      <w:lvlText w:val="%4."/>
      <w:lvlJc w:val="left"/>
      <w:pPr>
        <w:ind w:left="2659" w:hanging="480"/>
      </w:pPr>
    </w:lvl>
    <w:lvl w:ilvl="4" w:tplc="04090019" w:tentative="1">
      <w:start w:val="1"/>
      <w:numFmt w:val="ideographTraditional"/>
      <w:lvlText w:val="%5、"/>
      <w:lvlJc w:val="left"/>
      <w:pPr>
        <w:ind w:left="3139" w:hanging="480"/>
      </w:pPr>
    </w:lvl>
    <w:lvl w:ilvl="5" w:tplc="0409001B" w:tentative="1">
      <w:start w:val="1"/>
      <w:numFmt w:val="lowerRoman"/>
      <w:lvlText w:val="%6."/>
      <w:lvlJc w:val="right"/>
      <w:pPr>
        <w:ind w:left="3619" w:hanging="480"/>
      </w:pPr>
    </w:lvl>
    <w:lvl w:ilvl="6" w:tplc="0409000F" w:tentative="1">
      <w:start w:val="1"/>
      <w:numFmt w:val="decimal"/>
      <w:lvlText w:val="%7."/>
      <w:lvlJc w:val="left"/>
      <w:pPr>
        <w:ind w:left="4099" w:hanging="480"/>
      </w:pPr>
    </w:lvl>
    <w:lvl w:ilvl="7" w:tplc="04090019" w:tentative="1">
      <w:start w:val="1"/>
      <w:numFmt w:val="ideographTraditional"/>
      <w:lvlText w:val="%8、"/>
      <w:lvlJc w:val="left"/>
      <w:pPr>
        <w:ind w:left="4579" w:hanging="480"/>
      </w:pPr>
    </w:lvl>
    <w:lvl w:ilvl="8" w:tplc="0409001B" w:tentative="1">
      <w:start w:val="1"/>
      <w:numFmt w:val="lowerRoman"/>
      <w:lvlText w:val="%9."/>
      <w:lvlJc w:val="right"/>
      <w:pPr>
        <w:ind w:left="5059" w:hanging="480"/>
      </w:pPr>
    </w:lvl>
  </w:abstractNum>
  <w:abstractNum w:abstractNumId="10">
    <w:nsid w:val="51085480"/>
    <w:multiLevelType w:val="multilevel"/>
    <w:tmpl w:val="9B6CFB28"/>
    <w:lvl w:ilvl="0">
      <w:start w:val="7"/>
      <w:numFmt w:val="decimal"/>
      <w:pStyle w:val="1"/>
      <w:lvlText w:val="第%1章"/>
      <w:lvlJc w:val="left"/>
      <w:pPr>
        <w:tabs>
          <w:tab w:val="num" w:pos="1080"/>
        </w:tabs>
        <w:ind w:left="425" w:hanging="425"/>
      </w:pPr>
      <w:rPr>
        <w:rFonts w:hint="eastAsia"/>
      </w:rPr>
    </w:lvl>
    <w:lvl w:ilvl="1">
      <w:start w:val="1"/>
      <w:numFmt w:val="decimal"/>
      <w:lvlText w:val="%1.%2."/>
      <w:lvlJc w:val="left"/>
      <w:pPr>
        <w:tabs>
          <w:tab w:val="num" w:pos="720"/>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2520"/>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nsid w:val="5CD22EDA"/>
    <w:multiLevelType w:val="hybridMultilevel"/>
    <w:tmpl w:val="184C7EA4"/>
    <w:lvl w:ilvl="0" w:tplc="77B4AE9C">
      <w:start w:val="1"/>
      <w:numFmt w:val="decimal"/>
      <w:lvlText w:val="(%1)"/>
      <w:lvlJc w:val="left"/>
      <w:pPr>
        <w:ind w:left="2279" w:hanging="720"/>
      </w:pPr>
      <w:rPr>
        <w:rFonts w:hint="default"/>
      </w:rPr>
    </w:lvl>
    <w:lvl w:ilvl="1" w:tplc="04090019" w:tentative="1">
      <w:start w:val="1"/>
      <w:numFmt w:val="ideographTraditional"/>
      <w:lvlText w:val="%2、"/>
      <w:lvlJc w:val="left"/>
      <w:pPr>
        <w:ind w:left="2519" w:hanging="480"/>
      </w:pPr>
    </w:lvl>
    <w:lvl w:ilvl="2" w:tplc="0409001B" w:tentative="1">
      <w:start w:val="1"/>
      <w:numFmt w:val="lowerRoman"/>
      <w:lvlText w:val="%3."/>
      <w:lvlJc w:val="right"/>
      <w:pPr>
        <w:ind w:left="2999" w:hanging="480"/>
      </w:pPr>
    </w:lvl>
    <w:lvl w:ilvl="3" w:tplc="0409000F" w:tentative="1">
      <w:start w:val="1"/>
      <w:numFmt w:val="decimal"/>
      <w:lvlText w:val="%4."/>
      <w:lvlJc w:val="left"/>
      <w:pPr>
        <w:ind w:left="3479" w:hanging="480"/>
      </w:pPr>
    </w:lvl>
    <w:lvl w:ilvl="4" w:tplc="04090019" w:tentative="1">
      <w:start w:val="1"/>
      <w:numFmt w:val="ideographTraditional"/>
      <w:lvlText w:val="%5、"/>
      <w:lvlJc w:val="left"/>
      <w:pPr>
        <w:ind w:left="3959" w:hanging="480"/>
      </w:pPr>
    </w:lvl>
    <w:lvl w:ilvl="5" w:tplc="0409001B" w:tentative="1">
      <w:start w:val="1"/>
      <w:numFmt w:val="lowerRoman"/>
      <w:lvlText w:val="%6."/>
      <w:lvlJc w:val="right"/>
      <w:pPr>
        <w:ind w:left="4439" w:hanging="480"/>
      </w:pPr>
    </w:lvl>
    <w:lvl w:ilvl="6" w:tplc="0409000F" w:tentative="1">
      <w:start w:val="1"/>
      <w:numFmt w:val="decimal"/>
      <w:lvlText w:val="%7."/>
      <w:lvlJc w:val="left"/>
      <w:pPr>
        <w:ind w:left="4919" w:hanging="480"/>
      </w:pPr>
    </w:lvl>
    <w:lvl w:ilvl="7" w:tplc="04090019" w:tentative="1">
      <w:start w:val="1"/>
      <w:numFmt w:val="ideographTraditional"/>
      <w:lvlText w:val="%8、"/>
      <w:lvlJc w:val="left"/>
      <w:pPr>
        <w:ind w:left="5399" w:hanging="480"/>
      </w:pPr>
    </w:lvl>
    <w:lvl w:ilvl="8" w:tplc="0409001B" w:tentative="1">
      <w:start w:val="1"/>
      <w:numFmt w:val="lowerRoman"/>
      <w:lvlText w:val="%9."/>
      <w:lvlJc w:val="right"/>
      <w:pPr>
        <w:ind w:left="5879" w:hanging="480"/>
      </w:pPr>
    </w:lvl>
  </w:abstractNum>
  <w:abstractNum w:abstractNumId="12">
    <w:nsid w:val="5D000625"/>
    <w:multiLevelType w:val="hybridMultilevel"/>
    <w:tmpl w:val="2FF8CD16"/>
    <w:lvl w:ilvl="0" w:tplc="7512C7B6">
      <w:start w:val="1"/>
      <w:numFmt w:val="decimal"/>
      <w:lvlText w:val="%1."/>
      <w:lvlJc w:val="left"/>
      <w:pPr>
        <w:tabs>
          <w:tab w:val="num" w:pos="1358"/>
        </w:tabs>
        <w:ind w:left="1358" w:hanging="360"/>
      </w:pPr>
      <w:rPr>
        <w:rFonts w:hint="eastAsia"/>
      </w:rPr>
    </w:lvl>
    <w:lvl w:ilvl="1" w:tplc="04090019" w:tentative="1">
      <w:start w:val="1"/>
      <w:numFmt w:val="ideographTraditional"/>
      <w:lvlText w:val="%2、"/>
      <w:lvlJc w:val="left"/>
      <w:pPr>
        <w:tabs>
          <w:tab w:val="num" w:pos="1958"/>
        </w:tabs>
        <w:ind w:left="1958" w:hanging="480"/>
      </w:pPr>
    </w:lvl>
    <w:lvl w:ilvl="2" w:tplc="0409001B" w:tentative="1">
      <w:start w:val="1"/>
      <w:numFmt w:val="lowerRoman"/>
      <w:lvlText w:val="%3."/>
      <w:lvlJc w:val="right"/>
      <w:pPr>
        <w:tabs>
          <w:tab w:val="num" w:pos="2438"/>
        </w:tabs>
        <w:ind w:left="2438" w:hanging="480"/>
      </w:pPr>
    </w:lvl>
    <w:lvl w:ilvl="3" w:tplc="0409000F" w:tentative="1">
      <w:start w:val="1"/>
      <w:numFmt w:val="decimal"/>
      <w:lvlText w:val="%4."/>
      <w:lvlJc w:val="left"/>
      <w:pPr>
        <w:tabs>
          <w:tab w:val="num" w:pos="2918"/>
        </w:tabs>
        <w:ind w:left="2918" w:hanging="480"/>
      </w:pPr>
    </w:lvl>
    <w:lvl w:ilvl="4" w:tplc="04090019" w:tentative="1">
      <w:start w:val="1"/>
      <w:numFmt w:val="ideographTraditional"/>
      <w:lvlText w:val="%5、"/>
      <w:lvlJc w:val="left"/>
      <w:pPr>
        <w:tabs>
          <w:tab w:val="num" w:pos="3398"/>
        </w:tabs>
        <w:ind w:left="3398" w:hanging="480"/>
      </w:pPr>
    </w:lvl>
    <w:lvl w:ilvl="5" w:tplc="0409001B" w:tentative="1">
      <w:start w:val="1"/>
      <w:numFmt w:val="lowerRoman"/>
      <w:lvlText w:val="%6."/>
      <w:lvlJc w:val="right"/>
      <w:pPr>
        <w:tabs>
          <w:tab w:val="num" w:pos="3878"/>
        </w:tabs>
        <w:ind w:left="3878" w:hanging="480"/>
      </w:pPr>
    </w:lvl>
    <w:lvl w:ilvl="6" w:tplc="0409000F" w:tentative="1">
      <w:start w:val="1"/>
      <w:numFmt w:val="decimal"/>
      <w:lvlText w:val="%7."/>
      <w:lvlJc w:val="left"/>
      <w:pPr>
        <w:tabs>
          <w:tab w:val="num" w:pos="4358"/>
        </w:tabs>
        <w:ind w:left="4358" w:hanging="480"/>
      </w:pPr>
    </w:lvl>
    <w:lvl w:ilvl="7" w:tplc="04090019" w:tentative="1">
      <w:start w:val="1"/>
      <w:numFmt w:val="ideographTraditional"/>
      <w:lvlText w:val="%8、"/>
      <w:lvlJc w:val="left"/>
      <w:pPr>
        <w:tabs>
          <w:tab w:val="num" w:pos="4838"/>
        </w:tabs>
        <w:ind w:left="4838" w:hanging="480"/>
      </w:pPr>
    </w:lvl>
    <w:lvl w:ilvl="8" w:tplc="0409001B" w:tentative="1">
      <w:start w:val="1"/>
      <w:numFmt w:val="lowerRoman"/>
      <w:lvlText w:val="%9."/>
      <w:lvlJc w:val="right"/>
      <w:pPr>
        <w:tabs>
          <w:tab w:val="num" w:pos="5318"/>
        </w:tabs>
        <w:ind w:left="5318" w:hanging="480"/>
      </w:pPr>
    </w:lvl>
  </w:abstractNum>
  <w:abstractNum w:abstractNumId="13">
    <w:nsid w:val="5FDE1067"/>
    <w:multiLevelType w:val="hybridMultilevel"/>
    <w:tmpl w:val="0044A21C"/>
    <w:lvl w:ilvl="0" w:tplc="0409000F">
      <w:start w:val="1"/>
      <w:numFmt w:val="decimal"/>
      <w:lvlText w:val="%1."/>
      <w:lvlJc w:val="left"/>
      <w:pPr>
        <w:ind w:left="1651" w:hanging="480"/>
      </w:pPr>
    </w:lvl>
    <w:lvl w:ilvl="1" w:tplc="04090019" w:tentative="1">
      <w:start w:val="1"/>
      <w:numFmt w:val="ideographTraditional"/>
      <w:lvlText w:val="%2、"/>
      <w:lvlJc w:val="left"/>
      <w:pPr>
        <w:ind w:left="2131" w:hanging="480"/>
      </w:pPr>
    </w:lvl>
    <w:lvl w:ilvl="2" w:tplc="0409001B" w:tentative="1">
      <w:start w:val="1"/>
      <w:numFmt w:val="lowerRoman"/>
      <w:lvlText w:val="%3."/>
      <w:lvlJc w:val="right"/>
      <w:pPr>
        <w:ind w:left="2611" w:hanging="480"/>
      </w:pPr>
    </w:lvl>
    <w:lvl w:ilvl="3" w:tplc="0409000F" w:tentative="1">
      <w:start w:val="1"/>
      <w:numFmt w:val="decimal"/>
      <w:lvlText w:val="%4."/>
      <w:lvlJc w:val="left"/>
      <w:pPr>
        <w:ind w:left="3091" w:hanging="480"/>
      </w:pPr>
    </w:lvl>
    <w:lvl w:ilvl="4" w:tplc="04090019" w:tentative="1">
      <w:start w:val="1"/>
      <w:numFmt w:val="ideographTraditional"/>
      <w:lvlText w:val="%5、"/>
      <w:lvlJc w:val="left"/>
      <w:pPr>
        <w:ind w:left="3571" w:hanging="480"/>
      </w:pPr>
    </w:lvl>
    <w:lvl w:ilvl="5" w:tplc="0409001B" w:tentative="1">
      <w:start w:val="1"/>
      <w:numFmt w:val="lowerRoman"/>
      <w:lvlText w:val="%6."/>
      <w:lvlJc w:val="right"/>
      <w:pPr>
        <w:ind w:left="4051" w:hanging="480"/>
      </w:pPr>
    </w:lvl>
    <w:lvl w:ilvl="6" w:tplc="0409000F" w:tentative="1">
      <w:start w:val="1"/>
      <w:numFmt w:val="decimal"/>
      <w:lvlText w:val="%7."/>
      <w:lvlJc w:val="left"/>
      <w:pPr>
        <w:ind w:left="4531" w:hanging="480"/>
      </w:pPr>
    </w:lvl>
    <w:lvl w:ilvl="7" w:tplc="04090019" w:tentative="1">
      <w:start w:val="1"/>
      <w:numFmt w:val="ideographTraditional"/>
      <w:lvlText w:val="%8、"/>
      <w:lvlJc w:val="left"/>
      <w:pPr>
        <w:ind w:left="5011" w:hanging="480"/>
      </w:pPr>
    </w:lvl>
    <w:lvl w:ilvl="8" w:tplc="0409001B" w:tentative="1">
      <w:start w:val="1"/>
      <w:numFmt w:val="lowerRoman"/>
      <w:lvlText w:val="%9."/>
      <w:lvlJc w:val="right"/>
      <w:pPr>
        <w:ind w:left="5491" w:hanging="480"/>
      </w:pPr>
    </w:lvl>
  </w:abstractNum>
  <w:abstractNum w:abstractNumId="14">
    <w:nsid w:val="660352BF"/>
    <w:multiLevelType w:val="hybridMultilevel"/>
    <w:tmpl w:val="E45E908E"/>
    <w:lvl w:ilvl="0" w:tplc="7512C7B6">
      <w:start w:val="1"/>
      <w:numFmt w:val="decimal"/>
      <w:lvlText w:val="%1."/>
      <w:lvlJc w:val="left"/>
      <w:pPr>
        <w:ind w:left="2279" w:hanging="720"/>
      </w:pPr>
      <w:rPr>
        <w:rFonts w:hint="eastAsia"/>
      </w:rPr>
    </w:lvl>
    <w:lvl w:ilvl="1" w:tplc="04090019" w:tentative="1">
      <w:start w:val="1"/>
      <w:numFmt w:val="ideographTraditional"/>
      <w:lvlText w:val="%2、"/>
      <w:lvlJc w:val="left"/>
      <w:pPr>
        <w:ind w:left="2519" w:hanging="480"/>
      </w:pPr>
    </w:lvl>
    <w:lvl w:ilvl="2" w:tplc="0409001B" w:tentative="1">
      <w:start w:val="1"/>
      <w:numFmt w:val="lowerRoman"/>
      <w:lvlText w:val="%3."/>
      <w:lvlJc w:val="right"/>
      <w:pPr>
        <w:ind w:left="2999" w:hanging="480"/>
      </w:pPr>
    </w:lvl>
    <w:lvl w:ilvl="3" w:tplc="0409000F" w:tentative="1">
      <w:start w:val="1"/>
      <w:numFmt w:val="decimal"/>
      <w:lvlText w:val="%4."/>
      <w:lvlJc w:val="left"/>
      <w:pPr>
        <w:ind w:left="3479" w:hanging="480"/>
      </w:pPr>
    </w:lvl>
    <w:lvl w:ilvl="4" w:tplc="04090019" w:tentative="1">
      <w:start w:val="1"/>
      <w:numFmt w:val="ideographTraditional"/>
      <w:lvlText w:val="%5、"/>
      <w:lvlJc w:val="left"/>
      <w:pPr>
        <w:ind w:left="3959" w:hanging="480"/>
      </w:pPr>
    </w:lvl>
    <w:lvl w:ilvl="5" w:tplc="0409001B" w:tentative="1">
      <w:start w:val="1"/>
      <w:numFmt w:val="lowerRoman"/>
      <w:lvlText w:val="%6."/>
      <w:lvlJc w:val="right"/>
      <w:pPr>
        <w:ind w:left="4439" w:hanging="480"/>
      </w:pPr>
    </w:lvl>
    <w:lvl w:ilvl="6" w:tplc="0409000F" w:tentative="1">
      <w:start w:val="1"/>
      <w:numFmt w:val="decimal"/>
      <w:lvlText w:val="%7."/>
      <w:lvlJc w:val="left"/>
      <w:pPr>
        <w:ind w:left="4919" w:hanging="480"/>
      </w:pPr>
    </w:lvl>
    <w:lvl w:ilvl="7" w:tplc="04090019" w:tentative="1">
      <w:start w:val="1"/>
      <w:numFmt w:val="ideographTraditional"/>
      <w:lvlText w:val="%8、"/>
      <w:lvlJc w:val="left"/>
      <w:pPr>
        <w:ind w:left="5399" w:hanging="480"/>
      </w:pPr>
    </w:lvl>
    <w:lvl w:ilvl="8" w:tplc="0409001B" w:tentative="1">
      <w:start w:val="1"/>
      <w:numFmt w:val="lowerRoman"/>
      <w:lvlText w:val="%9."/>
      <w:lvlJc w:val="right"/>
      <w:pPr>
        <w:ind w:left="5879" w:hanging="480"/>
      </w:pPr>
    </w:lvl>
  </w:abstractNum>
  <w:abstractNum w:abstractNumId="15">
    <w:nsid w:val="780764D5"/>
    <w:multiLevelType w:val="hybridMultilevel"/>
    <w:tmpl w:val="0F6AB4D4"/>
    <w:lvl w:ilvl="0" w:tplc="2532331C">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7BEC6F44"/>
    <w:multiLevelType w:val="multilevel"/>
    <w:tmpl w:val="1E040290"/>
    <w:lvl w:ilvl="0">
      <w:start w:val="1"/>
      <w:numFmt w:val="decimal"/>
      <w:lvlText w:val="第%1章"/>
      <w:lvlJc w:val="left"/>
      <w:pPr>
        <w:tabs>
          <w:tab w:val="num" w:pos="72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pStyle w:val="3"/>
      <w:isLgl/>
      <w:lvlText w:val="1.3.%3."/>
      <w:lvlJc w:val="left"/>
      <w:pPr>
        <w:tabs>
          <w:tab w:val="num" w:pos="1080"/>
        </w:tabs>
        <w:ind w:left="709" w:hanging="709"/>
      </w:pPr>
      <w:rPr>
        <w:rFonts w:hint="eastAsia"/>
      </w:rPr>
    </w:lvl>
    <w:lvl w:ilvl="3">
      <w:start w:val="1"/>
      <w:numFmt w:val="decimal"/>
      <w:lvlText w:val="%1.%2.%3.%4."/>
      <w:lvlJc w:val="left"/>
      <w:pPr>
        <w:tabs>
          <w:tab w:val="num" w:pos="1080"/>
        </w:tabs>
        <w:ind w:left="851" w:hanging="851"/>
      </w:pPr>
      <w:rPr>
        <w:rFonts w:hint="eastAsia"/>
      </w:rPr>
    </w:lvl>
    <w:lvl w:ilvl="4">
      <w:start w:val="1"/>
      <w:numFmt w:val="decimal"/>
      <w:lvlText w:val="%1.%2.%3.%4.%5."/>
      <w:lvlJc w:val="left"/>
      <w:pPr>
        <w:tabs>
          <w:tab w:val="num" w:pos="1440"/>
        </w:tabs>
        <w:ind w:left="992" w:hanging="992"/>
      </w:pPr>
      <w:rPr>
        <w:rFonts w:hint="eastAsia"/>
      </w:rPr>
    </w:lvl>
    <w:lvl w:ilvl="5">
      <w:start w:val="1"/>
      <w:numFmt w:val="decimal"/>
      <w:lvlText w:val="%1.%2.%3.%4.%5.%6."/>
      <w:lvlJc w:val="left"/>
      <w:pPr>
        <w:tabs>
          <w:tab w:val="num" w:pos="1800"/>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
    <w:nsid w:val="7E293FFE"/>
    <w:multiLevelType w:val="multilevel"/>
    <w:tmpl w:val="722C604A"/>
    <w:lvl w:ilvl="0">
      <w:start w:val="5"/>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pStyle w:val="30"/>
      <w:lvlText w:val="%1.2.3."/>
      <w:lvlJc w:val="left"/>
      <w:pPr>
        <w:tabs>
          <w:tab w:val="num" w:pos="1080"/>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16"/>
  </w:num>
  <w:num w:numId="2">
    <w:abstractNumId w:val="17"/>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num>
  <w:num w:numId="6">
    <w:abstractNumId w:val="12"/>
  </w:num>
  <w:num w:numId="7">
    <w:abstractNumId w:val="4"/>
  </w:num>
  <w:num w:numId="8">
    <w:abstractNumId w:val="2"/>
  </w:num>
  <w:num w:numId="9">
    <w:abstractNumId w:val="1"/>
  </w:num>
  <w:num w:numId="10">
    <w:abstractNumId w:val="15"/>
  </w:num>
  <w:num w:numId="11">
    <w:abstractNumId w:val="3"/>
  </w:num>
  <w:num w:numId="12">
    <w:abstractNumId w:val="11"/>
  </w:num>
  <w:num w:numId="13">
    <w:abstractNumId w:val="5"/>
  </w:num>
  <w:num w:numId="14">
    <w:abstractNumId w:val="0"/>
  </w:num>
  <w:num w:numId="15">
    <w:abstractNumId w:val="14"/>
  </w:num>
  <w:num w:numId="16">
    <w:abstractNumId w:val="8"/>
  </w:num>
  <w:num w:numId="17">
    <w:abstractNumId w:val="9"/>
  </w:num>
  <w:num w:numId="18">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487"/>
    <w:rsid w:val="00002563"/>
    <w:rsid w:val="000061B5"/>
    <w:rsid w:val="00024D93"/>
    <w:rsid w:val="00040CA2"/>
    <w:rsid w:val="00052999"/>
    <w:rsid w:val="000561FB"/>
    <w:rsid w:val="000567C1"/>
    <w:rsid w:val="00091775"/>
    <w:rsid w:val="000B143A"/>
    <w:rsid w:val="000B2F3D"/>
    <w:rsid w:val="000B5E53"/>
    <w:rsid w:val="000C606E"/>
    <w:rsid w:val="000E2467"/>
    <w:rsid w:val="000E2733"/>
    <w:rsid w:val="00101969"/>
    <w:rsid w:val="00125D07"/>
    <w:rsid w:val="00142F46"/>
    <w:rsid w:val="00145FAB"/>
    <w:rsid w:val="001509AE"/>
    <w:rsid w:val="0015230B"/>
    <w:rsid w:val="00152D99"/>
    <w:rsid w:val="001549FF"/>
    <w:rsid w:val="00156EF3"/>
    <w:rsid w:val="001629C6"/>
    <w:rsid w:val="00163E51"/>
    <w:rsid w:val="00165D3A"/>
    <w:rsid w:val="00185DDD"/>
    <w:rsid w:val="00190D65"/>
    <w:rsid w:val="001B473D"/>
    <w:rsid w:val="001D2487"/>
    <w:rsid w:val="001F0B1C"/>
    <w:rsid w:val="001F2DA8"/>
    <w:rsid w:val="00222E90"/>
    <w:rsid w:val="0024316F"/>
    <w:rsid w:val="00247448"/>
    <w:rsid w:val="00263AE1"/>
    <w:rsid w:val="002736F9"/>
    <w:rsid w:val="002B515E"/>
    <w:rsid w:val="002C08DF"/>
    <w:rsid w:val="002C52F4"/>
    <w:rsid w:val="002D2CAD"/>
    <w:rsid w:val="002F63E7"/>
    <w:rsid w:val="0031279E"/>
    <w:rsid w:val="00315D41"/>
    <w:rsid w:val="00323734"/>
    <w:rsid w:val="00332A3E"/>
    <w:rsid w:val="00336B9D"/>
    <w:rsid w:val="00353652"/>
    <w:rsid w:val="00372948"/>
    <w:rsid w:val="00395670"/>
    <w:rsid w:val="003A3675"/>
    <w:rsid w:val="003C17EC"/>
    <w:rsid w:val="003C3A52"/>
    <w:rsid w:val="00400B98"/>
    <w:rsid w:val="004123C2"/>
    <w:rsid w:val="004353DF"/>
    <w:rsid w:val="004454D0"/>
    <w:rsid w:val="00471775"/>
    <w:rsid w:val="00476C84"/>
    <w:rsid w:val="00492AD3"/>
    <w:rsid w:val="00496876"/>
    <w:rsid w:val="004B05E1"/>
    <w:rsid w:val="004C70DC"/>
    <w:rsid w:val="00521724"/>
    <w:rsid w:val="00536550"/>
    <w:rsid w:val="005409A3"/>
    <w:rsid w:val="00541BA4"/>
    <w:rsid w:val="00547BF1"/>
    <w:rsid w:val="00556B91"/>
    <w:rsid w:val="00561FF1"/>
    <w:rsid w:val="005703E6"/>
    <w:rsid w:val="00573EAC"/>
    <w:rsid w:val="005A3DAE"/>
    <w:rsid w:val="005B6E6A"/>
    <w:rsid w:val="005C70CB"/>
    <w:rsid w:val="005C7642"/>
    <w:rsid w:val="005F3CA5"/>
    <w:rsid w:val="005F56E4"/>
    <w:rsid w:val="00602302"/>
    <w:rsid w:val="00654668"/>
    <w:rsid w:val="006601F1"/>
    <w:rsid w:val="00660821"/>
    <w:rsid w:val="00667699"/>
    <w:rsid w:val="00683EE5"/>
    <w:rsid w:val="00685939"/>
    <w:rsid w:val="00687D2E"/>
    <w:rsid w:val="0069181C"/>
    <w:rsid w:val="00693AB2"/>
    <w:rsid w:val="006A5D84"/>
    <w:rsid w:val="006B7075"/>
    <w:rsid w:val="006C2048"/>
    <w:rsid w:val="006C2548"/>
    <w:rsid w:val="006C5855"/>
    <w:rsid w:val="006E1CD8"/>
    <w:rsid w:val="006E2DB0"/>
    <w:rsid w:val="00701E03"/>
    <w:rsid w:val="00752095"/>
    <w:rsid w:val="007575EB"/>
    <w:rsid w:val="00776535"/>
    <w:rsid w:val="0078687B"/>
    <w:rsid w:val="007A6984"/>
    <w:rsid w:val="007B581B"/>
    <w:rsid w:val="007C0975"/>
    <w:rsid w:val="007D0B3D"/>
    <w:rsid w:val="00800964"/>
    <w:rsid w:val="00807129"/>
    <w:rsid w:val="00807802"/>
    <w:rsid w:val="008110E9"/>
    <w:rsid w:val="00817A46"/>
    <w:rsid w:val="008276C8"/>
    <w:rsid w:val="008501D6"/>
    <w:rsid w:val="00882113"/>
    <w:rsid w:val="008823D8"/>
    <w:rsid w:val="008957B7"/>
    <w:rsid w:val="008A3C86"/>
    <w:rsid w:val="008A5F6B"/>
    <w:rsid w:val="008B4E1F"/>
    <w:rsid w:val="008B58A4"/>
    <w:rsid w:val="008B666D"/>
    <w:rsid w:val="008D5160"/>
    <w:rsid w:val="008F6E17"/>
    <w:rsid w:val="00903A94"/>
    <w:rsid w:val="00921F58"/>
    <w:rsid w:val="0092303A"/>
    <w:rsid w:val="00937208"/>
    <w:rsid w:val="00937CBC"/>
    <w:rsid w:val="00953926"/>
    <w:rsid w:val="009539A6"/>
    <w:rsid w:val="009652CD"/>
    <w:rsid w:val="00986F9B"/>
    <w:rsid w:val="00990F56"/>
    <w:rsid w:val="009A0CC7"/>
    <w:rsid w:val="009C1028"/>
    <w:rsid w:val="009D3E9E"/>
    <w:rsid w:val="009F120A"/>
    <w:rsid w:val="00A075A0"/>
    <w:rsid w:val="00A1175B"/>
    <w:rsid w:val="00A402B4"/>
    <w:rsid w:val="00A42A8C"/>
    <w:rsid w:val="00A661B6"/>
    <w:rsid w:val="00A96DFF"/>
    <w:rsid w:val="00AA0AF8"/>
    <w:rsid w:val="00AA25D4"/>
    <w:rsid w:val="00AB0C7A"/>
    <w:rsid w:val="00AE2BE0"/>
    <w:rsid w:val="00AE33A3"/>
    <w:rsid w:val="00B00C10"/>
    <w:rsid w:val="00B1011A"/>
    <w:rsid w:val="00B538B7"/>
    <w:rsid w:val="00B55AEE"/>
    <w:rsid w:val="00B632D5"/>
    <w:rsid w:val="00B84C03"/>
    <w:rsid w:val="00B9612D"/>
    <w:rsid w:val="00B97E77"/>
    <w:rsid w:val="00BA548D"/>
    <w:rsid w:val="00BB4C48"/>
    <w:rsid w:val="00BD4371"/>
    <w:rsid w:val="00BD5892"/>
    <w:rsid w:val="00BD5D1D"/>
    <w:rsid w:val="00BE0FEB"/>
    <w:rsid w:val="00BE7808"/>
    <w:rsid w:val="00C023CA"/>
    <w:rsid w:val="00C14EB0"/>
    <w:rsid w:val="00C162C7"/>
    <w:rsid w:val="00C16AC7"/>
    <w:rsid w:val="00C44739"/>
    <w:rsid w:val="00C57347"/>
    <w:rsid w:val="00C605C3"/>
    <w:rsid w:val="00C663CA"/>
    <w:rsid w:val="00C74828"/>
    <w:rsid w:val="00C810F7"/>
    <w:rsid w:val="00C962CC"/>
    <w:rsid w:val="00CA1723"/>
    <w:rsid w:val="00CE2060"/>
    <w:rsid w:val="00CE438E"/>
    <w:rsid w:val="00D01C3E"/>
    <w:rsid w:val="00D037E5"/>
    <w:rsid w:val="00D1282E"/>
    <w:rsid w:val="00D14629"/>
    <w:rsid w:val="00D153F9"/>
    <w:rsid w:val="00D21DEC"/>
    <w:rsid w:val="00D41CDE"/>
    <w:rsid w:val="00D75945"/>
    <w:rsid w:val="00DB67B8"/>
    <w:rsid w:val="00DD57CD"/>
    <w:rsid w:val="00DE6F13"/>
    <w:rsid w:val="00DF6259"/>
    <w:rsid w:val="00E246DD"/>
    <w:rsid w:val="00E41D53"/>
    <w:rsid w:val="00E618A8"/>
    <w:rsid w:val="00E820D3"/>
    <w:rsid w:val="00EA3F71"/>
    <w:rsid w:val="00EA707F"/>
    <w:rsid w:val="00EB7B74"/>
    <w:rsid w:val="00EC5FF5"/>
    <w:rsid w:val="00F04101"/>
    <w:rsid w:val="00F33411"/>
    <w:rsid w:val="00F37F71"/>
    <w:rsid w:val="00F40C58"/>
    <w:rsid w:val="00F42389"/>
    <w:rsid w:val="00F4486B"/>
    <w:rsid w:val="00F74129"/>
    <w:rsid w:val="00F75ABA"/>
    <w:rsid w:val="00F81975"/>
    <w:rsid w:val="00F82116"/>
    <w:rsid w:val="00F833C4"/>
    <w:rsid w:val="00F84A65"/>
    <w:rsid w:val="00F861C1"/>
    <w:rsid w:val="00F970FE"/>
    <w:rsid w:val="00FB0640"/>
    <w:rsid w:val="00FB205E"/>
    <w:rsid w:val="00FD249A"/>
    <w:rsid w:val="00FF3214"/>
    <w:rsid w:val="00FF5D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next w:val="a"/>
    <w:qFormat/>
    <w:pPr>
      <w:keepNext/>
      <w:numPr>
        <w:numId w:val="3"/>
      </w:numPr>
      <w:spacing w:before="180" w:after="180" w:line="480" w:lineRule="auto"/>
      <w:jc w:val="center"/>
      <w:outlineLvl w:val="0"/>
    </w:pPr>
    <w:rPr>
      <w:rFonts w:ascii="細明體" w:eastAsia="細明體" w:hAnsi="細明體"/>
      <w:b/>
      <w:bCs/>
      <w:kern w:val="52"/>
      <w:sz w:val="32"/>
      <w:szCs w:val="52"/>
    </w:rPr>
  </w:style>
  <w:style w:type="paragraph" w:styleId="2">
    <w:name w:val="heading 2"/>
    <w:basedOn w:val="a"/>
    <w:next w:val="a"/>
    <w:qFormat/>
    <w:pPr>
      <w:keepNext/>
      <w:numPr>
        <w:ilvl w:val="1"/>
        <w:numId w:val="4"/>
      </w:numPr>
      <w:jc w:val="center"/>
      <w:outlineLvl w:val="1"/>
    </w:pPr>
    <w:rPr>
      <w:rFonts w:ascii="細明體" w:eastAsia="細明體" w:hAnsi="細明體"/>
      <w:b/>
      <w:bCs/>
      <w:szCs w:val="20"/>
    </w:rPr>
  </w:style>
  <w:style w:type="paragraph" w:styleId="3">
    <w:name w:val="heading 3"/>
    <w:basedOn w:val="a"/>
    <w:next w:val="a"/>
    <w:qFormat/>
    <w:pPr>
      <w:keepNext/>
      <w:numPr>
        <w:ilvl w:val="2"/>
        <w:numId w:val="1"/>
      </w:numPr>
      <w:spacing w:line="480" w:lineRule="exact"/>
      <w:jc w:val="both"/>
      <w:outlineLvl w:val="2"/>
    </w:pPr>
    <w:rPr>
      <w:rFonts w:ascii="細明體" w:eastAsia="細明體" w:hAnsi="細明體"/>
      <w:b/>
      <w:bCs/>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1">
    <w:name w:val="1.1.1"/>
    <w:basedOn w:val="a"/>
    <w:pPr>
      <w:autoSpaceDE w:val="0"/>
      <w:autoSpaceDN w:val="0"/>
      <w:adjustRightInd w:val="0"/>
      <w:spacing w:line="480" w:lineRule="atLeast"/>
      <w:ind w:left="601"/>
      <w:jc w:val="both"/>
      <w:textAlignment w:val="baseline"/>
    </w:pPr>
    <w:rPr>
      <w:spacing w:val="15"/>
      <w:kern w:val="0"/>
      <w:sz w:val="26"/>
      <w:szCs w:val="20"/>
    </w:rPr>
  </w:style>
  <w:style w:type="paragraph" w:styleId="a3">
    <w:name w:val="caption"/>
    <w:basedOn w:val="a"/>
    <w:next w:val="a"/>
    <w:qFormat/>
    <w:pPr>
      <w:spacing w:before="120" w:after="120"/>
    </w:pPr>
    <w:rPr>
      <w:sz w:val="20"/>
      <w:szCs w:val="20"/>
    </w:rPr>
  </w:style>
  <w:style w:type="paragraph" w:customStyle="1" w:styleId="font5">
    <w:name w:val="font5"/>
    <w:basedOn w:val="a"/>
    <w:pPr>
      <w:widowControl/>
      <w:spacing w:before="100" w:beforeAutospacing="1" w:after="100" w:afterAutospacing="1"/>
    </w:pPr>
    <w:rPr>
      <w:rFonts w:ascii="新細明體" w:hAnsi="新細明體" w:cs="Arial Unicode MS" w:hint="eastAsia"/>
      <w:kern w:val="0"/>
      <w:sz w:val="18"/>
      <w:szCs w:val="18"/>
    </w:rPr>
  </w:style>
  <w:style w:type="paragraph" w:customStyle="1" w:styleId="font6">
    <w:name w:val="font6"/>
    <w:basedOn w:val="a"/>
    <w:pPr>
      <w:widowControl/>
      <w:spacing w:before="100" w:beforeAutospacing="1" w:after="100" w:afterAutospacing="1"/>
    </w:pPr>
    <w:rPr>
      <w:rFonts w:ascii="細明體" w:eastAsia="細明體" w:hAnsi="細明體" w:cs="Arial Unicode MS" w:hint="eastAsia"/>
      <w:kern w:val="0"/>
      <w:sz w:val="18"/>
      <w:szCs w:val="18"/>
    </w:rPr>
  </w:style>
  <w:style w:type="paragraph" w:customStyle="1" w:styleId="font7">
    <w:name w:val="font7"/>
    <w:basedOn w:val="a"/>
    <w:pPr>
      <w:widowControl/>
      <w:spacing w:before="100" w:beforeAutospacing="1" w:after="100" w:afterAutospacing="1"/>
    </w:pPr>
    <w:rPr>
      <w:rFonts w:eastAsia="Arial Unicode MS"/>
      <w:kern w:val="0"/>
      <w:sz w:val="22"/>
      <w:szCs w:val="22"/>
    </w:rPr>
  </w:style>
  <w:style w:type="paragraph" w:customStyle="1" w:styleId="font8">
    <w:name w:val="font8"/>
    <w:basedOn w:val="a"/>
    <w:pPr>
      <w:widowControl/>
      <w:spacing w:before="100" w:beforeAutospacing="1" w:after="100" w:afterAutospacing="1"/>
    </w:pPr>
    <w:rPr>
      <w:rFonts w:ascii="新細明體" w:hAnsi="新細明體" w:cs="Arial Unicode MS" w:hint="eastAsia"/>
      <w:kern w:val="0"/>
      <w:sz w:val="22"/>
      <w:szCs w:val="22"/>
    </w:rPr>
  </w:style>
  <w:style w:type="paragraph" w:customStyle="1" w:styleId="xl24">
    <w:name w:val="xl24"/>
    <w:basedOn w:val="a"/>
    <w:pPr>
      <w:widowControl/>
      <w:pBdr>
        <w:top w:val="single" w:sz="4" w:space="0" w:color="auto"/>
        <w:left w:val="single" w:sz="4" w:space="0" w:color="auto"/>
        <w:bottom w:val="single" w:sz="4" w:space="0" w:color="auto"/>
      </w:pBdr>
      <w:spacing w:before="100" w:beforeAutospacing="1" w:after="100" w:afterAutospacing="1"/>
      <w:jc w:val="center"/>
    </w:pPr>
    <w:rPr>
      <w:rFonts w:eastAsia="Arial Unicode MS"/>
      <w:kern w:val="0"/>
      <w:sz w:val="22"/>
      <w:szCs w:val="22"/>
    </w:rPr>
  </w:style>
  <w:style w:type="paragraph" w:customStyle="1" w:styleId="xl25">
    <w:name w:val="xl25"/>
    <w:basedOn w:val="a"/>
    <w:pPr>
      <w:widowControl/>
      <w:pBdr>
        <w:top w:val="single" w:sz="4" w:space="0" w:color="auto"/>
        <w:bottom w:val="single" w:sz="4" w:space="0" w:color="auto"/>
      </w:pBdr>
      <w:spacing w:before="100" w:beforeAutospacing="1" w:after="100" w:afterAutospacing="1"/>
      <w:jc w:val="center"/>
    </w:pPr>
    <w:rPr>
      <w:rFonts w:eastAsia="Arial Unicode MS"/>
      <w:kern w:val="0"/>
      <w:sz w:val="22"/>
      <w:szCs w:val="22"/>
    </w:rPr>
  </w:style>
  <w:style w:type="paragraph" w:customStyle="1" w:styleId="xl26">
    <w:name w:val="xl26"/>
    <w:basedOn w:val="a"/>
    <w:pPr>
      <w:widowControl/>
      <w:pBdr>
        <w:top w:val="single" w:sz="4" w:space="0" w:color="auto"/>
        <w:bottom w:val="single" w:sz="4" w:space="0" w:color="auto"/>
      </w:pBdr>
      <w:spacing w:before="100" w:beforeAutospacing="1" w:after="100" w:afterAutospacing="1"/>
      <w:jc w:val="center"/>
    </w:pPr>
    <w:rPr>
      <w:rFonts w:eastAsia="Arial Unicode MS"/>
      <w:kern w:val="0"/>
      <w:sz w:val="22"/>
      <w:szCs w:val="22"/>
    </w:rPr>
  </w:style>
  <w:style w:type="paragraph" w:customStyle="1" w:styleId="xl27">
    <w:name w:val="xl27"/>
    <w:basedOn w:val="a"/>
    <w:pPr>
      <w:widowControl/>
      <w:pBdr>
        <w:top w:val="single" w:sz="4" w:space="0" w:color="auto"/>
        <w:bottom w:val="single" w:sz="4" w:space="0" w:color="auto"/>
      </w:pBdr>
      <w:spacing w:before="100" w:beforeAutospacing="1" w:after="100" w:afterAutospacing="1"/>
    </w:pPr>
    <w:rPr>
      <w:rFonts w:eastAsia="Arial Unicode MS"/>
      <w:kern w:val="0"/>
      <w:sz w:val="22"/>
      <w:szCs w:val="22"/>
    </w:rPr>
  </w:style>
  <w:style w:type="paragraph" w:customStyle="1" w:styleId="xl28">
    <w:name w:val="xl28"/>
    <w:basedOn w:val="a"/>
    <w:pPr>
      <w:widowControl/>
      <w:spacing w:before="100" w:beforeAutospacing="1" w:after="100" w:afterAutospacing="1"/>
    </w:pPr>
    <w:rPr>
      <w:rFonts w:eastAsia="Arial Unicode MS"/>
      <w:kern w:val="0"/>
      <w:sz w:val="22"/>
      <w:szCs w:val="22"/>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kern w:val="0"/>
      <w:sz w:val="22"/>
      <w:szCs w:val="22"/>
    </w:rPr>
  </w:style>
  <w:style w:type="paragraph" w:customStyle="1" w:styleId="xl31">
    <w:name w:val="xl31"/>
    <w:basedOn w:val="a"/>
    <w:pPr>
      <w:widowControl/>
      <w:pBdr>
        <w:top w:val="single" w:sz="4" w:space="0" w:color="auto"/>
        <w:bottom w:val="single" w:sz="4" w:space="0" w:color="auto"/>
      </w:pBdr>
      <w:spacing w:before="100" w:beforeAutospacing="1" w:after="100" w:afterAutospacing="1"/>
      <w:jc w:val="center"/>
    </w:pPr>
    <w:rPr>
      <w:rFonts w:eastAsia="Arial Unicode MS"/>
      <w:kern w:val="0"/>
      <w:sz w:val="22"/>
      <w:szCs w:val="22"/>
    </w:rPr>
  </w:style>
  <w:style w:type="paragraph" w:customStyle="1" w:styleId="xl32">
    <w:name w:val="xl32"/>
    <w:basedOn w:val="a"/>
    <w:pPr>
      <w:widowControl/>
      <w:pBdr>
        <w:top w:val="single" w:sz="4" w:space="0" w:color="auto"/>
        <w:bottom w:val="single" w:sz="4" w:space="0" w:color="auto"/>
      </w:pBdr>
      <w:spacing w:before="100" w:beforeAutospacing="1" w:after="100" w:afterAutospacing="1"/>
      <w:jc w:val="center"/>
    </w:pPr>
    <w:rPr>
      <w:rFonts w:ascii="新細明體" w:hAnsi="新細明體" w:cs="Arial Unicode MS" w:hint="eastAsia"/>
      <w:kern w:val="0"/>
      <w:sz w:val="22"/>
      <w:szCs w:val="22"/>
    </w:rPr>
  </w:style>
  <w:style w:type="paragraph" w:customStyle="1" w:styleId="xl33">
    <w:name w:val="xl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kern w:val="0"/>
      <w:sz w:val="22"/>
      <w:szCs w:val="22"/>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kern w:val="0"/>
      <w:sz w:val="22"/>
      <w:szCs w:val="22"/>
    </w:rPr>
  </w:style>
  <w:style w:type="paragraph" w:customStyle="1" w:styleId="xl35">
    <w:name w:val="xl3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Arial Unicode MS" w:hint="eastAsia"/>
      <w:kern w:val="0"/>
      <w:sz w:val="22"/>
      <w:szCs w:val="22"/>
    </w:rPr>
  </w:style>
  <w:style w:type="paragraph" w:customStyle="1" w:styleId="xl36">
    <w:name w:val="xl3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Arial Unicode MS" w:hint="eastAsia"/>
      <w:kern w:val="0"/>
      <w:sz w:val="22"/>
      <w:szCs w:val="22"/>
    </w:rPr>
  </w:style>
  <w:style w:type="paragraph" w:customStyle="1" w:styleId="xl37">
    <w:name w:val="xl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rPr>
  </w:style>
  <w:style w:type="paragraph" w:customStyle="1" w:styleId="xl38">
    <w:name w:val="xl3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rPr>
  </w:style>
  <w:style w:type="paragraph" w:customStyle="1" w:styleId="30">
    <w:name w:val="標題3"/>
    <w:basedOn w:val="a"/>
    <w:pPr>
      <w:numPr>
        <w:ilvl w:val="2"/>
        <w:numId w:val="2"/>
      </w:numPr>
    </w:pPr>
    <w:rPr>
      <w:rFonts w:eastAsia="標楷體"/>
      <w:b/>
      <w:sz w:val="28"/>
      <w:szCs w:val="20"/>
    </w:rPr>
  </w:style>
  <w:style w:type="paragraph" w:customStyle="1" w:styleId="10">
    <w:name w:val="1"/>
    <w:basedOn w:val="a"/>
    <w:pPr>
      <w:autoSpaceDE w:val="0"/>
      <w:autoSpaceDN w:val="0"/>
      <w:adjustRightInd w:val="0"/>
      <w:spacing w:line="480" w:lineRule="atLeast"/>
      <w:ind w:left="720" w:firstLine="600"/>
      <w:jc w:val="both"/>
      <w:textAlignment w:val="baseline"/>
    </w:pPr>
    <w:rPr>
      <w:spacing w:val="10"/>
      <w:kern w:val="0"/>
      <w:sz w:val="26"/>
      <w:szCs w:val="20"/>
    </w:rPr>
  </w:style>
  <w:style w:type="paragraph" w:customStyle="1" w:styleId="a4">
    <w:name w:val="圖位置"/>
    <w:basedOn w:val="a"/>
    <w:pPr>
      <w:jc w:val="center"/>
    </w:pPr>
    <w:rPr>
      <w:rFonts w:eastAsia="標楷體"/>
    </w:rPr>
  </w:style>
  <w:style w:type="paragraph" w:customStyle="1" w:styleId="font0">
    <w:name w:val="font0"/>
    <w:basedOn w:val="a"/>
    <w:pPr>
      <w:widowControl/>
      <w:spacing w:before="100" w:beforeAutospacing="1" w:after="100" w:afterAutospacing="1"/>
    </w:pPr>
    <w:rPr>
      <w:rFonts w:ascii="新細明體" w:hAnsi="新細明體" w:cs="Arial Unicode MS" w:hint="eastAsia"/>
      <w:kern w:val="0"/>
    </w:rPr>
  </w:style>
  <w:style w:type="paragraph" w:customStyle="1" w:styleId="a5">
    <w:name w:val="表"/>
    <w:basedOn w:val="a"/>
    <w:pPr>
      <w:autoSpaceDE w:val="0"/>
      <w:autoSpaceDN w:val="0"/>
      <w:adjustRightInd w:val="0"/>
      <w:spacing w:line="480" w:lineRule="atLeast"/>
      <w:jc w:val="center"/>
      <w:textAlignment w:val="baseline"/>
    </w:pPr>
    <w:rPr>
      <w:b/>
      <w:spacing w:val="15"/>
      <w:kern w:val="0"/>
      <w:sz w:val="28"/>
      <w:szCs w:val="20"/>
    </w:rPr>
  </w:style>
  <w:style w:type="paragraph" w:styleId="20">
    <w:name w:val="Body Text Indent 2"/>
    <w:basedOn w:val="a"/>
    <w:pPr>
      <w:ind w:left="600" w:firstLine="555"/>
      <w:jc w:val="both"/>
    </w:pPr>
    <w:rPr>
      <w:rFonts w:eastAsia="標楷體"/>
      <w:sz w:val="28"/>
    </w:rPr>
  </w:style>
  <w:style w:type="paragraph" w:styleId="a6">
    <w:name w:val="Body Text Indent"/>
    <w:basedOn w:val="a"/>
    <w:link w:val="a7"/>
    <w:rsid w:val="00521724"/>
    <w:pPr>
      <w:spacing w:after="120"/>
      <w:ind w:leftChars="200" w:left="480"/>
    </w:pPr>
  </w:style>
  <w:style w:type="character" w:customStyle="1" w:styleId="a7">
    <w:name w:val="本文縮排 字元"/>
    <w:link w:val="a6"/>
    <w:rsid w:val="00521724"/>
    <w:rPr>
      <w:kern w:val="2"/>
      <w:sz w:val="24"/>
      <w:szCs w:val="24"/>
    </w:rPr>
  </w:style>
  <w:style w:type="paragraph" w:styleId="a8">
    <w:name w:val="header"/>
    <w:basedOn w:val="a"/>
    <w:rsid w:val="00492AD3"/>
    <w:pPr>
      <w:tabs>
        <w:tab w:val="center" w:pos="4153"/>
        <w:tab w:val="right" w:pos="8306"/>
      </w:tabs>
      <w:snapToGrid w:val="0"/>
    </w:pPr>
    <w:rPr>
      <w:sz w:val="20"/>
      <w:szCs w:val="20"/>
    </w:rPr>
  </w:style>
  <w:style w:type="paragraph" w:styleId="a9">
    <w:name w:val="footer"/>
    <w:basedOn w:val="a"/>
    <w:rsid w:val="00492AD3"/>
    <w:pPr>
      <w:tabs>
        <w:tab w:val="center" w:pos="4153"/>
        <w:tab w:val="right" w:pos="8306"/>
      </w:tabs>
      <w:snapToGrid w:val="0"/>
    </w:pPr>
    <w:rPr>
      <w:sz w:val="20"/>
      <w:szCs w:val="20"/>
    </w:rPr>
  </w:style>
  <w:style w:type="character" w:styleId="aa">
    <w:name w:val="page number"/>
    <w:basedOn w:val="a0"/>
    <w:rsid w:val="00492AD3"/>
  </w:style>
  <w:style w:type="paragraph" w:styleId="Web">
    <w:name w:val="Normal (Web)"/>
    <w:basedOn w:val="a"/>
    <w:rsid w:val="009D3E9E"/>
    <w:pPr>
      <w:widowControl/>
      <w:spacing w:before="100" w:after="100"/>
    </w:pPr>
    <w:rPr>
      <w:rFonts w:ascii="新細明體" w:hAnsi="新細明體" w:cs="新細明體"/>
      <w:kern w:val="0"/>
    </w:rPr>
  </w:style>
  <w:style w:type="paragraph" w:styleId="ab">
    <w:name w:val="Balloon Text"/>
    <w:basedOn w:val="a"/>
    <w:link w:val="ac"/>
    <w:rsid w:val="00353652"/>
    <w:rPr>
      <w:rFonts w:ascii="Cambria" w:hAnsi="Cambria"/>
      <w:sz w:val="18"/>
      <w:szCs w:val="18"/>
    </w:rPr>
  </w:style>
  <w:style w:type="character" w:customStyle="1" w:styleId="ac">
    <w:name w:val="註解方塊文字 字元"/>
    <w:link w:val="ab"/>
    <w:rsid w:val="00353652"/>
    <w:rPr>
      <w:rFonts w:ascii="Cambria" w:eastAsia="新細明體" w:hAnsi="Cambria"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next w:val="a"/>
    <w:qFormat/>
    <w:pPr>
      <w:keepNext/>
      <w:numPr>
        <w:numId w:val="3"/>
      </w:numPr>
      <w:spacing w:before="180" w:after="180" w:line="480" w:lineRule="auto"/>
      <w:jc w:val="center"/>
      <w:outlineLvl w:val="0"/>
    </w:pPr>
    <w:rPr>
      <w:rFonts w:ascii="細明體" w:eastAsia="細明體" w:hAnsi="細明體"/>
      <w:b/>
      <w:bCs/>
      <w:kern w:val="52"/>
      <w:sz w:val="32"/>
      <w:szCs w:val="52"/>
    </w:rPr>
  </w:style>
  <w:style w:type="paragraph" w:styleId="2">
    <w:name w:val="heading 2"/>
    <w:basedOn w:val="a"/>
    <w:next w:val="a"/>
    <w:qFormat/>
    <w:pPr>
      <w:keepNext/>
      <w:numPr>
        <w:ilvl w:val="1"/>
        <w:numId w:val="4"/>
      </w:numPr>
      <w:jc w:val="center"/>
      <w:outlineLvl w:val="1"/>
    </w:pPr>
    <w:rPr>
      <w:rFonts w:ascii="細明體" w:eastAsia="細明體" w:hAnsi="細明體"/>
      <w:b/>
      <w:bCs/>
      <w:szCs w:val="20"/>
    </w:rPr>
  </w:style>
  <w:style w:type="paragraph" w:styleId="3">
    <w:name w:val="heading 3"/>
    <w:basedOn w:val="a"/>
    <w:next w:val="a"/>
    <w:qFormat/>
    <w:pPr>
      <w:keepNext/>
      <w:numPr>
        <w:ilvl w:val="2"/>
        <w:numId w:val="1"/>
      </w:numPr>
      <w:spacing w:line="480" w:lineRule="exact"/>
      <w:jc w:val="both"/>
      <w:outlineLvl w:val="2"/>
    </w:pPr>
    <w:rPr>
      <w:rFonts w:ascii="細明體" w:eastAsia="細明體" w:hAnsi="細明體"/>
      <w:b/>
      <w:bCs/>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1">
    <w:name w:val="1.1.1"/>
    <w:basedOn w:val="a"/>
    <w:pPr>
      <w:autoSpaceDE w:val="0"/>
      <w:autoSpaceDN w:val="0"/>
      <w:adjustRightInd w:val="0"/>
      <w:spacing w:line="480" w:lineRule="atLeast"/>
      <w:ind w:left="601"/>
      <w:jc w:val="both"/>
      <w:textAlignment w:val="baseline"/>
    </w:pPr>
    <w:rPr>
      <w:spacing w:val="15"/>
      <w:kern w:val="0"/>
      <w:sz w:val="26"/>
      <w:szCs w:val="20"/>
    </w:rPr>
  </w:style>
  <w:style w:type="paragraph" w:styleId="a3">
    <w:name w:val="caption"/>
    <w:basedOn w:val="a"/>
    <w:next w:val="a"/>
    <w:qFormat/>
    <w:pPr>
      <w:spacing w:before="120" w:after="120"/>
    </w:pPr>
    <w:rPr>
      <w:sz w:val="20"/>
      <w:szCs w:val="20"/>
    </w:rPr>
  </w:style>
  <w:style w:type="paragraph" w:customStyle="1" w:styleId="font5">
    <w:name w:val="font5"/>
    <w:basedOn w:val="a"/>
    <w:pPr>
      <w:widowControl/>
      <w:spacing w:before="100" w:beforeAutospacing="1" w:after="100" w:afterAutospacing="1"/>
    </w:pPr>
    <w:rPr>
      <w:rFonts w:ascii="新細明體" w:hAnsi="新細明體" w:cs="Arial Unicode MS" w:hint="eastAsia"/>
      <w:kern w:val="0"/>
      <w:sz w:val="18"/>
      <w:szCs w:val="18"/>
    </w:rPr>
  </w:style>
  <w:style w:type="paragraph" w:customStyle="1" w:styleId="font6">
    <w:name w:val="font6"/>
    <w:basedOn w:val="a"/>
    <w:pPr>
      <w:widowControl/>
      <w:spacing w:before="100" w:beforeAutospacing="1" w:after="100" w:afterAutospacing="1"/>
    </w:pPr>
    <w:rPr>
      <w:rFonts w:ascii="細明體" w:eastAsia="細明體" w:hAnsi="細明體" w:cs="Arial Unicode MS" w:hint="eastAsia"/>
      <w:kern w:val="0"/>
      <w:sz w:val="18"/>
      <w:szCs w:val="18"/>
    </w:rPr>
  </w:style>
  <w:style w:type="paragraph" w:customStyle="1" w:styleId="font7">
    <w:name w:val="font7"/>
    <w:basedOn w:val="a"/>
    <w:pPr>
      <w:widowControl/>
      <w:spacing w:before="100" w:beforeAutospacing="1" w:after="100" w:afterAutospacing="1"/>
    </w:pPr>
    <w:rPr>
      <w:rFonts w:eastAsia="Arial Unicode MS"/>
      <w:kern w:val="0"/>
      <w:sz w:val="22"/>
      <w:szCs w:val="22"/>
    </w:rPr>
  </w:style>
  <w:style w:type="paragraph" w:customStyle="1" w:styleId="font8">
    <w:name w:val="font8"/>
    <w:basedOn w:val="a"/>
    <w:pPr>
      <w:widowControl/>
      <w:spacing w:before="100" w:beforeAutospacing="1" w:after="100" w:afterAutospacing="1"/>
    </w:pPr>
    <w:rPr>
      <w:rFonts w:ascii="新細明體" w:hAnsi="新細明體" w:cs="Arial Unicode MS" w:hint="eastAsia"/>
      <w:kern w:val="0"/>
      <w:sz w:val="22"/>
      <w:szCs w:val="22"/>
    </w:rPr>
  </w:style>
  <w:style w:type="paragraph" w:customStyle="1" w:styleId="xl24">
    <w:name w:val="xl24"/>
    <w:basedOn w:val="a"/>
    <w:pPr>
      <w:widowControl/>
      <w:pBdr>
        <w:top w:val="single" w:sz="4" w:space="0" w:color="auto"/>
        <w:left w:val="single" w:sz="4" w:space="0" w:color="auto"/>
        <w:bottom w:val="single" w:sz="4" w:space="0" w:color="auto"/>
      </w:pBdr>
      <w:spacing w:before="100" w:beforeAutospacing="1" w:after="100" w:afterAutospacing="1"/>
      <w:jc w:val="center"/>
    </w:pPr>
    <w:rPr>
      <w:rFonts w:eastAsia="Arial Unicode MS"/>
      <w:kern w:val="0"/>
      <w:sz w:val="22"/>
      <w:szCs w:val="22"/>
    </w:rPr>
  </w:style>
  <w:style w:type="paragraph" w:customStyle="1" w:styleId="xl25">
    <w:name w:val="xl25"/>
    <w:basedOn w:val="a"/>
    <w:pPr>
      <w:widowControl/>
      <w:pBdr>
        <w:top w:val="single" w:sz="4" w:space="0" w:color="auto"/>
        <w:bottom w:val="single" w:sz="4" w:space="0" w:color="auto"/>
      </w:pBdr>
      <w:spacing w:before="100" w:beforeAutospacing="1" w:after="100" w:afterAutospacing="1"/>
      <w:jc w:val="center"/>
    </w:pPr>
    <w:rPr>
      <w:rFonts w:eastAsia="Arial Unicode MS"/>
      <w:kern w:val="0"/>
      <w:sz w:val="22"/>
      <w:szCs w:val="22"/>
    </w:rPr>
  </w:style>
  <w:style w:type="paragraph" w:customStyle="1" w:styleId="xl26">
    <w:name w:val="xl26"/>
    <w:basedOn w:val="a"/>
    <w:pPr>
      <w:widowControl/>
      <w:pBdr>
        <w:top w:val="single" w:sz="4" w:space="0" w:color="auto"/>
        <w:bottom w:val="single" w:sz="4" w:space="0" w:color="auto"/>
      </w:pBdr>
      <w:spacing w:before="100" w:beforeAutospacing="1" w:after="100" w:afterAutospacing="1"/>
      <w:jc w:val="center"/>
    </w:pPr>
    <w:rPr>
      <w:rFonts w:eastAsia="Arial Unicode MS"/>
      <w:kern w:val="0"/>
      <w:sz w:val="22"/>
      <w:szCs w:val="22"/>
    </w:rPr>
  </w:style>
  <w:style w:type="paragraph" w:customStyle="1" w:styleId="xl27">
    <w:name w:val="xl27"/>
    <w:basedOn w:val="a"/>
    <w:pPr>
      <w:widowControl/>
      <w:pBdr>
        <w:top w:val="single" w:sz="4" w:space="0" w:color="auto"/>
        <w:bottom w:val="single" w:sz="4" w:space="0" w:color="auto"/>
      </w:pBdr>
      <w:spacing w:before="100" w:beforeAutospacing="1" w:after="100" w:afterAutospacing="1"/>
    </w:pPr>
    <w:rPr>
      <w:rFonts w:eastAsia="Arial Unicode MS"/>
      <w:kern w:val="0"/>
      <w:sz w:val="22"/>
      <w:szCs w:val="22"/>
    </w:rPr>
  </w:style>
  <w:style w:type="paragraph" w:customStyle="1" w:styleId="xl28">
    <w:name w:val="xl28"/>
    <w:basedOn w:val="a"/>
    <w:pPr>
      <w:widowControl/>
      <w:spacing w:before="100" w:beforeAutospacing="1" w:after="100" w:afterAutospacing="1"/>
    </w:pPr>
    <w:rPr>
      <w:rFonts w:eastAsia="Arial Unicode MS"/>
      <w:kern w:val="0"/>
      <w:sz w:val="22"/>
      <w:szCs w:val="22"/>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kern w:val="0"/>
      <w:sz w:val="22"/>
      <w:szCs w:val="22"/>
    </w:rPr>
  </w:style>
  <w:style w:type="paragraph" w:customStyle="1" w:styleId="xl31">
    <w:name w:val="xl31"/>
    <w:basedOn w:val="a"/>
    <w:pPr>
      <w:widowControl/>
      <w:pBdr>
        <w:top w:val="single" w:sz="4" w:space="0" w:color="auto"/>
        <w:bottom w:val="single" w:sz="4" w:space="0" w:color="auto"/>
      </w:pBdr>
      <w:spacing w:before="100" w:beforeAutospacing="1" w:after="100" w:afterAutospacing="1"/>
      <w:jc w:val="center"/>
    </w:pPr>
    <w:rPr>
      <w:rFonts w:eastAsia="Arial Unicode MS"/>
      <w:kern w:val="0"/>
      <w:sz w:val="22"/>
      <w:szCs w:val="22"/>
    </w:rPr>
  </w:style>
  <w:style w:type="paragraph" w:customStyle="1" w:styleId="xl32">
    <w:name w:val="xl32"/>
    <w:basedOn w:val="a"/>
    <w:pPr>
      <w:widowControl/>
      <w:pBdr>
        <w:top w:val="single" w:sz="4" w:space="0" w:color="auto"/>
        <w:bottom w:val="single" w:sz="4" w:space="0" w:color="auto"/>
      </w:pBdr>
      <w:spacing w:before="100" w:beforeAutospacing="1" w:after="100" w:afterAutospacing="1"/>
      <w:jc w:val="center"/>
    </w:pPr>
    <w:rPr>
      <w:rFonts w:ascii="新細明體" w:hAnsi="新細明體" w:cs="Arial Unicode MS" w:hint="eastAsia"/>
      <w:kern w:val="0"/>
      <w:sz w:val="22"/>
      <w:szCs w:val="22"/>
    </w:rPr>
  </w:style>
  <w:style w:type="paragraph" w:customStyle="1" w:styleId="xl33">
    <w:name w:val="xl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kern w:val="0"/>
      <w:sz w:val="22"/>
      <w:szCs w:val="22"/>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kern w:val="0"/>
      <w:sz w:val="22"/>
      <w:szCs w:val="22"/>
    </w:rPr>
  </w:style>
  <w:style w:type="paragraph" w:customStyle="1" w:styleId="xl35">
    <w:name w:val="xl3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Arial Unicode MS" w:hint="eastAsia"/>
      <w:kern w:val="0"/>
      <w:sz w:val="22"/>
      <w:szCs w:val="22"/>
    </w:rPr>
  </w:style>
  <w:style w:type="paragraph" w:customStyle="1" w:styleId="xl36">
    <w:name w:val="xl3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Arial Unicode MS" w:hint="eastAsia"/>
      <w:kern w:val="0"/>
      <w:sz w:val="22"/>
      <w:szCs w:val="22"/>
    </w:rPr>
  </w:style>
  <w:style w:type="paragraph" w:customStyle="1" w:styleId="xl37">
    <w:name w:val="xl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rPr>
  </w:style>
  <w:style w:type="paragraph" w:customStyle="1" w:styleId="xl38">
    <w:name w:val="xl3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rPr>
  </w:style>
  <w:style w:type="paragraph" w:customStyle="1" w:styleId="30">
    <w:name w:val="標題3"/>
    <w:basedOn w:val="a"/>
    <w:pPr>
      <w:numPr>
        <w:ilvl w:val="2"/>
        <w:numId w:val="2"/>
      </w:numPr>
    </w:pPr>
    <w:rPr>
      <w:rFonts w:eastAsia="標楷體"/>
      <w:b/>
      <w:sz w:val="28"/>
      <w:szCs w:val="20"/>
    </w:rPr>
  </w:style>
  <w:style w:type="paragraph" w:customStyle="1" w:styleId="10">
    <w:name w:val="1"/>
    <w:basedOn w:val="a"/>
    <w:pPr>
      <w:autoSpaceDE w:val="0"/>
      <w:autoSpaceDN w:val="0"/>
      <w:adjustRightInd w:val="0"/>
      <w:spacing w:line="480" w:lineRule="atLeast"/>
      <w:ind w:left="720" w:firstLine="600"/>
      <w:jc w:val="both"/>
      <w:textAlignment w:val="baseline"/>
    </w:pPr>
    <w:rPr>
      <w:spacing w:val="10"/>
      <w:kern w:val="0"/>
      <w:sz w:val="26"/>
      <w:szCs w:val="20"/>
    </w:rPr>
  </w:style>
  <w:style w:type="paragraph" w:customStyle="1" w:styleId="a4">
    <w:name w:val="圖位置"/>
    <w:basedOn w:val="a"/>
    <w:pPr>
      <w:jc w:val="center"/>
    </w:pPr>
    <w:rPr>
      <w:rFonts w:eastAsia="標楷體"/>
    </w:rPr>
  </w:style>
  <w:style w:type="paragraph" w:customStyle="1" w:styleId="font0">
    <w:name w:val="font0"/>
    <w:basedOn w:val="a"/>
    <w:pPr>
      <w:widowControl/>
      <w:spacing w:before="100" w:beforeAutospacing="1" w:after="100" w:afterAutospacing="1"/>
    </w:pPr>
    <w:rPr>
      <w:rFonts w:ascii="新細明體" w:hAnsi="新細明體" w:cs="Arial Unicode MS" w:hint="eastAsia"/>
      <w:kern w:val="0"/>
    </w:rPr>
  </w:style>
  <w:style w:type="paragraph" w:customStyle="1" w:styleId="a5">
    <w:name w:val="表"/>
    <w:basedOn w:val="a"/>
    <w:pPr>
      <w:autoSpaceDE w:val="0"/>
      <w:autoSpaceDN w:val="0"/>
      <w:adjustRightInd w:val="0"/>
      <w:spacing w:line="480" w:lineRule="atLeast"/>
      <w:jc w:val="center"/>
      <w:textAlignment w:val="baseline"/>
    </w:pPr>
    <w:rPr>
      <w:b/>
      <w:spacing w:val="15"/>
      <w:kern w:val="0"/>
      <w:sz w:val="28"/>
      <w:szCs w:val="20"/>
    </w:rPr>
  </w:style>
  <w:style w:type="paragraph" w:styleId="20">
    <w:name w:val="Body Text Indent 2"/>
    <w:basedOn w:val="a"/>
    <w:pPr>
      <w:ind w:left="600" w:firstLine="555"/>
      <w:jc w:val="both"/>
    </w:pPr>
    <w:rPr>
      <w:rFonts w:eastAsia="標楷體"/>
      <w:sz w:val="28"/>
    </w:rPr>
  </w:style>
  <w:style w:type="paragraph" w:styleId="a6">
    <w:name w:val="Body Text Indent"/>
    <w:basedOn w:val="a"/>
    <w:link w:val="a7"/>
    <w:rsid w:val="00521724"/>
    <w:pPr>
      <w:spacing w:after="120"/>
      <w:ind w:leftChars="200" w:left="480"/>
    </w:pPr>
  </w:style>
  <w:style w:type="character" w:customStyle="1" w:styleId="a7">
    <w:name w:val="本文縮排 字元"/>
    <w:link w:val="a6"/>
    <w:rsid w:val="00521724"/>
    <w:rPr>
      <w:kern w:val="2"/>
      <w:sz w:val="24"/>
      <w:szCs w:val="24"/>
    </w:rPr>
  </w:style>
  <w:style w:type="paragraph" w:styleId="a8">
    <w:name w:val="header"/>
    <w:basedOn w:val="a"/>
    <w:rsid w:val="00492AD3"/>
    <w:pPr>
      <w:tabs>
        <w:tab w:val="center" w:pos="4153"/>
        <w:tab w:val="right" w:pos="8306"/>
      </w:tabs>
      <w:snapToGrid w:val="0"/>
    </w:pPr>
    <w:rPr>
      <w:sz w:val="20"/>
      <w:szCs w:val="20"/>
    </w:rPr>
  </w:style>
  <w:style w:type="paragraph" w:styleId="a9">
    <w:name w:val="footer"/>
    <w:basedOn w:val="a"/>
    <w:rsid w:val="00492AD3"/>
    <w:pPr>
      <w:tabs>
        <w:tab w:val="center" w:pos="4153"/>
        <w:tab w:val="right" w:pos="8306"/>
      </w:tabs>
      <w:snapToGrid w:val="0"/>
    </w:pPr>
    <w:rPr>
      <w:sz w:val="20"/>
      <w:szCs w:val="20"/>
    </w:rPr>
  </w:style>
  <w:style w:type="character" w:styleId="aa">
    <w:name w:val="page number"/>
    <w:basedOn w:val="a0"/>
    <w:rsid w:val="00492AD3"/>
  </w:style>
  <w:style w:type="paragraph" w:styleId="Web">
    <w:name w:val="Normal (Web)"/>
    <w:basedOn w:val="a"/>
    <w:rsid w:val="009D3E9E"/>
    <w:pPr>
      <w:widowControl/>
      <w:spacing w:before="100" w:after="100"/>
    </w:pPr>
    <w:rPr>
      <w:rFonts w:ascii="新細明體" w:hAnsi="新細明體" w:cs="新細明體"/>
      <w:kern w:val="0"/>
    </w:rPr>
  </w:style>
  <w:style w:type="paragraph" w:styleId="ab">
    <w:name w:val="Balloon Text"/>
    <w:basedOn w:val="a"/>
    <w:link w:val="ac"/>
    <w:rsid w:val="00353652"/>
    <w:rPr>
      <w:rFonts w:ascii="Cambria" w:hAnsi="Cambria"/>
      <w:sz w:val="18"/>
      <w:szCs w:val="18"/>
    </w:rPr>
  </w:style>
  <w:style w:type="character" w:customStyle="1" w:styleId="ac">
    <w:name w:val="註解方塊文字 字元"/>
    <w:link w:val="ab"/>
    <w:rsid w:val="00353652"/>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056101">
      <w:bodyDiv w:val="1"/>
      <w:marLeft w:val="0"/>
      <w:marRight w:val="0"/>
      <w:marTop w:val="0"/>
      <w:marBottom w:val="0"/>
      <w:divBdr>
        <w:top w:val="none" w:sz="0" w:space="0" w:color="auto"/>
        <w:left w:val="none" w:sz="0" w:space="0" w:color="auto"/>
        <w:bottom w:val="none" w:sz="0" w:space="0" w:color="auto"/>
        <w:right w:val="none" w:sz="0" w:space="0" w:color="auto"/>
      </w:divBdr>
    </w:div>
    <w:div w:id="182335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4.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5C44D-21CE-42B1-8FAA-DFA454FE6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4653</Words>
  <Characters>1954</Characters>
  <Application>Microsoft Office Word</Application>
  <DocSecurity>4</DocSecurity>
  <Lines>16</Lines>
  <Paragraphs>13</Paragraphs>
  <ScaleCrop>false</ScaleCrop>
  <Company>環檢所(355010000IE4Z798)</Company>
  <LinksUpToDate>false</LinksUpToDate>
  <CharactersWithSpaces>6594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周界空氣中N-甲基吡咯酮、乙二醇及異丁醇等揮發性有機物檢測方法—吸附管採樣／氣相層析質譜儀法(A746.10B)</dc:title>
  <dc:subject>周界空氣中N-甲基吡咯酮、乙二醇及異丁醇等揮發性有機物檢測方法—吸附管採樣／氣相層析質譜儀法(A746.10B)</dc:subject>
  <dc:creator>yy;環檢所(355010000IE4Z798)</dc:creator>
  <cp:keywords>周界空氣; N-甲基吡咯酮; 乙二醇; 異丁醇; Air; NMP; EG; IBA</cp:keywords>
  <cp:lastModifiedBy>鄭喬尹</cp:lastModifiedBy>
  <cp:revision>2</cp:revision>
  <cp:lastPrinted>2015-04-09T03:10:00Z</cp:lastPrinted>
  <dcterms:created xsi:type="dcterms:W3CDTF">2015-04-23T09:26:00Z</dcterms:created>
  <dcterms:modified xsi:type="dcterms:W3CDTF">2015-04-23T09:26:00Z</dcterms:modified>
  <cp:category>770;CB1;E4Z</cp:category>
</cp:coreProperties>
</file>