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C8" w:rsidRPr="00A23AE8" w:rsidRDefault="008443C8">
      <w:pPr>
        <w:rPr>
          <w:rFonts w:ascii="標楷體" w:eastAsia="標楷體" w:hAnsi="標楷體"/>
          <w:b/>
          <w:bCs/>
          <w:color w:val="002060"/>
          <w:sz w:val="36"/>
          <w:szCs w:val="36"/>
          <w:shd w:val="clear" w:color="auto" w:fill="FFFFFF"/>
        </w:rPr>
      </w:pPr>
      <w:bookmarkStart w:id="0" w:name="_GoBack"/>
      <w:bookmarkEnd w:id="0"/>
      <w:r w:rsidRPr="00A23AE8">
        <w:rPr>
          <w:rFonts w:ascii="標楷體" w:eastAsia="標楷體" w:hAnsi="標楷體" w:hint="eastAsia"/>
          <w:b/>
          <w:bCs/>
          <w:color w:val="002060"/>
          <w:sz w:val="36"/>
          <w:szCs w:val="36"/>
          <w:shd w:val="clear" w:color="auto" w:fill="FFFFFF"/>
        </w:rPr>
        <w:t>雲林縣政府環境影響評估審查委員會組織規程</w:t>
      </w:r>
    </w:p>
    <w:p w:rsidR="00DE6786" w:rsidRPr="00A23AE8" w:rsidRDefault="00DE6786">
      <w:pPr>
        <w:rPr>
          <w:rFonts w:ascii="標楷體" w:eastAsia="標楷體" w:hAnsi="標楷體"/>
          <w:sz w:val="20"/>
          <w:szCs w:val="20"/>
        </w:rPr>
      </w:pPr>
      <w:smartTag w:uri="urn:schemas-microsoft-com:office:smarttags" w:element="chsdate">
        <w:smartTagPr>
          <w:attr w:name="IsROCDate" w:val="True"/>
          <w:attr w:name="IsLunarDate" w:val="False"/>
          <w:attr w:name="Day" w:val="12"/>
          <w:attr w:name="Month" w:val="8"/>
          <w:attr w:name="Year" w:val="1997"/>
        </w:smartTagPr>
        <w:r w:rsidRPr="00A23AE8">
          <w:rPr>
            <w:rFonts w:ascii="標楷體" w:eastAsia="標楷體" w:hAnsi="標楷體"/>
            <w:sz w:val="20"/>
            <w:szCs w:val="20"/>
          </w:rPr>
          <w:t>中華民國</w:t>
        </w:r>
        <w:smartTag w:uri="urn:schemas-microsoft-com:office:smarttags" w:element="chsdate">
          <w:smartTagPr>
            <w:attr w:name="Year" w:val="1986"/>
            <w:attr w:name="Month" w:val="8"/>
            <w:attr w:name="Day" w:val="12"/>
            <w:attr w:name="IsLunarDate" w:val="False"/>
            <w:attr w:name="IsROCDate" w:val="False"/>
          </w:smartTagPr>
          <w:r w:rsidRPr="00A23AE8">
            <w:rPr>
              <w:rFonts w:ascii="標楷體" w:eastAsia="標楷體" w:hAnsi="標楷體" w:hint="eastAsia"/>
              <w:sz w:val="20"/>
              <w:szCs w:val="20"/>
            </w:rPr>
            <w:t>86</w:t>
          </w:r>
          <w:r w:rsidRPr="00A23AE8">
            <w:rPr>
              <w:rFonts w:ascii="標楷體" w:eastAsia="標楷體" w:hAnsi="標楷體"/>
              <w:sz w:val="20"/>
              <w:szCs w:val="20"/>
            </w:rPr>
            <w:t>年</w:t>
          </w:r>
          <w:r w:rsidRPr="00A23AE8">
            <w:rPr>
              <w:rFonts w:ascii="標楷體" w:eastAsia="標楷體" w:hAnsi="標楷體" w:hint="eastAsia"/>
              <w:sz w:val="20"/>
              <w:szCs w:val="20"/>
            </w:rPr>
            <w:t>8</w:t>
          </w:r>
          <w:r w:rsidRPr="00A23AE8">
            <w:rPr>
              <w:rFonts w:ascii="標楷體" w:eastAsia="標楷體" w:hAnsi="標楷體"/>
              <w:sz w:val="20"/>
              <w:szCs w:val="20"/>
            </w:rPr>
            <w:t>月</w:t>
          </w:r>
          <w:r w:rsidRPr="00A23AE8">
            <w:rPr>
              <w:rFonts w:ascii="標楷體" w:eastAsia="標楷體" w:hAnsi="標楷體" w:hint="eastAsia"/>
              <w:sz w:val="20"/>
              <w:szCs w:val="20"/>
            </w:rPr>
            <w:t>12</w:t>
          </w:r>
          <w:r w:rsidRPr="00A23AE8">
            <w:rPr>
              <w:rFonts w:ascii="標楷體" w:eastAsia="標楷體" w:hAnsi="標楷體"/>
              <w:sz w:val="20"/>
              <w:szCs w:val="20"/>
            </w:rPr>
            <w:t>日</w:t>
          </w:r>
        </w:smartTag>
      </w:smartTag>
      <w:r w:rsidRPr="00A23AE8">
        <w:rPr>
          <w:rFonts w:ascii="標楷體" w:eastAsia="標楷體" w:hAnsi="標楷體" w:hint="eastAsia"/>
          <w:sz w:val="20"/>
          <w:szCs w:val="20"/>
        </w:rPr>
        <w:t>86</w:t>
      </w:r>
      <w:proofErr w:type="gramStart"/>
      <w:r w:rsidRPr="00A23AE8">
        <w:rPr>
          <w:rFonts w:ascii="標楷體" w:eastAsia="標楷體" w:hAnsi="標楷體"/>
          <w:sz w:val="20"/>
          <w:szCs w:val="20"/>
        </w:rPr>
        <w:t>府秘法字</w:t>
      </w:r>
      <w:proofErr w:type="gramEnd"/>
      <w:r w:rsidRPr="00A23AE8">
        <w:rPr>
          <w:rFonts w:ascii="標楷體" w:eastAsia="標楷體" w:hAnsi="標楷體"/>
          <w:sz w:val="20"/>
          <w:szCs w:val="20"/>
        </w:rPr>
        <w:t>第</w:t>
      </w:r>
      <w:r w:rsidRPr="00A23AE8">
        <w:rPr>
          <w:rFonts w:ascii="標楷體" w:eastAsia="標楷體" w:hAnsi="標楷體" w:hint="eastAsia"/>
          <w:sz w:val="20"/>
          <w:szCs w:val="20"/>
        </w:rPr>
        <w:t>8610000175</w:t>
      </w:r>
      <w:r w:rsidRPr="00A23AE8">
        <w:rPr>
          <w:rFonts w:ascii="標楷體" w:eastAsia="標楷體" w:hAnsi="標楷體"/>
          <w:sz w:val="20"/>
          <w:szCs w:val="20"/>
        </w:rPr>
        <w:t xml:space="preserve">號令發布 </w:t>
      </w:r>
      <w:r w:rsidRPr="00A23AE8">
        <w:rPr>
          <w:rFonts w:ascii="標楷體" w:eastAsia="標楷體" w:hAnsi="標楷體"/>
          <w:sz w:val="20"/>
          <w:szCs w:val="20"/>
        </w:rPr>
        <w:br/>
      </w:r>
      <w:smartTag w:uri="urn:schemas-microsoft-com:office:smarttags" w:element="chsdate">
        <w:smartTagPr>
          <w:attr w:name="IsROCDate" w:val="True"/>
          <w:attr w:name="IsLunarDate" w:val="False"/>
          <w:attr w:name="Day" w:val="15"/>
          <w:attr w:name="Month" w:val="3"/>
          <w:attr w:name="Year" w:val="2000"/>
        </w:smartTagPr>
        <w:r w:rsidRPr="00A23AE8">
          <w:rPr>
            <w:rFonts w:ascii="標楷體" w:eastAsia="標楷體" w:hAnsi="標楷體"/>
            <w:sz w:val="20"/>
            <w:szCs w:val="20"/>
          </w:rPr>
          <w:t>中華民國</w:t>
        </w:r>
        <w:smartTag w:uri="urn:schemas-microsoft-com:office:smarttags" w:element="chsdate">
          <w:smartTagPr>
            <w:attr w:name="Year" w:val="1989"/>
            <w:attr w:name="Month" w:val="3"/>
            <w:attr w:name="Day" w:val="15"/>
            <w:attr w:name="IsLunarDate" w:val="False"/>
            <w:attr w:name="IsROCDate" w:val="False"/>
          </w:smartTagPr>
          <w:r w:rsidRPr="00A23AE8">
            <w:rPr>
              <w:rFonts w:ascii="標楷體" w:eastAsia="標楷體" w:hAnsi="標楷體" w:hint="eastAsia"/>
              <w:sz w:val="20"/>
              <w:szCs w:val="20"/>
            </w:rPr>
            <w:t>89</w:t>
          </w:r>
          <w:r w:rsidRPr="00A23AE8">
            <w:rPr>
              <w:rFonts w:ascii="標楷體" w:eastAsia="標楷體" w:hAnsi="標楷體"/>
              <w:sz w:val="20"/>
              <w:szCs w:val="20"/>
            </w:rPr>
            <w:t>年</w:t>
          </w:r>
          <w:r w:rsidRPr="00A23AE8">
            <w:rPr>
              <w:rFonts w:ascii="標楷體" w:eastAsia="標楷體" w:hAnsi="標楷體" w:hint="eastAsia"/>
              <w:sz w:val="20"/>
              <w:szCs w:val="20"/>
            </w:rPr>
            <w:t>3</w:t>
          </w:r>
          <w:r w:rsidRPr="00A23AE8">
            <w:rPr>
              <w:rFonts w:ascii="標楷體" w:eastAsia="標楷體" w:hAnsi="標楷體"/>
              <w:sz w:val="20"/>
              <w:szCs w:val="20"/>
            </w:rPr>
            <w:t>月</w:t>
          </w:r>
          <w:r w:rsidRPr="00A23AE8">
            <w:rPr>
              <w:rFonts w:ascii="標楷體" w:eastAsia="標楷體" w:hAnsi="標楷體" w:hint="eastAsia"/>
              <w:sz w:val="20"/>
              <w:szCs w:val="20"/>
            </w:rPr>
            <w:t>15</w:t>
          </w:r>
          <w:r w:rsidRPr="00A23AE8">
            <w:rPr>
              <w:rFonts w:ascii="標楷體" w:eastAsia="標楷體" w:hAnsi="標楷體"/>
              <w:sz w:val="20"/>
              <w:szCs w:val="20"/>
            </w:rPr>
            <w:t>日</w:t>
          </w:r>
        </w:smartTag>
      </w:smartTag>
      <w:r w:rsidRPr="00A23AE8">
        <w:rPr>
          <w:rFonts w:ascii="標楷體" w:eastAsia="標楷體" w:hAnsi="標楷體" w:hint="eastAsia"/>
          <w:sz w:val="20"/>
          <w:szCs w:val="20"/>
        </w:rPr>
        <w:t>89</w:t>
      </w:r>
      <w:proofErr w:type="gramStart"/>
      <w:r w:rsidRPr="00A23AE8">
        <w:rPr>
          <w:rFonts w:ascii="標楷體" w:eastAsia="標楷體" w:hAnsi="標楷體"/>
          <w:sz w:val="20"/>
          <w:szCs w:val="20"/>
        </w:rPr>
        <w:t>府</w:t>
      </w:r>
      <w:r w:rsidR="00312A26" w:rsidRPr="00A23AE8">
        <w:rPr>
          <w:rFonts w:ascii="標楷體" w:eastAsia="標楷體" w:hAnsi="標楷體" w:hint="eastAsia"/>
          <w:sz w:val="20"/>
          <w:szCs w:val="20"/>
        </w:rPr>
        <w:t>秘</w:t>
      </w:r>
      <w:r w:rsidRPr="00A23AE8">
        <w:rPr>
          <w:rFonts w:ascii="標楷體" w:eastAsia="標楷體" w:hAnsi="標楷體"/>
          <w:sz w:val="20"/>
          <w:szCs w:val="20"/>
        </w:rPr>
        <w:t>法字</w:t>
      </w:r>
      <w:proofErr w:type="gramEnd"/>
      <w:r w:rsidRPr="00A23AE8">
        <w:rPr>
          <w:rFonts w:ascii="標楷體" w:eastAsia="標楷體" w:hAnsi="標楷體"/>
          <w:sz w:val="20"/>
          <w:szCs w:val="20"/>
        </w:rPr>
        <w:t>第</w:t>
      </w:r>
      <w:r w:rsidRPr="00A23AE8">
        <w:rPr>
          <w:rFonts w:ascii="標楷體" w:eastAsia="標楷體" w:hAnsi="標楷體" w:hint="eastAsia"/>
          <w:sz w:val="20"/>
          <w:szCs w:val="20"/>
        </w:rPr>
        <w:t>8910000132</w:t>
      </w:r>
      <w:r w:rsidRPr="00A23AE8">
        <w:rPr>
          <w:rFonts w:ascii="標楷體" w:eastAsia="標楷體" w:hAnsi="標楷體"/>
          <w:sz w:val="20"/>
          <w:szCs w:val="20"/>
        </w:rPr>
        <w:t>號令修正</w:t>
      </w:r>
      <w:r w:rsidRPr="00A23AE8">
        <w:rPr>
          <w:rFonts w:ascii="標楷體" w:eastAsia="標楷體" w:hAnsi="標楷體" w:hint="eastAsia"/>
          <w:sz w:val="20"/>
          <w:szCs w:val="20"/>
        </w:rPr>
        <w:t>發布第3條及第4條</w:t>
      </w:r>
      <w:r w:rsidRPr="00A23AE8">
        <w:rPr>
          <w:rFonts w:ascii="標楷體" w:eastAsia="標楷體" w:hAnsi="標楷體"/>
          <w:sz w:val="20"/>
          <w:szCs w:val="20"/>
        </w:rPr>
        <w:t xml:space="preserve">　　　　　　　　　　　　　　　　　　　　　　　　　　　　　　</w:t>
      </w:r>
    </w:p>
    <w:p w:rsidR="008A65D8" w:rsidRPr="00A23AE8" w:rsidRDefault="00312A26">
      <w:pPr>
        <w:rPr>
          <w:rFonts w:ascii="標楷體" w:eastAsia="標楷體" w:hAnsi="標楷體"/>
          <w:b/>
          <w:bCs/>
          <w:color w:val="002060"/>
          <w:szCs w:val="24"/>
          <w:shd w:val="clear" w:color="auto" w:fill="FFFFFF"/>
        </w:rPr>
      </w:pPr>
      <w:r w:rsidRPr="00A23AE8">
        <w:rPr>
          <w:rFonts w:ascii="標楷體" w:eastAsia="標楷體" w:hAnsi="標楷體"/>
          <w:sz w:val="20"/>
          <w:szCs w:val="20"/>
        </w:rPr>
        <w:t>中華民國</w:t>
      </w:r>
      <w:proofErr w:type="gramStart"/>
      <w:r w:rsidRPr="00A23AE8">
        <w:rPr>
          <w:rFonts w:ascii="標楷體" w:eastAsia="標楷體" w:hAnsi="標楷體" w:hint="eastAsia"/>
          <w:sz w:val="20"/>
          <w:szCs w:val="20"/>
        </w:rPr>
        <w:t>104</w:t>
      </w:r>
      <w:r w:rsidRPr="00A23AE8">
        <w:rPr>
          <w:rFonts w:ascii="標楷體" w:eastAsia="標楷體" w:hAnsi="標楷體"/>
          <w:sz w:val="20"/>
          <w:szCs w:val="20"/>
        </w:rPr>
        <w:t>年</w:t>
      </w:r>
      <w:r w:rsidRPr="00A23AE8">
        <w:rPr>
          <w:rFonts w:ascii="標楷體" w:eastAsia="標楷體" w:hAnsi="標楷體" w:hint="eastAsia"/>
          <w:sz w:val="20"/>
          <w:szCs w:val="20"/>
        </w:rPr>
        <w:t>1</w:t>
      </w:r>
      <w:r w:rsidRPr="00A23AE8">
        <w:rPr>
          <w:rFonts w:ascii="標楷體" w:eastAsia="標楷體" w:hAnsi="標楷體"/>
          <w:sz w:val="20"/>
          <w:szCs w:val="20"/>
        </w:rPr>
        <w:t>月</w:t>
      </w:r>
      <w:r w:rsidRPr="00A23AE8">
        <w:rPr>
          <w:rFonts w:ascii="標楷體" w:eastAsia="標楷體" w:hAnsi="標楷體" w:hint="eastAsia"/>
          <w:sz w:val="20"/>
          <w:szCs w:val="20"/>
        </w:rPr>
        <w:t>30</w:t>
      </w:r>
      <w:r w:rsidRPr="00A23AE8">
        <w:rPr>
          <w:rFonts w:ascii="標楷體" w:eastAsia="標楷體" w:hAnsi="標楷體"/>
          <w:sz w:val="20"/>
          <w:szCs w:val="20"/>
        </w:rPr>
        <w:t>日府</w:t>
      </w:r>
      <w:r w:rsidRPr="00A23AE8">
        <w:rPr>
          <w:rFonts w:ascii="標楷體" w:eastAsia="標楷體" w:hAnsi="標楷體" w:hint="eastAsia"/>
          <w:sz w:val="20"/>
          <w:szCs w:val="20"/>
        </w:rPr>
        <w:t>行</w:t>
      </w:r>
      <w:r w:rsidRPr="00A23AE8">
        <w:rPr>
          <w:rFonts w:ascii="標楷體" w:eastAsia="標楷體" w:hAnsi="標楷體"/>
          <w:sz w:val="20"/>
          <w:szCs w:val="20"/>
        </w:rPr>
        <w:t>法</w:t>
      </w:r>
      <w:proofErr w:type="gramEnd"/>
      <w:r w:rsidRPr="00A23AE8">
        <w:rPr>
          <w:rFonts w:ascii="標楷體" w:eastAsia="標楷體" w:hAnsi="標楷體" w:hint="eastAsia"/>
          <w:sz w:val="20"/>
          <w:szCs w:val="20"/>
        </w:rPr>
        <w:t>一</w:t>
      </w:r>
      <w:r w:rsidRPr="00A23AE8">
        <w:rPr>
          <w:rFonts w:ascii="標楷體" w:eastAsia="標楷體" w:hAnsi="標楷體"/>
          <w:sz w:val="20"/>
          <w:szCs w:val="20"/>
        </w:rPr>
        <w:t>字第</w:t>
      </w:r>
      <w:r w:rsidRPr="00A23AE8">
        <w:rPr>
          <w:rFonts w:ascii="標楷體" w:eastAsia="標楷體" w:hAnsi="標楷體" w:hint="eastAsia"/>
          <w:sz w:val="20"/>
          <w:szCs w:val="20"/>
        </w:rPr>
        <w:t>1046000464</w:t>
      </w:r>
      <w:r w:rsidRPr="00A23AE8">
        <w:rPr>
          <w:rFonts w:ascii="標楷體" w:eastAsia="標楷體" w:hAnsi="標楷體"/>
          <w:sz w:val="20"/>
          <w:szCs w:val="20"/>
        </w:rPr>
        <w:t>號令修正</w:t>
      </w:r>
      <w:r w:rsidRPr="00A23AE8">
        <w:rPr>
          <w:rFonts w:ascii="標楷體" w:eastAsia="標楷體" w:hAnsi="標楷體" w:hint="eastAsia"/>
          <w:sz w:val="20"/>
          <w:szCs w:val="20"/>
        </w:rPr>
        <w:t>發布第3條、第4條及第9條</w:t>
      </w:r>
    </w:p>
    <w:p w:rsidR="00312A26" w:rsidRDefault="00F56D06">
      <w:pPr>
        <w:rPr>
          <w:rFonts w:ascii="標楷體" w:eastAsia="標楷體" w:hAnsi="標楷體"/>
          <w:sz w:val="20"/>
          <w:szCs w:val="20"/>
        </w:rPr>
      </w:pPr>
      <w:r w:rsidRPr="00A23AE8">
        <w:rPr>
          <w:rFonts w:ascii="標楷體" w:eastAsia="標楷體" w:hAnsi="標楷體"/>
          <w:sz w:val="20"/>
          <w:szCs w:val="20"/>
        </w:rPr>
        <w:t>中華民國</w:t>
      </w:r>
      <w:r>
        <w:rPr>
          <w:rFonts w:ascii="標楷體" w:eastAsia="標楷體" w:hAnsi="標楷體" w:hint="eastAsia"/>
          <w:sz w:val="20"/>
          <w:szCs w:val="20"/>
        </w:rPr>
        <w:t>105</w:t>
      </w:r>
      <w:r w:rsidRPr="00A23AE8">
        <w:rPr>
          <w:rFonts w:ascii="標楷體" w:eastAsia="標楷體" w:hAnsi="標楷體"/>
          <w:sz w:val="20"/>
          <w:szCs w:val="20"/>
        </w:rPr>
        <w:t>年</w:t>
      </w:r>
      <w:r>
        <w:rPr>
          <w:rFonts w:ascii="標楷體" w:eastAsia="標楷體" w:hAnsi="標楷體" w:hint="eastAsia"/>
          <w:sz w:val="20"/>
          <w:szCs w:val="20"/>
        </w:rPr>
        <w:t>6</w:t>
      </w:r>
      <w:r w:rsidRPr="00A23AE8">
        <w:rPr>
          <w:rFonts w:ascii="標楷體" w:eastAsia="標楷體" w:hAnsi="標楷體"/>
          <w:sz w:val="20"/>
          <w:szCs w:val="20"/>
        </w:rPr>
        <w:t>月</w:t>
      </w:r>
      <w:r>
        <w:rPr>
          <w:rFonts w:ascii="標楷體" w:eastAsia="標楷體" w:hAnsi="標楷體" w:hint="eastAsia"/>
          <w:sz w:val="20"/>
          <w:szCs w:val="20"/>
        </w:rPr>
        <w:t>2</w:t>
      </w:r>
      <w:r w:rsidRPr="00A23AE8">
        <w:rPr>
          <w:rFonts w:ascii="標楷體" w:eastAsia="標楷體" w:hAnsi="標楷體"/>
          <w:sz w:val="20"/>
          <w:szCs w:val="20"/>
        </w:rPr>
        <w:t>日府</w:t>
      </w:r>
      <w:r w:rsidRPr="00A23AE8">
        <w:rPr>
          <w:rFonts w:ascii="標楷體" w:eastAsia="標楷體" w:hAnsi="標楷體" w:hint="eastAsia"/>
          <w:sz w:val="20"/>
          <w:szCs w:val="20"/>
        </w:rPr>
        <w:t>行</w:t>
      </w:r>
      <w:r w:rsidRPr="00A23AE8">
        <w:rPr>
          <w:rFonts w:ascii="標楷體" w:eastAsia="標楷體" w:hAnsi="標楷體"/>
          <w:sz w:val="20"/>
          <w:szCs w:val="20"/>
        </w:rPr>
        <w:t>法</w:t>
      </w:r>
      <w:r w:rsidRPr="00A23AE8">
        <w:rPr>
          <w:rFonts w:ascii="標楷體" w:eastAsia="標楷體" w:hAnsi="標楷體" w:hint="eastAsia"/>
          <w:sz w:val="20"/>
          <w:szCs w:val="20"/>
        </w:rPr>
        <w:t>一</w:t>
      </w:r>
      <w:r w:rsidRPr="00A23AE8">
        <w:rPr>
          <w:rFonts w:ascii="標楷體" w:eastAsia="標楷體" w:hAnsi="標楷體"/>
          <w:sz w:val="20"/>
          <w:szCs w:val="20"/>
        </w:rPr>
        <w:t>字第</w:t>
      </w:r>
      <w:r w:rsidRPr="00F56D06">
        <w:rPr>
          <w:rFonts w:ascii="標楷體" w:eastAsia="標楷體" w:hAnsi="標楷體" w:hint="eastAsia"/>
          <w:sz w:val="20"/>
          <w:szCs w:val="20"/>
        </w:rPr>
        <w:t>1052902212A號</w:t>
      </w:r>
      <w:r w:rsidRPr="00A23AE8">
        <w:rPr>
          <w:rFonts w:ascii="標楷體" w:eastAsia="標楷體" w:hAnsi="標楷體"/>
          <w:sz w:val="20"/>
          <w:szCs w:val="20"/>
        </w:rPr>
        <w:t>令修正</w:t>
      </w:r>
      <w:r w:rsidRPr="00A23AE8">
        <w:rPr>
          <w:rFonts w:ascii="標楷體" w:eastAsia="標楷體" w:hAnsi="標楷體" w:hint="eastAsia"/>
          <w:sz w:val="20"/>
          <w:szCs w:val="20"/>
        </w:rPr>
        <w:t>發布第</w:t>
      </w:r>
      <w:r>
        <w:rPr>
          <w:rFonts w:ascii="標楷體" w:eastAsia="標楷體" w:hAnsi="標楷體" w:hint="eastAsia"/>
          <w:sz w:val="20"/>
          <w:szCs w:val="20"/>
        </w:rPr>
        <w:t>2</w:t>
      </w:r>
      <w:r w:rsidRPr="00A23AE8">
        <w:rPr>
          <w:rFonts w:ascii="標楷體" w:eastAsia="標楷體" w:hAnsi="標楷體" w:hint="eastAsia"/>
          <w:sz w:val="20"/>
          <w:szCs w:val="20"/>
        </w:rPr>
        <w:t>條、第9條</w:t>
      </w:r>
    </w:p>
    <w:p w:rsidR="00F56D06" w:rsidRPr="00A23AE8" w:rsidRDefault="00F56D06">
      <w:pPr>
        <w:rPr>
          <w:rFonts w:ascii="標楷體" w:eastAsia="標楷體" w:hAnsi="標楷體"/>
          <w:b/>
          <w:bCs/>
          <w:color w:val="002060"/>
          <w:szCs w:val="24"/>
          <w:shd w:val="clear" w:color="auto" w:fill="FFFFFF"/>
        </w:rPr>
      </w:pP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1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本規程依環境影響評估法第三條第五項規定訂定之。</w:t>
      </w:r>
      <w:r w:rsidRPr="00A23AE8">
        <w:rPr>
          <w:rFonts w:ascii="標楷體" w:eastAsia="標楷體" w:hAnsi="標楷體" w:hint="eastAsia"/>
          <w:color w:val="000000"/>
          <w:szCs w:val="24"/>
        </w:rPr>
        <w:br/>
      </w:r>
    </w:p>
    <w:p w:rsidR="0071748A" w:rsidRPr="00A23AE8" w:rsidRDefault="008443C8">
      <w:pPr>
        <w:rPr>
          <w:rFonts w:ascii="標楷體" w:eastAsia="標楷體" w:hAnsi="標楷體" w:cs="細明體"/>
          <w:color w:val="000000"/>
          <w:kern w:val="0"/>
        </w:rPr>
      </w:pPr>
      <w:r w:rsidRPr="00A23AE8">
        <w:rPr>
          <w:rFonts w:ascii="標楷體" w:eastAsia="標楷體" w:hAnsi="標楷體" w:hint="eastAsia"/>
          <w:b/>
          <w:bCs/>
          <w:color w:val="002060"/>
          <w:szCs w:val="24"/>
          <w:shd w:val="clear" w:color="auto" w:fill="FFFFFF"/>
        </w:rPr>
        <w:t>第 2 條</w:t>
      </w:r>
      <w:r w:rsidRPr="00A23AE8">
        <w:rPr>
          <w:rFonts w:ascii="標楷體" w:eastAsia="標楷體" w:hAnsi="標楷體" w:hint="eastAsia"/>
          <w:color w:val="002060"/>
          <w:szCs w:val="24"/>
        </w:rPr>
        <w:br/>
      </w:r>
      <w:r w:rsidRPr="00A23AE8">
        <w:rPr>
          <w:rFonts w:ascii="標楷體" w:eastAsia="標楷體" w:hAnsi="標楷體" w:hint="eastAsia"/>
          <w:color w:val="000000"/>
          <w:szCs w:val="24"/>
          <w:shd w:val="clear" w:color="auto" w:fill="FFFFFF"/>
        </w:rPr>
        <w:t>雲林縣政府環境影響評估審查委員會（以下簡稱本會）任務如下：</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一、</w:t>
      </w:r>
      <w:r w:rsidR="0071748A" w:rsidRPr="00A23AE8">
        <w:rPr>
          <w:rFonts w:ascii="標楷體" w:eastAsia="標楷體" w:hAnsi="標楷體" w:cs="細明體" w:hint="eastAsia"/>
          <w:color w:val="000000"/>
          <w:kern w:val="0"/>
        </w:rPr>
        <w:t>關於目的事業主管機關轉送環境影響說明書或環境影響評估報告書初稿、環</w:t>
      </w:r>
    </w:p>
    <w:p w:rsidR="0071748A" w:rsidRPr="00A23AE8" w:rsidRDefault="0071748A">
      <w:pPr>
        <w:rPr>
          <w:rFonts w:ascii="標楷體" w:eastAsia="標楷體" w:hAnsi="標楷體" w:cs="細明體"/>
          <w:color w:val="000000"/>
          <w:kern w:val="0"/>
        </w:rPr>
      </w:pPr>
      <w:r w:rsidRPr="00A23AE8">
        <w:rPr>
          <w:rFonts w:ascii="標楷體" w:eastAsia="標楷體" w:hAnsi="標楷體" w:cs="細明體" w:hint="eastAsia"/>
          <w:color w:val="000000"/>
          <w:kern w:val="0"/>
        </w:rPr>
        <w:t xml:space="preserve">   境影響差異分析報告之審查。</w:t>
      </w:r>
      <w:r w:rsidR="008443C8" w:rsidRPr="00A23AE8">
        <w:rPr>
          <w:rFonts w:ascii="標楷體" w:eastAsia="標楷體" w:hAnsi="標楷體" w:hint="eastAsia"/>
          <w:color w:val="000000"/>
          <w:szCs w:val="24"/>
        </w:rPr>
        <w:br/>
      </w:r>
      <w:r w:rsidR="008443C8" w:rsidRPr="00A23AE8">
        <w:rPr>
          <w:rFonts w:ascii="標楷體" w:eastAsia="標楷體" w:hAnsi="標楷體" w:hint="eastAsia"/>
          <w:color w:val="000000"/>
          <w:szCs w:val="24"/>
          <w:shd w:val="clear" w:color="auto" w:fill="FFFFFF"/>
        </w:rPr>
        <w:t>二、</w:t>
      </w:r>
      <w:r w:rsidRPr="00A23AE8">
        <w:rPr>
          <w:rFonts w:ascii="標楷體" w:eastAsia="標楷體" w:hAnsi="標楷體" w:cs="細明體" w:hint="eastAsia"/>
          <w:color w:val="000000"/>
          <w:kern w:val="0"/>
        </w:rPr>
        <w:t>關於開發單位所送</w:t>
      </w:r>
      <w:r w:rsidRPr="00A23AE8">
        <w:rPr>
          <w:rFonts w:ascii="標楷體" w:eastAsia="標楷體" w:hAnsi="標楷體" w:cs="細明體"/>
          <w:color w:val="000000"/>
          <w:kern w:val="0"/>
        </w:rPr>
        <w:t>環境現況差異分析及對策檢討報告、</w:t>
      </w:r>
      <w:r w:rsidRPr="00A23AE8">
        <w:rPr>
          <w:rFonts w:ascii="標楷體" w:eastAsia="標楷體" w:hAnsi="標楷體" w:cs="細明體" w:hint="eastAsia"/>
          <w:color w:val="000000"/>
          <w:kern w:val="0"/>
        </w:rPr>
        <w:t>環境影響調查報告書</w:t>
      </w:r>
    </w:p>
    <w:p w:rsidR="008443C8" w:rsidRPr="00A23AE8" w:rsidRDefault="0071748A">
      <w:pPr>
        <w:rPr>
          <w:rFonts w:ascii="標楷體" w:eastAsia="標楷體" w:hAnsi="標楷體"/>
          <w:b/>
          <w:bCs/>
          <w:color w:val="002060"/>
          <w:szCs w:val="24"/>
          <w:shd w:val="clear" w:color="auto" w:fill="FFFFFF"/>
        </w:rPr>
      </w:pPr>
      <w:r w:rsidRPr="00A23AE8">
        <w:rPr>
          <w:rFonts w:ascii="標楷體" w:eastAsia="標楷體" w:hAnsi="標楷體" w:cs="細明體" w:hint="eastAsia"/>
          <w:color w:val="000000"/>
          <w:kern w:val="0"/>
        </w:rPr>
        <w:t xml:space="preserve">   及其因應對策之審查。</w:t>
      </w:r>
      <w:r w:rsidR="008443C8" w:rsidRPr="00A23AE8">
        <w:rPr>
          <w:rFonts w:ascii="標楷體" w:eastAsia="標楷體" w:hAnsi="標楷體" w:hint="eastAsia"/>
          <w:color w:val="000000"/>
          <w:szCs w:val="24"/>
        </w:rPr>
        <w:br/>
      </w:r>
      <w:r w:rsidR="008443C8" w:rsidRPr="00A23AE8">
        <w:rPr>
          <w:rFonts w:ascii="標楷體" w:eastAsia="標楷體" w:hAnsi="標楷體" w:hint="eastAsia"/>
          <w:color w:val="000000"/>
          <w:szCs w:val="24"/>
          <w:shd w:val="clear" w:color="auto" w:fill="FFFFFF"/>
        </w:rPr>
        <w:t>三、</w:t>
      </w:r>
      <w:r w:rsidR="0051549A" w:rsidRPr="00A23AE8">
        <w:rPr>
          <w:rFonts w:ascii="標楷體" w:eastAsia="標楷體" w:hAnsi="標楷體" w:cs="細明體" w:hint="eastAsia"/>
          <w:color w:val="000000"/>
          <w:kern w:val="0"/>
        </w:rPr>
        <w:t>依</w:t>
      </w:r>
      <w:r w:rsidRPr="00A23AE8">
        <w:rPr>
          <w:rFonts w:ascii="標楷體" w:eastAsia="標楷體" w:hAnsi="標楷體" w:cs="細明體" w:hint="eastAsia"/>
          <w:color w:val="000000"/>
          <w:kern w:val="0"/>
        </w:rPr>
        <w:t>環境影響評估審查結論</w:t>
      </w:r>
      <w:r w:rsidRPr="00A23AE8">
        <w:rPr>
          <w:rFonts w:ascii="標楷體" w:eastAsia="標楷體" w:hAnsi="標楷體" w:cs="細明體"/>
          <w:color w:val="000000"/>
          <w:kern w:val="0"/>
        </w:rPr>
        <w:t>要求開發單位另行提報書件之審查</w:t>
      </w:r>
      <w:r w:rsidRPr="00A23AE8">
        <w:rPr>
          <w:rFonts w:ascii="標楷體" w:eastAsia="標楷體" w:hAnsi="標楷體" w:cs="細明體" w:hint="eastAsia"/>
          <w:color w:val="000000"/>
          <w:kern w:val="0"/>
        </w:rPr>
        <w:t>。</w:t>
      </w:r>
      <w:r w:rsidR="008443C8"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3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本會置主任委員一人，綜理會務，由縣長兼任；副主任委員一人襄助會務</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，由</w:t>
      </w:r>
      <w:r w:rsidR="00F86A5D" w:rsidRPr="00A23AE8">
        <w:rPr>
          <w:rFonts w:ascii="標楷體" w:eastAsia="標楷體" w:hAnsi="標楷體" w:hint="eastAsia"/>
          <w:color w:val="000000"/>
          <w:szCs w:val="24"/>
          <w:shd w:val="clear" w:color="auto" w:fill="FFFFFF"/>
        </w:rPr>
        <w:t>環保局局長</w:t>
      </w:r>
      <w:r w:rsidRPr="00A23AE8">
        <w:rPr>
          <w:rFonts w:ascii="標楷體" w:eastAsia="標楷體" w:hAnsi="標楷體" w:hint="eastAsia"/>
          <w:color w:val="000000"/>
          <w:szCs w:val="24"/>
          <w:shd w:val="clear" w:color="auto" w:fill="FFFFFF"/>
        </w:rPr>
        <w:t>兼任；委員由縣長就下列人員</w:t>
      </w:r>
      <w:proofErr w:type="gramStart"/>
      <w:r w:rsidRPr="00A23AE8">
        <w:rPr>
          <w:rFonts w:ascii="標楷體" w:eastAsia="標楷體" w:hAnsi="標楷體" w:hint="eastAsia"/>
          <w:color w:val="000000"/>
          <w:szCs w:val="24"/>
          <w:shd w:val="clear" w:color="auto" w:fill="FFFFFF"/>
        </w:rPr>
        <w:t>遴</w:t>
      </w:r>
      <w:proofErr w:type="gramEnd"/>
      <w:r w:rsidRPr="00A23AE8">
        <w:rPr>
          <w:rFonts w:ascii="標楷體" w:eastAsia="標楷體" w:hAnsi="標楷體" w:hint="eastAsia"/>
          <w:color w:val="000000"/>
          <w:szCs w:val="24"/>
          <w:shd w:val="clear" w:color="auto" w:fill="FFFFFF"/>
        </w:rPr>
        <w:t>聘（派）兼任：</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一、政府機關代表五人。</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二、環境影響評估相關學術專長及實際經驗之專家學者代表十六人。</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前項委員，除主任委員、副主任委員為當然委員外，委員任期為二年，期</w:t>
      </w:r>
      <w:r w:rsidRPr="00A23AE8">
        <w:rPr>
          <w:rFonts w:ascii="標楷體" w:eastAsia="標楷體" w:hAnsi="標楷體" w:hint="eastAsia"/>
          <w:color w:val="000000"/>
          <w:szCs w:val="24"/>
        </w:rPr>
        <w:br/>
      </w:r>
      <w:proofErr w:type="gramStart"/>
      <w:r w:rsidRPr="00A23AE8">
        <w:rPr>
          <w:rFonts w:ascii="標楷體" w:eastAsia="標楷體" w:hAnsi="標楷體" w:hint="eastAsia"/>
          <w:color w:val="000000"/>
          <w:szCs w:val="24"/>
          <w:shd w:val="clear" w:color="auto" w:fill="FFFFFF"/>
        </w:rPr>
        <w:t>滿得續聘</w:t>
      </w:r>
      <w:proofErr w:type="gramEnd"/>
      <w:r w:rsidRPr="00A23AE8">
        <w:rPr>
          <w:rFonts w:ascii="標楷體" w:eastAsia="標楷體" w:hAnsi="標楷體" w:hint="eastAsia"/>
          <w:color w:val="000000"/>
          <w:szCs w:val="24"/>
          <w:shd w:val="clear" w:color="auto" w:fill="FFFFFF"/>
        </w:rPr>
        <w:t>。</w:t>
      </w:r>
      <w:r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4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本會置執行秘書一人，承主任委員之命，辦理本會有關事務，由本縣環境</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保護局</w:t>
      </w:r>
      <w:r w:rsidR="00F86A5D" w:rsidRPr="00A23AE8">
        <w:rPr>
          <w:rFonts w:ascii="標楷體" w:eastAsia="標楷體" w:hAnsi="標楷體" w:hint="eastAsia"/>
          <w:color w:val="000000"/>
          <w:szCs w:val="24"/>
          <w:shd w:val="clear" w:color="auto" w:fill="FFFFFF"/>
        </w:rPr>
        <w:t>副</w:t>
      </w:r>
      <w:r w:rsidRPr="00A23AE8">
        <w:rPr>
          <w:rFonts w:ascii="標楷體" w:eastAsia="標楷體" w:hAnsi="標楷體" w:hint="eastAsia"/>
          <w:color w:val="000000"/>
          <w:szCs w:val="24"/>
          <w:shd w:val="clear" w:color="auto" w:fill="FFFFFF"/>
        </w:rPr>
        <w:t>局長兼任，本會幕僚作業由本縣環境保護局派員兼辦。</w:t>
      </w:r>
      <w:r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5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本會委員會議開議前，得就審查環境影響評估有關事項徵詢有關委員、專</w:t>
      </w:r>
      <w:r w:rsidRPr="00A23AE8">
        <w:rPr>
          <w:rFonts w:ascii="標楷體" w:eastAsia="標楷體" w:hAnsi="標楷體" w:hint="eastAsia"/>
          <w:color w:val="000000"/>
          <w:szCs w:val="24"/>
        </w:rPr>
        <w:br/>
      </w:r>
      <w:r w:rsidR="00BA63A0" w:rsidRPr="00A23AE8">
        <w:rPr>
          <w:rFonts w:ascii="標楷體" w:eastAsia="標楷體" w:hAnsi="標楷體" w:hint="eastAsia"/>
          <w:color w:val="000000"/>
          <w:szCs w:val="24"/>
          <w:shd w:val="clear" w:color="auto" w:fill="FFFFFF"/>
        </w:rPr>
        <w:t>家學者及相關機關、團體意見，經分析彙整後提報委員會議審查。必</w:t>
      </w:r>
      <w:r w:rsidRPr="00A23AE8">
        <w:rPr>
          <w:rFonts w:ascii="標楷體" w:eastAsia="標楷體" w:hAnsi="標楷體" w:hint="eastAsia"/>
          <w:color w:val="000000"/>
          <w:szCs w:val="24"/>
          <w:shd w:val="clear" w:color="auto" w:fill="FFFFFF"/>
        </w:rPr>
        <w:t>要時</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，得經主任委員核可，召開初審會議，獲致初審結論後報委員會議審查。</w:t>
      </w:r>
      <w:r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6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本會對於一般生開發計畫，得由主任委員指派委員一人擔任召集人，召集</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專家學者委員五至七人組成小組進行番查，審查結果提報委員會議核定。</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lastRenderedPageBreak/>
        <w:t>前項一般開發計畫之認定基準，依照行政院環境保護署環境影響評估審查</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委員會訂頒之認定基準辦理之。</w:t>
      </w:r>
      <w:r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7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本會以每四個月召開會一次為原則，由主任委員召集之，必要時，得召開</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臨時會議。主任委員未能出席時，由主任委員指派委員</w:t>
      </w:r>
      <w:proofErr w:type="gramStart"/>
      <w:r w:rsidRPr="00A23AE8">
        <w:rPr>
          <w:rFonts w:ascii="標楷體" w:eastAsia="標楷體" w:hAnsi="標楷體" w:hint="eastAsia"/>
          <w:color w:val="000000"/>
          <w:szCs w:val="24"/>
          <w:shd w:val="clear" w:color="auto" w:fill="FFFFFF"/>
        </w:rPr>
        <w:t>一</w:t>
      </w:r>
      <w:proofErr w:type="gramEnd"/>
      <w:r w:rsidRPr="00A23AE8">
        <w:rPr>
          <w:rFonts w:ascii="標楷體" w:eastAsia="標楷體" w:hAnsi="標楷體" w:hint="eastAsia"/>
          <w:color w:val="000000"/>
          <w:szCs w:val="24"/>
          <w:shd w:val="clear" w:color="auto" w:fill="FFFFFF"/>
        </w:rPr>
        <w:t>人為主席，或由</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委員互推</w:t>
      </w:r>
      <w:proofErr w:type="gramStart"/>
      <w:r w:rsidRPr="00A23AE8">
        <w:rPr>
          <w:rFonts w:ascii="標楷體" w:eastAsia="標楷體" w:hAnsi="標楷體" w:hint="eastAsia"/>
          <w:color w:val="000000"/>
          <w:szCs w:val="24"/>
          <w:shd w:val="clear" w:color="auto" w:fill="FFFFFF"/>
        </w:rPr>
        <w:t>一</w:t>
      </w:r>
      <w:proofErr w:type="gramEnd"/>
      <w:r w:rsidRPr="00A23AE8">
        <w:rPr>
          <w:rFonts w:ascii="標楷體" w:eastAsia="標楷體" w:hAnsi="標楷體" w:hint="eastAsia"/>
          <w:color w:val="000000"/>
          <w:szCs w:val="24"/>
          <w:shd w:val="clear" w:color="auto" w:fill="FFFFFF"/>
        </w:rPr>
        <w:t>人為主席，開會時並得邀請開發單位，有關機關或學者專家列</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席。</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本府為開發單位時，會議主席由府外委員互選之。</w:t>
      </w:r>
      <w:r w:rsidRPr="00A23AE8">
        <w:rPr>
          <w:rFonts w:ascii="標楷體" w:eastAsia="標楷體" w:hAnsi="標楷體" w:hint="eastAsia"/>
          <w:color w:val="00000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8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本會之會議應有全體委員過半數之出席始得開會之，出席委員過半數之同</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意始得決議，正反意見同數時，由主席裁決之。</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前項會議專家學者委員應親自出席，不得指派他人代理。</w:t>
      </w:r>
      <w:r w:rsidRPr="00A23AE8">
        <w:rPr>
          <w:rFonts w:ascii="標楷體" w:eastAsia="標楷體" w:hAnsi="標楷體" w:hint="eastAsia"/>
          <w:color w:val="000000"/>
          <w:szCs w:val="24"/>
        </w:rPr>
        <w:br/>
      </w:r>
    </w:p>
    <w:p w:rsidR="0040513D" w:rsidRPr="00A23AE8" w:rsidRDefault="008443C8" w:rsidP="0040513D">
      <w:pPr>
        <w:spacing w:line="0" w:lineRule="atLeast"/>
        <w:jc w:val="both"/>
        <w:rPr>
          <w:rFonts w:ascii="標楷體" w:eastAsia="標楷體" w:hAnsi="標楷體" w:cs="細明體"/>
          <w:color w:val="000000"/>
          <w:kern w:val="0"/>
        </w:rPr>
      </w:pPr>
      <w:r w:rsidRPr="00A23AE8">
        <w:rPr>
          <w:rFonts w:ascii="標楷體" w:eastAsia="標楷體" w:hAnsi="標楷體" w:hint="eastAsia"/>
          <w:b/>
          <w:bCs/>
          <w:color w:val="002060"/>
          <w:szCs w:val="24"/>
          <w:shd w:val="clear" w:color="auto" w:fill="FFFFFF"/>
        </w:rPr>
        <w:t>第 9 條</w:t>
      </w:r>
      <w:r w:rsidRPr="00A23AE8">
        <w:rPr>
          <w:rFonts w:ascii="標楷體" w:eastAsia="標楷體" w:hAnsi="標楷體" w:hint="eastAsia"/>
          <w:color w:val="000000"/>
          <w:szCs w:val="24"/>
          <w:shd w:val="clear" w:color="auto" w:fill="FFFFFF"/>
        </w:rPr>
        <w:br/>
      </w:r>
      <w:r w:rsidR="0040513D" w:rsidRPr="00A23AE8">
        <w:rPr>
          <w:rFonts w:ascii="標楷體" w:eastAsia="標楷體" w:hAnsi="標楷體" w:cs="細明體" w:hint="eastAsia"/>
          <w:color w:val="000000"/>
          <w:kern w:val="0"/>
        </w:rPr>
        <w:t>開發單位為雲林縣政府(以下簡稱本府)或本府為促進民間參與公共建設法之主辦機關，而由本府辦理環境影響評估審查時，本府機關委員應全數迴避出席會議及表決。</w:t>
      </w:r>
    </w:p>
    <w:p w:rsidR="0040513D" w:rsidRPr="00A23AE8" w:rsidRDefault="0040513D" w:rsidP="0040513D">
      <w:pPr>
        <w:spacing w:line="0" w:lineRule="atLeast"/>
        <w:jc w:val="both"/>
        <w:rPr>
          <w:rFonts w:ascii="標楷體" w:eastAsia="標楷體" w:hAnsi="標楷體" w:cs="細明體"/>
          <w:color w:val="000000"/>
          <w:kern w:val="0"/>
        </w:rPr>
      </w:pPr>
      <w:r w:rsidRPr="00A23AE8">
        <w:rPr>
          <w:rFonts w:ascii="標楷體" w:eastAsia="標楷體" w:hAnsi="標楷體" w:cs="細明體" w:hint="eastAsia"/>
          <w:color w:val="000000"/>
          <w:kern w:val="0"/>
        </w:rPr>
        <w:t>本會迴避原則，除依前項規定迴避外，另應依行政程序法相關規定迴避。</w:t>
      </w:r>
    </w:p>
    <w:p w:rsidR="008443C8" w:rsidRPr="00A23AE8" w:rsidRDefault="0040513D" w:rsidP="0040513D">
      <w:pPr>
        <w:spacing w:line="0" w:lineRule="atLeast"/>
        <w:jc w:val="both"/>
        <w:rPr>
          <w:rFonts w:ascii="標楷體" w:eastAsia="標楷體" w:hAnsi="標楷體" w:cs="細明體"/>
          <w:color w:val="000000"/>
          <w:kern w:val="0"/>
        </w:rPr>
      </w:pPr>
      <w:r w:rsidRPr="00A23AE8">
        <w:rPr>
          <w:rFonts w:ascii="標楷體" w:eastAsia="標楷體" w:hAnsi="標楷體" w:cs="細明體" w:hint="eastAsia"/>
          <w:color w:val="000000"/>
          <w:kern w:val="0"/>
        </w:rPr>
        <w:t>委員應出席人數之計算方式，應將</w:t>
      </w:r>
      <w:r w:rsidRPr="00A23AE8">
        <w:rPr>
          <w:rFonts w:ascii="標楷體" w:eastAsia="標楷體" w:hAnsi="標楷體" w:cs="細明體"/>
          <w:color w:val="000000"/>
          <w:kern w:val="0"/>
        </w:rPr>
        <w:t>迴避之委員人數予以扣除，作為委員總數之基準</w:t>
      </w:r>
      <w:r w:rsidRPr="00A23AE8">
        <w:rPr>
          <w:rFonts w:ascii="標楷體" w:eastAsia="標楷體" w:hAnsi="標楷體" w:cs="細明體" w:hint="eastAsia"/>
          <w:color w:val="000000"/>
          <w:kern w:val="0"/>
        </w:rPr>
        <w:t>。</w:t>
      </w:r>
      <w:r w:rsidR="008443C8" w:rsidRPr="00A23AE8">
        <w:rPr>
          <w:rFonts w:ascii="標楷體" w:eastAsia="標楷體" w:hAnsi="標楷體" w:hint="eastAsia"/>
          <w:color w:val="002060"/>
          <w:szCs w:val="24"/>
        </w:rPr>
        <w:br/>
      </w:r>
    </w:p>
    <w:p w:rsidR="008443C8" w:rsidRPr="00A23AE8" w:rsidRDefault="008443C8">
      <w:pPr>
        <w:rPr>
          <w:rFonts w:ascii="標楷體" w:eastAsia="標楷體" w:hAnsi="標楷體"/>
          <w:b/>
          <w:bCs/>
          <w:color w:val="002060"/>
          <w:szCs w:val="24"/>
          <w:shd w:val="clear" w:color="auto" w:fill="FFFFFF"/>
        </w:rPr>
      </w:pPr>
      <w:r w:rsidRPr="00A23AE8">
        <w:rPr>
          <w:rFonts w:ascii="標楷體" w:eastAsia="標楷體" w:hAnsi="標楷體" w:hint="eastAsia"/>
          <w:b/>
          <w:bCs/>
          <w:color w:val="002060"/>
          <w:szCs w:val="24"/>
          <w:shd w:val="clear" w:color="auto" w:fill="FFFFFF"/>
        </w:rPr>
        <w:t>第 10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本會委員均為無給職，但外聘委員及專家學者得依規定支領出席費、審查</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費：所需經費由本府年度預算辦理。</w:t>
      </w:r>
      <w:r w:rsidRPr="00A23AE8">
        <w:rPr>
          <w:rFonts w:ascii="標楷體" w:eastAsia="標楷體" w:hAnsi="標楷體" w:hint="eastAsia"/>
          <w:color w:val="000000"/>
          <w:szCs w:val="24"/>
        </w:rPr>
        <w:br/>
      </w:r>
    </w:p>
    <w:p w:rsidR="00A37842" w:rsidRPr="00A23AE8" w:rsidRDefault="008443C8">
      <w:pPr>
        <w:rPr>
          <w:rFonts w:ascii="標楷體" w:eastAsia="標楷體" w:hAnsi="標楷體"/>
          <w:szCs w:val="24"/>
        </w:rPr>
      </w:pPr>
      <w:r w:rsidRPr="00A23AE8">
        <w:rPr>
          <w:rFonts w:ascii="標楷體" w:eastAsia="標楷體" w:hAnsi="標楷體" w:hint="eastAsia"/>
          <w:b/>
          <w:bCs/>
          <w:color w:val="002060"/>
          <w:szCs w:val="24"/>
          <w:shd w:val="clear" w:color="auto" w:fill="FFFFFF"/>
        </w:rPr>
        <w:t>第 11 條</w:t>
      </w:r>
      <w:r w:rsidRPr="00A23AE8">
        <w:rPr>
          <w:rFonts w:ascii="標楷體" w:eastAsia="標楷體" w:hAnsi="標楷體" w:hint="eastAsia"/>
          <w:color w:val="000000"/>
          <w:szCs w:val="24"/>
        </w:rPr>
        <w:br/>
      </w:r>
      <w:r w:rsidRPr="00A23AE8">
        <w:rPr>
          <w:rFonts w:ascii="標楷體" w:eastAsia="標楷體" w:hAnsi="標楷體" w:hint="eastAsia"/>
          <w:color w:val="000000"/>
          <w:szCs w:val="24"/>
          <w:shd w:val="clear" w:color="auto" w:fill="FFFFFF"/>
        </w:rPr>
        <w:t>本規程自發布日施行。</w:t>
      </w:r>
    </w:p>
    <w:sectPr w:rsidR="00A37842" w:rsidRPr="00A23AE8" w:rsidSect="00A378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4C" w:rsidRDefault="001E1B4C" w:rsidP="00BA63A0">
      <w:r>
        <w:separator/>
      </w:r>
    </w:p>
  </w:endnote>
  <w:endnote w:type="continuationSeparator" w:id="0">
    <w:p w:rsidR="001E1B4C" w:rsidRDefault="001E1B4C" w:rsidP="00BA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4C" w:rsidRDefault="001E1B4C" w:rsidP="00BA63A0">
      <w:r>
        <w:separator/>
      </w:r>
    </w:p>
  </w:footnote>
  <w:footnote w:type="continuationSeparator" w:id="0">
    <w:p w:rsidR="001E1B4C" w:rsidRDefault="001E1B4C" w:rsidP="00BA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A42EC"/>
    <w:multiLevelType w:val="hybridMultilevel"/>
    <w:tmpl w:val="8FCE565A"/>
    <w:lvl w:ilvl="0" w:tplc="55EA636C">
      <w:start w:val="1"/>
      <w:numFmt w:val="taiwaneseCountingThousand"/>
      <w:lvlText w:val="%1、"/>
      <w:lvlJc w:val="left"/>
      <w:pPr>
        <w:ind w:left="720" w:hanging="480"/>
      </w:pPr>
      <w:rPr>
        <w:rFonts w:ascii="標楷體" w:eastAsia="標楷體" w:hAnsi="標楷體" w:cs="細明體"/>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3C8"/>
    <w:rsid w:val="0001190B"/>
    <w:rsid w:val="000550FD"/>
    <w:rsid w:val="00065E70"/>
    <w:rsid w:val="000B2439"/>
    <w:rsid w:val="00107AD4"/>
    <w:rsid w:val="00112A38"/>
    <w:rsid w:val="001E1B4C"/>
    <w:rsid w:val="001E68F7"/>
    <w:rsid w:val="00201C7D"/>
    <w:rsid w:val="00312A26"/>
    <w:rsid w:val="00335CC7"/>
    <w:rsid w:val="003C2A3D"/>
    <w:rsid w:val="0040513D"/>
    <w:rsid w:val="004309AF"/>
    <w:rsid w:val="0051549A"/>
    <w:rsid w:val="00560856"/>
    <w:rsid w:val="005E7DF7"/>
    <w:rsid w:val="005F46E7"/>
    <w:rsid w:val="0064335D"/>
    <w:rsid w:val="006812CA"/>
    <w:rsid w:val="0071748A"/>
    <w:rsid w:val="00823CCB"/>
    <w:rsid w:val="008443C8"/>
    <w:rsid w:val="00880162"/>
    <w:rsid w:val="008A65D8"/>
    <w:rsid w:val="009068EE"/>
    <w:rsid w:val="00961845"/>
    <w:rsid w:val="00A23AE8"/>
    <w:rsid w:val="00A37842"/>
    <w:rsid w:val="00B05258"/>
    <w:rsid w:val="00BA63A0"/>
    <w:rsid w:val="00D22B3A"/>
    <w:rsid w:val="00D85780"/>
    <w:rsid w:val="00DE6786"/>
    <w:rsid w:val="00EC6A1C"/>
    <w:rsid w:val="00ED5411"/>
    <w:rsid w:val="00EF284C"/>
    <w:rsid w:val="00F52078"/>
    <w:rsid w:val="00F56271"/>
    <w:rsid w:val="00F56D06"/>
    <w:rsid w:val="00F86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A0"/>
    <w:pPr>
      <w:tabs>
        <w:tab w:val="center" w:pos="4153"/>
        <w:tab w:val="right" w:pos="8306"/>
      </w:tabs>
      <w:snapToGrid w:val="0"/>
    </w:pPr>
    <w:rPr>
      <w:sz w:val="20"/>
      <w:szCs w:val="20"/>
    </w:rPr>
  </w:style>
  <w:style w:type="character" w:customStyle="1" w:styleId="a4">
    <w:name w:val="頁首 字元"/>
    <w:basedOn w:val="a0"/>
    <w:link w:val="a3"/>
    <w:uiPriority w:val="99"/>
    <w:rsid w:val="00BA63A0"/>
    <w:rPr>
      <w:sz w:val="20"/>
      <w:szCs w:val="20"/>
    </w:rPr>
  </w:style>
  <w:style w:type="paragraph" w:styleId="a5">
    <w:name w:val="footer"/>
    <w:basedOn w:val="a"/>
    <w:link w:val="a6"/>
    <w:uiPriority w:val="99"/>
    <w:unhideWhenUsed/>
    <w:rsid w:val="00BA63A0"/>
    <w:pPr>
      <w:tabs>
        <w:tab w:val="center" w:pos="4153"/>
        <w:tab w:val="right" w:pos="8306"/>
      </w:tabs>
      <w:snapToGrid w:val="0"/>
    </w:pPr>
    <w:rPr>
      <w:sz w:val="20"/>
      <w:szCs w:val="20"/>
    </w:rPr>
  </w:style>
  <w:style w:type="character" w:customStyle="1" w:styleId="a6">
    <w:name w:val="頁尾 字元"/>
    <w:basedOn w:val="a0"/>
    <w:link w:val="a5"/>
    <w:uiPriority w:val="99"/>
    <w:rsid w:val="00BA63A0"/>
    <w:rPr>
      <w:sz w:val="20"/>
      <w:szCs w:val="20"/>
    </w:rPr>
  </w:style>
  <w:style w:type="paragraph" w:styleId="a7">
    <w:name w:val="Body Text Indent"/>
    <w:basedOn w:val="a"/>
    <w:link w:val="a8"/>
    <w:rsid w:val="00D22B3A"/>
    <w:pPr>
      <w:ind w:leftChars="100" w:left="720" w:hangingChars="200" w:hanging="480"/>
      <w:jc w:val="both"/>
    </w:pPr>
    <w:rPr>
      <w:rFonts w:ascii="標楷體" w:eastAsia="標楷體" w:hAnsi="標楷體" w:cs="Times New Roman"/>
      <w:szCs w:val="24"/>
    </w:rPr>
  </w:style>
  <w:style w:type="character" w:customStyle="1" w:styleId="a8">
    <w:name w:val="本文縮排 字元"/>
    <w:basedOn w:val="a0"/>
    <w:link w:val="a7"/>
    <w:rsid w:val="00D22B3A"/>
    <w:rPr>
      <w:rFonts w:ascii="標楷體" w:eastAsia="標楷體" w:hAnsi="標楷體" w:cs="Times New Roman"/>
      <w:szCs w:val="24"/>
    </w:rPr>
  </w:style>
  <w:style w:type="paragraph" w:styleId="2">
    <w:name w:val="Body Text 2"/>
    <w:basedOn w:val="a"/>
    <w:link w:val="20"/>
    <w:uiPriority w:val="99"/>
    <w:semiHidden/>
    <w:unhideWhenUsed/>
    <w:rsid w:val="00A23AE8"/>
    <w:pPr>
      <w:spacing w:after="120" w:line="480" w:lineRule="auto"/>
    </w:pPr>
  </w:style>
  <w:style w:type="character" w:customStyle="1" w:styleId="20">
    <w:name w:val="本文 2 字元"/>
    <w:basedOn w:val="a0"/>
    <w:link w:val="2"/>
    <w:uiPriority w:val="99"/>
    <w:semiHidden/>
    <w:rsid w:val="00A23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林玫瑛</dc:creator>
  <cp:lastModifiedBy>葉騏華</cp:lastModifiedBy>
  <cp:revision>19</cp:revision>
  <cp:lastPrinted>2016-08-12T05:47:00Z</cp:lastPrinted>
  <dcterms:created xsi:type="dcterms:W3CDTF">2014-03-15T09:12:00Z</dcterms:created>
  <dcterms:modified xsi:type="dcterms:W3CDTF">2016-08-12T05:48:00Z</dcterms:modified>
</cp:coreProperties>
</file>